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6F" w:rsidRDefault="00BF426F" w:rsidP="00BF426F">
      <w:pPr>
        <w:spacing w:line="540" w:lineRule="exact"/>
        <w:jc w:val="center"/>
        <w:rPr>
          <w:sz w:val="36"/>
          <w:szCs w:val="36"/>
        </w:rPr>
      </w:pPr>
      <w:bookmarkStart w:id="0" w:name="_Hlk133238946"/>
    </w:p>
    <w:p w:rsidR="00BF426F" w:rsidRDefault="00BF426F" w:rsidP="00BF426F">
      <w:pPr>
        <w:spacing w:line="540" w:lineRule="exact"/>
        <w:jc w:val="center"/>
        <w:rPr>
          <w:rFonts w:ascii="宋体" w:hAnsi="宋体"/>
          <w:sz w:val="30"/>
        </w:rPr>
      </w:pPr>
      <w:r>
        <w:rPr>
          <w:rFonts w:hint="eastAsia"/>
          <w:sz w:val="36"/>
          <w:szCs w:val="36"/>
        </w:rPr>
        <w:t xml:space="preserve"> </w:t>
      </w:r>
      <w:r>
        <w:rPr>
          <w:rFonts w:ascii="宋体" w:cs="宋体"/>
          <w:b/>
          <w:bCs/>
          <w:color w:val="000000"/>
          <w:sz w:val="24"/>
        </w:rPr>
        <w:tab/>
      </w:r>
    </w:p>
    <w:p w:rsidR="00BF426F" w:rsidRDefault="00BF426F" w:rsidP="00BF426F">
      <w:pPr>
        <w:spacing w:line="540" w:lineRule="exact"/>
        <w:jc w:val="center"/>
        <w:rPr>
          <w:rFonts w:ascii="宋体" w:hAnsi="宋体"/>
          <w:sz w:val="30"/>
        </w:rPr>
      </w:pPr>
    </w:p>
    <w:p w:rsidR="00BF426F" w:rsidRDefault="00BF426F" w:rsidP="00BF426F">
      <w:pPr>
        <w:spacing w:line="540" w:lineRule="exact"/>
        <w:jc w:val="center"/>
        <w:rPr>
          <w:rFonts w:ascii="宋体" w:hAnsi="宋体"/>
          <w:sz w:val="30"/>
        </w:rPr>
      </w:pPr>
    </w:p>
    <w:p w:rsidR="00BF426F" w:rsidRDefault="00BF426F" w:rsidP="00BF426F">
      <w:pPr>
        <w:spacing w:line="540" w:lineRule="exact"/>
        <w:jc w:val="center"/>
        <w:rPr>
          <w:rFonts w:ascii="宋体" w:hAnsi="宋体"/>
          <w:sz w:val="30"/>
        </w:rPr>
      </w:pPr>
    </w:p>
    <w:p w:rsidR="00BF426F" w:rsidRDefault="00BF426F" w:rsidP="00BF426F">
      <w:pPr>
        <w:spacing w:line="540" w:lineRule="exact"/>
        <w:jc w:val="center"/>
        <w:rPr>
          <w:rFonts w:ascii="宋体" w:hAnsi="宋体"/>
          <w:sz w:val="30"/>
        </w:rPr>
      </w:pPr>
    </w:p>
    <w:p w:rsidR="00BF426F" w:rsidRDefault="00BF426F" w:rsidP="00BF426F">
      <w:pPr>
        <w:spacing w:line="540" w:lineRule="exact"/>
        <w:jc w:val="center"/>
        <w:rPr>
          <w:rFonts w:ascii="宋体" w:hAnsi="宋体"/>
          <w:sz w:val="30"/>
        </w:rPr>
      </w:pPr>
    </w:p>
    <w:p w:rsidR="00BF426F" w:rsidRPr="00D16CCA" w:rsidRDefault="00BF426F" w:rsidP="00BF426F">
      <w:pPr>
        <w:spacing w:line="540" w:lineRule="exact"/>
        <w:rPr>
          <w:rFonts w:ascii="楷体_GB2312" w:eastAsia="楷体_GB2312" w:hAnsi="宋体"/>
          <w:sz w:val="30"/>
        </w:rPr>
      </w:pPr>
    </w:p>
    <w:p w:rsidR="00BF426F" w:rsidRPr="00764320" w:rsidRDefault="00BF426F" w:rsidP="00BF426F">
      <w:pPr>
        <w:tabs>
          <w:tab w:val="left" w:pos="8280"/>
        </w:tabs>
        <w:spacing w:line="600" w:lineRule="exact"/>
        <w:jc w:val="center"/>
        <w:rPr>
          <w:rFonts w:ascii="楷体_GB2312" w:eastAsia="楷体_GB2312" w:hAnsi="仿宋" w:hint="eastAsia"/>
          <w:sz w:val="32"/>
          <w:szCs w:val="32"/>
        </w:rPr>
      </w:pPr>
      <w:r w:rsidRPr="00764320">
        <w:rPr>
          <w:rFonts w:ascii="楷体_GB2312" w:eastAsia="楷体_GB2312" w:hAnsi="仿宋" w:hint="eastAsia"/>
          <w:sz w:val="32"/>
          <w:szCs w:val="32"/>
        </w:rPr>
        <w:t>明医科院〔2023〕30号</w:t>
      </w:r>
    </w:p>
    <w:p w:rsidR="00BF426F" w:rsidRPr="005B3BD0" w:rsidRDefault="00BF426F" w:rsidP="00BF426F">
      <w:pPr>
        <w:tabs>
          <w:tab w:val="left" w:pos="5415"/>
        </w:tabs>
        <w:spacing w:line="540" w:lineRule="exact"/>
        <w:jc w:val="left"/>
        <w:rPr>
          <w:sz w:val="36"/>
          <w:szCs w:val="36"/>
        </w:rPr>
      </w:pPr>
    </w:p>
    <w:p w:rsidR="00BF426F" w:rsidRPr="0039676C" w:rsidRDefault="00BF426F" w:rsidP="00BF426F">
      <w:pPr>
        <w:tabs>
          <w:tab w:val="left" w:pos="5415"/>
        </w:tabs>
        <w:spacing w:line="540" w:lineRule="exact"/>
        <w:jc w:val="left"/>
        <w:rPr>
          <w:sz w:val="36"/>
          <w:szCs w:val="36"/>
        </w:rPr>
      </w:pPr>
    </w:p>
    <w:p w:rsidR="00BF426F" w:rsidRPr="00BF426F" w:rsidRDefault="00D20527" w:rsidP="00BF426F">
      <w:pPr>
        <w:spacing w:line="64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BF426F">
        <w:rPr>
          <w:rFonts w:ascii="方正小标宋_GBK" w:eastAsia="方正小标宋_GBK" w:hAnsi="宋体" w:hint="eastAsia"/>
          <w:sz w:val="44"/>
          <w:szCs w:val="44"/>
        </w:rPr>
        <w:t>三明医学科技职业学院</w:t>
      </w:r>
    </w:p>
    <w:p w:rsidR="00D20527" w:rsidRPr="00BF426F" w:rsidRDefault="00D20527" w:rsidP="00BF426F">
      <w:pPr>
        <w:spacing w:line="64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 w:rsidRPr="00BF426F">
        <w:rPr>
          <w:rFonts w:ascii="方正小标宋_GBK" w:eastAsia="方正小标宋_GBK" w:hAnsi="宋体" w:hint="eastAsia"/>
          <w:bCs/>
          <w:sz w:val="44"/>
          <w:szCs w:val="44"/>
        </w:rPr>
        <w:t>关于印发《五年专转段考核管理办法》的通知</w:t>
      </w:r>
    </w:p>
    <w:p w:rsidR="00D20527" w:rsidRDefault="00D20527" w:rsidP="00D20527">
      <w:pPr>
        <w:widowControl/>
        <w:spacing w:line="520" w:lineRule="exact"/>
        <w:rPr>
          <w:rFonts w:ascii="仿宋" w:eastAsia="仿宋" w:hAnsi="仿宋" w:cs="Tahoma"/>
          <w:kern w:val="0"/>
          <w:sz w:val="28"/>
          <w:szCs w:val="28"/>
        </w:rPr>
      </w:pPr>
    </w:p>
    <w:p w:rsidR="00D20527" w:rsidRPr="009A61E7" w:rsidRDefault="00D20527" w:rsidP="00D20527">
      <w:pPr>
        <w:widowControl/>
        <w:spacing w:line="540" w:lineRule="exact"/>
        <w:rPr>
          <w:rFonts w:ascii="仿宋_GB2312" w:eastAsia="仿宋_GB2312" w:hAnsi="仿宋" w:cs="Tahoma"/>
          <w:kern w:val="0"/>
          <w:sz w:val="32"/>
          <w:szCs w:val="32"/>
        </w:rPr>
      </w:pPr>
      <w:r w:rsidRPr="009A61E7">
        <w:rPr>
          <w:rFonts w:ascii="仿宋_GB2312" w:eastAsia="仿宋_GB2312" w:hAnsi="仿宋" w:cs="Tahoma" w:hint="eastAsia"/>
          <w:kern w:val="0"/>
          <w:sz w:val="32"/>
          <w:szCs w:val="32"/>
        </w:rPr>
        <w:t>各职能部门、教学单位：</w:t>
      </w:r>
    </w:p>
    <w:p w:rsidR="00D20527" w:rsidRPr="009A61E7" w:rsidRDefault="00D20527" w:rsidP="00D20527">
      <w:pPr>
        <w:widowControl/>
        <w:spacing w:line="540" w:lineRule="exact"/>
        <w:ind w:firstLineChars="200" w:firstLine="640"/>
        <w:rPr>
          <w:rFonts w:ascii="仿宋_GB2312" w:eastAsia="仿宋_GB2312" w:hAnsi="仿宋" w:cs="Tahoma"/>
          <w:kern w:val="0"/>
          <w:sz w:val="32"/>
          <w:szCs w:val="32"/>
        </w:rPr>
      </w:pPr>
      <w:r w:rsidRPr="00D20527">
        <w:rPr>
          <w:rFonts w:ascii="仿宋_GB2312" w:eastAsia="仿宋_GB2312" w:hAnsi="仿宋" w:cs="Tahoma" w:hint="eastAsia"/>
          <w:kern w:val="0"/>
          <w:sz w:val="32"/>
          <w:szCs w:val="32"/>
        </w:rPr>
        <w:t>根据福建省教育厅《福建省五年制高等职业教育管理办法》</w:t>
      </w:r>
      <w:r w:rsidRPr="00D20527">
        <w:rPr>
          <w:rFonts w:ascii="仿宋_GB2312" w:eastAsia="仿宋_GB2312" w:hAnsi="仿宋" w:cs="Tahoma"/>
          <w:kern w:val="0"/>
          <w:sz w:val="32"/>
          <w:szCs w:val="32"/>
        </w:rPr>
        <w:t>(试行)要求，规范我院五年制高等职业教育，</w:t>
      </w:r>
      <w:r w:rsidRPr="009A61E7">
        <w:rPr>
          <w:rFonts w:ascii="仿宋_GB2312" w:eastAsia="仿宋_GB2312" w:hAnsi="仿宋" w:cs="Tahoma" w:hint="eastAsia"/>
          <w:kern w:val="0"/>
          <w:sz w:val="32"/>
          <w:szCs w:val="32"/>
        </w:rPr>
        <w:t>《</w:t>
      </w:r>
      <w:r w:rsidRPr="00D20527">
        <w:rPr>
          <w:rFonts w:ascii="仿宋_GB2312" w:eastAsia="仿宋_GB2312" w:hAnsi="仿宋" w:cs="Tahoma" w:hint="eastAsia"/>
          <w:kern w:val="0"/>
          <w:sz w:val="32"/>
          <w:szCs w:val="32"/>
        </w:rPr>
        <w:t>三明医学科技职业学院五年专转段考核管理办法</w:t>
      </w:r>
      <w:r w:rsidRPr="009A61E7">
        <w:rPr>
          <w:rFonts w:ascii="仿宋_GB2312" w:eastAsia="仿宋_GB2312" w:hAnsi="仿宋" w:cs="Tahoma" w:hint="eastAsia"/>
          <w:kern w:val="0"/>
          <w:sz w:val="32"/>
          <w:szCs w:val="32"/>
        </w:rPr>
        <w:t>》已经院长办公会研究同意，现予印发，请遵照执行。</w:t>
      </w:r>
    </w:p>
    <w:p w:rsidR="00D20527" w:rsidRDefault="00D20527" w:rsidP="00D20527">
      <w:pPr>
        <w:widowControl/>
        <w:spacing w:line="540" w:lineRule="exact"/>
        <w:rPr>
          <w:rFonts w:ascii="仿宋_GB2312" w:eastAsia="仿宋_GB2312" w:hAnsi="仿宋" w:cs="Tahoma"/>
          <w:kern w:val="0"/>
          <w:sz w:val="32"/>
          <w:szCs w:val="32"/>
        </w:rPr>
      </w:pPr>
    </w:p>
    <w:p w:rsidR="00D20527" w:rsidRDefault="00D20527" w:rsidP="00D20527">
      <w:pPr>
        <w:widowControl/>
        <w:spacing w:line="540" w:lineRule="exact"/>
        <w:ind w:firstLineChars="200" w:firstLine="640"/>
        <w:rPr>
          <w:rFonts w:ascii="仿宋_GB2312" w:eastAsia="仿宋_GB2312" w:hAnsi="仿宋" w:cs="Tahoma"/>
          <w:bCs/>
          <w:kern w:val="0"/>
          <w:sz w:val="32"/>
          <w:szCs w:val="32"/>
        </w:rPr>
      </w:pPr>
      <w:r w:rsidRPr="009A61E7">
        <w:rPr>
          <w:rFonts w:ascii="仿宋_GB2312" w:eastAsia="仿宋_GB2312" w:hAnsi="仿宋" w:cs="Tahoma" w:hint="eastAsia"/>
          <w:kern w:val="0"/>
          <w:sz w:val="32"/>
          <w:szCs w:val="32"/>
        </w:rPr>
        <w:t>附件：</w:t>
      </w:r>
      <w:r w:rsidR="00BF426F">
        <w:rPr>
          <w:rFonts w:ascii="仿宋_GB2312" w:eastAsia="仿宋_GB2312" w:hAnsi="仿宋" w:cs="Tahoma" w:hint="eastAsia"/>
          <w:kern w:val="0"/>
          <w:sz w:val="32"/>
          <w:szCs w:val="32"/>
        </w:rPr>
        <w:t>《</w:t>
      </w:r>
      <w:r w:rsidR="00BF426F" w:rsidRPr="00D20527">
        <w:rPr>
          <w:rFonts w:ascii="仿宋_GB2312" w:eastAsia="仿宋_GB2312" w:hAnsi="仿宋" w:cs="Tahoma" w:hint="eastAsia"/>
          <w:bCs/>
          <w:kern w:val="0"/>
          <w:sz w:val="32"/>
          <w:szCs w:val="32"/>
        </w:rPr>
        <w:t>三明医学科技职业学院五年专转段考核管理办法</w:t>
      </w:r>
      <w:r w:rsidR="00BF426F">
        <w:rPr>
          <w:rFonts w:ascii="仿宋_GB2312" w:eastAsia="仿宋_GB2312" w:hAnsi="仿宋" w:cs="Tahoma" w:hint="eastAsia"/>
          <w:kern w:val="0"/>
          <w:sz w:val="32"/>
          <w:szCs w:val="32"/>
        </w:rPr>
        <w:t>》</w:t>
      </w:r>
    </w:p>
    <w:p w:rsidR="00D20527" w:rsidRDefault="00D20527" w:rsidP="00D20527">
      <w:pPr>
        <w:widowControl/>
        <w:spacing w:line="540" w:lineRule="exact"/>
        <w:ind w:firstLineChars="200" w:firstLine="640"/>
        <w:rPr>
          <w:rFonts w:ascii="仿宋_GB2312" w:eastAsia="仿宋_GB2312" w:hAnsi="仿宋" w:cs="Tahoma"/>
          <w:bCs/>
          <w:kern w:val="0"/>
          <w:sz w:val="32"/>
          <w:szCs w:val="32"/>
        </w:rPr>
      </w:pPr>
    </w:p>
    <w:p w:rsidR="00A528EB" w:rsidRDefault="00A528EB" w:rsidP="00D20527">
      <w:pPr>
        <w:widowControl/>
        <w:spacing w:line="540" w:lineRule="exact"/>
        <w:ind w:firstLineChars="200" w:firstLine="640"/>
        <w:rPr>
          <w:rFonts w:ascii="仿宋_GB2312" w:eastAsia="仿宋_GB2312" w:hAnsi="仿宋" w:cs="Tahoma"/>
          <w:bCs/>
          <w:kern w:val="0"/>
          <w:sz w:val="32"/>
          <w:szCs w:val="32"/>
        </w:rPr>
      </w:pPr>
    </w:p>
    <w:p w:rsidR="00A528EB" w:rsidRDefault="00A528EB" w:rsidP="00D20527">
      <w:pPr>
        <w:widowControl/>
        <w:spacing w:line="540" w:lineRule="exact"/>
        <w:ind w:firstLineChars="200" w:firstLine="640"/>
        <w:rPr>
          <w:rFonts w:ascii="仿宋_GB2312" w:eastAsia="仿宋_GB2312" w:hAnsi="仿宋" w:cs="Tahoma"/>
          <w:bCs/>
          <w:kern w:val="0"/>
          <w:sz w:val="32"/>
          <w:szCs w:val="32"/>
        </w:rPr>
      </w:pPr>
    </w:p>
    <w:p w:rsidR="00A528EB" w:rsidRDefault="00A528EB" w:rsidP="00D20527">
      <w:pPr>
        <w:widowControl/>
        <w:spacing w:line="540" w:lineRule="exact"/>
        <w:ind w:firstLineChars="200" w:firstLine="640"/>
        <w:rPr>
          <w:rFonts w:ascii="仿宋_GB2312" w:eastAsia="仿宋_GB2312" w:hAnsi="仿宋" w:cs="Tahoma"/>
          <w:bCs/>
          <w:kern w:val="0"/>
          <w:sz w:val="32"/>
          <w:szCs w:val="32"/>
        </w:rPr>
      </w:pPr>
    </w:p>
    <w:p w:rsidR="00D20527" w:rsidRDefault="00D20527" w:rsidP="00D20527">
      <w:pPr>
        <w:widowControl/>
        <w:spacing w:line="540" w:lineRule="exact"/>
        <w:ind w:firstLineChars="200" w:firstLine="640"/>
        <w:rPr>
          <w:rFonts w:ascii="仿宋_GB2312" w:eastAsia="仿宋_GB2312" w:hAnsi="仿宋" w:cs="Tahoma"/>
          <w:bCs/>
          <w:kern w:val="0"/>
          <w:sz w:val="32"/>
          <w:szCs w:val="32"/>
        </w:rPr>
      </w:pPr>
    </w:p>
    <w:p w:rsidR="00D20527" w:rsidRPr="009A61E7" w:rsidRDefault="00D20527" w:rsidP="00764320">
      <w:pPr>
        <w:widowControl/>
        <w:spacing w:line="540" w:lineRule="exact"/>
        <w:ind w:firstLineChars="1650" w:firstLine="5280"/>
        <w:rPr>
          <w:rFonts w:ascii="仿宋_GB2312" w:eastAsia="仿宋_GB2312" w:hAnsi="仿宋" w:cs="Tahoma"/>
          <w:kern w:val="0"/>
          <w:sz w:val="32"/>
          <w:szCs w:val="32"/>
        </w:rPr>
      </w:pPr>
      <w:r w:rsidRPr="009A61E7">
        <w:rPr>
          <w:rFonts w:ascii="仿宋_GB2312" w:eastAsia="仿宋_GB2312" w:hAnsi="仿宋" w:cs="Tahoma" w:hint="eastAsia"/>
          <w:kern w:val="0"/>
          <w:sz w:val="32"/>
          <w:szCs w:val="32"/>
        </w:rPr>
        <w:t>三明医学科技职业学院</w:t>
      </w:r>
    </w:p>
    <w:p w:rsidR="00D20527" w:rsidRDefault="00D20527" w:rsidP="00764320">
      <w:pPr>
        <w:widowControl/>
        <w:tabs>
          <w:tab w:val="left" w:pos="7513"/>
          <w:tab w:val="left" w:pos="8080"/>
        </w:tabs>
        <w:spacing w:line="540" w:lineRule="exact"/>
        <w:ind w:firstLineChars="1750" w:firstLine="5600"/>
        <w:rPr>
          <w:rFonts w:ascii="仿宋_GB2312" w:eastAsia="仿宋_GB2312" w:hAnsi="仿宋" w:cs="Tahoma"/>
          <w:kern w:val="0"/>
          <w:sz w:val="32"/>
          <w:szCs w:val="32"/>
        </w:rPr>
      </w:pPr>
      <w:r w:rsidRPr="009A61E7">
        <w:rPr>
          <w:rFonts w:ascii="仿宋_GB2312" w:eastAsia="仿宋_GB2312" w:hAnsi="仿宋" w:cs="Tahoma" w:hint="eastAsia"/>
          <w:kern w:val="0"/>
          <w:sz w:val="32"/>
          <w:szCs w:val="32"/>
        </w:rPr>
        <w:t>2023年</w:t>
      </w:r>
      <w:r>
        <w:rPr>
          <w:rFonts w:ascii="仿宋_GB2312" w:eastAsia="仿宋_GB2312" w:hAnsi="仿宋" w:cs="Tahoma"/>
          <w:kern w:val="0"/>
          <w:sz w:val="32"/>
          <w:szCs w:val="32"/>
        </w:rPr>
        <w:t>5</w:t>
      </w:r>
      <w:r w:rsidRPr="009A61E7">
        <w:rPr>
          <w:rFonts w:ascii="仿宋_GB2312" w:eastAsia="仿宋_GB2312" w:hAnsi="仿宋" w:cs="Tahoma" w:hint="eastAsia"/>
          <w:kern w:val="0"/>
          <w:sz w:val="32"/>
          <w:szCs w:val="32"/>
        </w:rPr>
        <w:t>月</w:t>
      </w:r>
      <w:r w:rsidR="00C03D44">
        <w:rPr>
          <w:rFonts w:ascii="仿宋_GB2312" w:eastAsia="仿宋_GB2312" w:hAnsi="仿宋" w:cs="Tahoma"/>
          <w:kern w:val="0"/>
          <w:sz w:val="32"/>
          <w:szCs w:val="32"/>
        </w:rPr>
        <w:t>23</w:t>
      </w:r>
      <w:r w:rsidRPr="009A61E7">
        <w:rPr>
          <w:rFonts w:ascii="仿宋_GB2312" w:eastAsia="仿宋_GB2312" w:hAnsi="仿宋" w:cs="Tahoma" w:hint="eastAsia"/>
          <w:kern w:val="0"/>
          <w:sz w:val="32"/>
          <w:szCs w:val="32"/>
        </w:rPr>
        <w:t>日</w:t>
      </w:r>
    </w:p>
    <w:p w:rsidR="00D20527" w:rsidRPr="00D20527" w:rsidRDefault="00D20527" w:rsidP="00D20527">
      <w:pPr>
        <w:widowControl/>
        <w:spacing w:line="540" w:lineRule="exact"/>
        <w:ind w:firstLineChars="200" w:firstLine="640"/>
        <w:rPr>
          <w:rFonts w:ascii="仿宋_GB2312" w:eastAsia="仿宋_GB2312" w:hAnsi="仿宋" w:cs="Tahoma"/>
          <w:bCs/>
          <w:kern w:val="0"/>
          <w:sz w:val="32"/>
          <w:szCs w:val="32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  <w:bookmarkStart w:id="1" w:name="_Hlk134090046"/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>
      <w:pPr>
        <w:widowControl/>
        <w:jc w:val="left"/>
        <w:rPr>
          <w:rFonts w:ascii="仿宋" w:eastAsia="仿宋" w:hAnsi="仿宋" w:cs="宋体" w:hint="eastAsia"/>
          <w:b/>
          <w:bCs/>
          <w:color w:val="444444"/>
          <w:kern w:val="0"/>
          <w:sz w:val="36"/>
          <w:szCs w:val="36"/>
        </w:rPr>
      </w:pPr>
    </w:p>
    <w:p w:rsidR="00BF426F" w:rsidRDefault="00BF426F" w:rsidP="00BF426F">
      <w:pPr>
        <w:adjustRightInd w:val="0"/>
        <w:snapToGrid w:val="0"/>
        <w:spacing w:line="54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BF426F" w:rsidRPr="00633CBB" w:rsidRDefault="00BF426F" w:rsidP="00BF426F">
      <w:pPr>
        <w:pStyle w:val="a7"/>
        <w:spacing w:line="600" w:lineRule="exact"/>
        <w:ind w:leftChars="0" w:left="0" w:firstLineChars="50" w:firstLine="160"/>
        <w:jc w:val="left"/>
        <w:rPr>
          <w:rFonts w:ascii="仿宋_GB2312" w:eastAsia="仿宋_GB2312" w:hint="eastAsia"/>
          <w:color w:val="000000"/>
          <w:sz w:val="28"/>
          <w:szCs w:val="28"/>
          <w:lang w:eastAsia="zh-CN"/>
        </w:rPr>
      </w:pPr>
      <w:r>
        <w:rPr>
          <w:rFonts w:ascii="仿宋_GB2312" w:eastAsia="仿宋_GB2312" w:hAnsi="仿宋" w:cs="仿宋" w:hint="eastAsia"/>
          <w:sz w:val="32"/>
          <w:szCs w:val="28"/>
        </w:rPr>
        <w:t>三明医学科技职业学院</w:t>
      </w:r>
      <w:r>
        <w:rPr>
          <w:rFonts w:ascii="仿宋_GB2312" w:eastAsia="仿宋_GB2312" w:hAnsi="仿宋_GB2312" w:hint="eastAsia"/>
          <w:color w:val="000000"/>
          <w:sz w:val="32"/>
          <w:szCs w:val="32"/>
          <w:lang w:val="en-US"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0" o:spid="_x0000_s2050" type="#_x0000_t32" style="position:absolute;left:0;text-align:left;margin-left:-1.4pt;margin-top:3.6pt;width:451.5pt;height:0;z-index:251660288;mso-position-horizontal-relative:text;mso-position-vertical-relative:text" o:connectortype="straight" strokeweight="1pt"/>
        </w:pict>
      </w:r>
      <w:r>
        <w:rPr>
          <w:rFonts w:ascii="仿宋_GB2312" w:eastAsia="仿宋_GB2312" w:hAnsi="仿宋_GB2312" w:hint="eastAsia"/>
          <w:color w:val="000000"/>
          <w:sz w:val="32"/>
          <w:szCs w:val="32"/>
          <w:lang w:val="en-US" w:eastAsia="zh-CN"/>
        </w:rPr>
        <w:pict>
          <v:shape id="自选图形 31" o:spid="_x0000_s2051" type="#_x0000_t32" style="position:absolute;left:0;text-align:left;margin-left:-1.4pt;margin-top:34.05pt;width:451.5pt;height:0;z-index:251661312;mso-position-horizontal-relative:text;mso-position-vertical-relative:text" o:connectortype="straight" strokeweight="1pt"/>
        </w:pict>
      </w:r>
      <w:r>
        <w:rPr>
          <w:rFonts w:ascii="仿宋_GB2312" w:eastAsia="仿宋_GB2312" w:hAnsi="仿宋" w:cs="仿宋" w:hint="eastAsia"/>
          <w:sz w:val="32"/>
          <w:szCs w:val="28"/>
        </w:rPr>
        <w:t>党政</w:t>
      </w:r>
      <w:r>
        <w:rPr>
          <w:rFonts w:ascii="仿宋_GB2312" w:eastAsia="仿宋_GB2312" w:hint="eastAsia"/>
          <w:color w:val="000000"/>
          <w:sz w:val="28"/>
          <w:szCs w:val="28"/>
        </w:rPr>
        <w:t>办公室        2023年</w:t>
      </w:r>
      <w:r>
        <w:rPr>
          <w:rFonts w:ascii="仿宋_GB2312" w:eastAsia="仿宋_GB2312" w:hint="eastAsia"/>
          <w:color w:val="000000"/>
          <w:sz w:val="28"/>
          <w:szCs w:val="28"/>
          <w:lang w:eastAsia="zh-CN"/>
        </w:rPr>
        <w:t>5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  <w:lang w:eastAsia="zh-CN"/>
        </w:rPr>
        <w:t>23</w:t>
      </w:r>
      <w:r>
        <w:rPr>
          <w:rFonts w:ascii="仿宋_GB2312" w:eastAsia="仿宋_GB2312" w:hint="eastAsia"/>
          <w:color w:val="000000"/>
          <w:sz w:val="28"/>
          <w:szCs w:val="28"/>
        </w:rPr>
        <w:t>日印发</w:t>
      </w:r>
    </w:p>
    <w:p w:rsidR="00764320" w:rsidRDefault="00764320" w:rsidP="00764320">
      <w:pPr>
        <w:spacing w:before="100" w:beforeAutospacing="1" w:after="100" w:afterAutospacing="1" w:line="540" w:lineRule="exact"/>
        <w:rPr>
          <w:rFonts w:ascii="黑体" w:eastAsia="黑体" w:hAnsi="黑体" w:cs="宋体" w:hint="eastAsia"/>
          <w:bCs/>
          <w:w w:val="90"/>
          <w:kern w:val="0"/>
          <w:sz w:val="32"/>
          <w:szCs w:val="32"/>
        </w:rPr>
      </w:pPr>
      <w:r w:rsidRPr="00764320">
        <w:rPr>
          <w:rFonts w:ascii="黑体" w:eastAsia="黑体" w:hAnsi="黑体" w:cs="宋体" w:hint="eastAsia"/>
          <w:bCs/>
          <w:w w:val="90"/>
          <w:kern w:val="0"/>
          <w:sz w:val="32"/>
          <w:szCs w:val="32"/>
        </w:rPr>
        <w:lastRenderedPageBreak/>
        <w:t>附件</w:t>
      </w:r>
    </w:p>
    <w:p w:rsidR="003E5F57" w:rsidRPr="00BF426F" w:rsidRDefault="003E5F57" w:rsidP="00D1496E">
      <w:pPr>
        <w:spacing w:before="100" w:beforeAutospacing="1" w:after="100" w:afterAutospacing="1" w:line="540" w:lineRule="exact"/>
        <w:jc w:val="center"/>
        <w:rPr>
          <w:rFonts w:ascii="方正小标宋_GBK" w:eastAsia="方正小标宋_GBK" w:hAnsi="仿宋" w:cs="宋体" w:hint="eastAsia"/>
          <w:bCs/>
          <w:w w:val="90"/>
          <w:kern w:val="0"/>
          <w:sz w:val="44"/>
          <w:szCs w:val="44"/>
        </w:rPr>
      </w:pPr>
      <w:r w:rsidRPr="00BF426F">
        <w:rPr>
          <w:rFonts w:ascii="方正小标宋_GBK" w:eastAsia="方正小标宋_GBK" w:hAnsi="仿宋" w:cs="宋体" w:hint="eastAsia"/>
          <w:bCs/>
          <w:w w:val="90"/>
          <w:kern w:val="0"/>
          <w:sz w:val="44"/>
          <w:szCs w:val="44"/>
        </w:rPr>
        <w:t>三明医学科技职业学院</w:t>
      </w:r>
      <w:bookmarkStart w:id="2" w:name="_Hlk131172224"/>
      <w:r w:rsidRPr="00BF426F">
        <w:rPr>
          <w:rFonts w:ascii="方正小标宋_GBK" w:eastAsia="方正小标宋_GBK" w:hAnsi="仿宋" w:cs="宋体" w:hint="eastAsia"/>
          <w:bCs/>
          <w:w w:val="90"/>
          <w:kern w:val="0"/>
          <w:sz w:val="44"/>
          <w:szCs w:val="44"/>
        </w:rPr>
        <w:t>五年专</w:t>
      </w:r>
      <w:r w:rsidR="00A1589F" w:rsidRPr="00BF426F">
        <w:rPr>
          <w:rFonts w:ascii="方正小标宋_GBK" w:eastAsia="方正小标宋_GBK" w:hAnsi="仿宋" w:cs="宋体" w:hint="eastAsia"/>
          <w:bCs/>
          <w:w w:val="90"/>
          <w:kern w:val="0"/>
          <w:sz w:val="44"/>
          <w:szCs w:val="44"/>
        </w:rPr>
        <w:t>转段</w:t>
      </w:r>
      <w:r w:rsidRPr="00BF426F">
        <w:rPr>
          <w:rFonts w:ascii="方正小标宋_GBK" w:eastAsia="方正小标宋_GBK" w:hAnsi="仿宋" w:cs="宋体" w:hint="eastAsia"/>
          <w:bCs/>
          <w:w w:val="90"/>
          <w:kern w:val="0"/>
          <w:sz w:val="44"/>
          <w:szCs w:val="44"/>
        </w:rPr>
        <w:t>考核</w:t>
      </w:r>
      <w:bookmarkEnd w:id="2"/>
      <w:r w:rsidRPr="00BF426F">
        <w:rPr>
          <w:rFonts w:ascii="方正小标宋_GBK" w:eastAsia="方正小标宋_GBK" w:hAnsi="仿宋" w:cs="宋体" w:hint="eastAsia"/>
          <w:bCs/>
          <w:w w:val="90"/>
          <w:kern w:val="0"/>
          <w:sz w:val="44"/>
          <w:szCs w:val="44"/>
        </w:rPr>
        <w:t>管理办法</w:t>
      </w:r>
    </w:p>
    <w:bookmarkEnd w:id="0"/>
    <w:bookmarkEnd w:id="1"/>
    <w:p w:rsidR="00764320" w:rsidRDefault="00764320" w:rsidP="00BF426F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</w:pPr>
    </w:p>
    <w:p w:rsidR="003E5F57" w:rsidRPr="00BF426F" w:rsidRDefault="003E5F57" w:rsidP="00764320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</w:pPr>
      <w:r w:rsidRPr="00BF426F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一、指导思想</w:t>
      </w:r>
    </w:p>
    <w:p w:rsidR="003E5F57" w:rsidRPr="00BF426F" w:rsidRDefault="003E5F57" w:rsidP="00764320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</w:pPr>
      <w:bookmarkStart w:id="3" w:name="_Hlk133238982"/>
      <w:bookmarkStart w:id="4" w:name="_Hlk134090135"/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根据</w:t>
      </w:r>
      <w:r w:rsidR="00640FCF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福建省教育厅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《福建省五年制高等职业教育管理办法》</w:t>
      </w:r>
      <w:r w:rsidR="00640FCF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(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试行</w:t>
      </w:r>
      <w:r w:rsidR="00640FCF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)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要求，</w:t>
      </w:r>
      <w:bookmarkEnd w:id="3"/>
      <w:r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五年专</w:t>
      </w:r>
      <w:r w:rsidR="00A1589F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转段</w:t>
      </w:r>
      <w:r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考核以推动</w:t>
      </w:r>
      <w:r w:rsidR="008D38CF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中高等</w:t>
      </w:r>
      <w:r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职业教育学习内容、学习方式、学习过程的相互衔接为目的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，以“公开、公平、公正”为基本原则，规范</w:t>
      </w:r>
      <w:r w:rsidR="00640FCF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我院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五年制高等职业教育</w:t>
      </w:r>
      <w:r w:rsidR="00640FCF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，提高人才培养质量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。</w:t>
      </w:r>
    </w:p>
    <w:bookmarkEnd w:id="4"/>
    <w:p w:rsidR="00640FCF" w:rsidRPr="00BF426F" w:rsidRDefault="008D38CF" w:rsidP="00764320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仿宋" w:cs="宋体" w:hint="eastAsia"/>
          <w:b/>
          <w:bCs/>
          <w:color w:val="000000" w:themeColor="text1"/>
          <w:kern w:val="0"/>
          <w:sz w:val="32"/>
          <w:szCs w:val="32"/>
        </w:rPr>
      </w:pPr>
      <w:r w:rsidRPr="00BF426F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二、</w:t>
      </w:r>
      <w:r w:rsidR="00640FCF" w:rsidRPr="00BF426F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考核对象</w:t>
      </w:r>
    </w:p>
    <w:p w:rsidR="008D38CF" w:rsidRPr="00BF426F" w:rsidRDefault="008D38CF" w:rsidP="00764320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经省招生考试管理中心录取、省教育厅注册备案的“五年一贯”“三二分段”，在完成中职阶段学业后，自愿进入高职阶段的职业中专学生，均需参加</w:t>
      </w:r>
      <w:r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五年专</w:t>
      </w:r>
      <w:r w:rsidR="00A1589F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转段</w:t>
      </w:r>
      <w:r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考核</w:t>
      </w:r>
      <w:r w:rsidR="00A1589F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A1589F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未完成中职阶段学业的学生（包括学生中职阶段课程不及格、休学、留级、开除学籍等情形）不得参加</w:t>
      </w:r>
      <w:r w:rsidR="00A1589F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转段考核</w:t>
      </w:r>
      <w:r w:rsidR="00A1589F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。考核成绩合格方可继续高职阶段学习，不合格采取补考、重修有关课程或者留级</w:t>
      </w:r>
      <w:r w:rsidR="002B10ED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等</w:t>
      </w:r>
      <w:r w:rsidR="00A1589F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形式进行处置。</w:t>
      </w:r>
    </w:p>
    <w:p w:rsidR="00640FCF" w:rsidRPr="00BF426F" w:rsidRDefault="00A1756C" w:rsidP="00764320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</w:pPr>
      <w:r w:rsidRPr="00BF426F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三、</w:t>
      </w:r>
      <w:r w:rsidR="00640FCF" w:rsidRPr="00BF426F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考核内容</w:t>
      </w:r>
    </w:p>
    <w:p w:rsidR="00A1756C" w:rsidRPr="00BF426F" w:rsidRDefault="00A1589F" w:rsidP="00764320">
      <w:pPr>
        <w:pStyle w:val="a3"/>
        <w:spacing w:before="0" w:beforeAutospacing="0" w:after="0" w:afterAutospacing="0" w:line="540" w:lineRule="exact"/>
        <w:ind w:firstLineChars="200" w:firstLine="640"/>
        <w:jc w:val="both"/>
        <w:textAlignment w:val="baseline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  <w:r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转段</w:t>
      </w:r>
      <w:r w:rsidR="00866752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考核以专业人才培养要求为依据，以综合素质、职业核心能力和专业技能考核为重点。根据专业人才培养方案要求，</w:t>
      </w:r>
      <w:r w:rsidR="00D425A9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转段考核采用分专业综合考核方式，</w:t>
      </w:r>
      <w:r w:rsidR="00866752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由综合素质考核、专业理论考核和专业技能考核三部分组成</w:t>
      </w:r>
      <w:r w:rsidR="00795458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  <w:r w:rsidR="00866752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综合素质考核</w:t>
      </w:r>
      <w:r w:rsidR="00795458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F03AF1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原始分满分为150分，考试时间为120分钟，分文科类和理科类；</w:t>
      </w:r>
      <w:r w:rsidR="00795458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文科类专业考核为</w:t>
      </w:r>
      <w:r w:rsidR="00866752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思想政治</w:t>
      </w:r>
      <w:r w:rsidR="00795458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+</w:t>
      </w:r>
      <w:r w:rsidR="00866752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语文</w:t>
      </w:r>
      <w:r w:rsidR="00795458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+</w:t>
      </w:r>
      <w:r w:rsidR="00866752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历史三科</w:t>
      </w:r>
      <w:r w:rsidR="00795458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合卷，理</w:t>
      </w:r>
      <w:r w:rsidR="00F03AF1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科</w:t>
      </w:r>
      <w:r w:rsidR="00795458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类专业包含</w:t>
      </w:r>
      <w:r w:rsidR="00795458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思想政治+数学+X</w:t>
      </w:r>
      <w:r w:rsidR="00F03AF1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三科合卷</w:t>
      </w:r>
      <w:r w:rsidR="00795458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，其中X为</w:t>
      </w:r>
      <w:r w:rsidR="00F03AF1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物理或化学，各专业据专业要求选择其中1门。</w:t>
      </w:r>
      <w:r w:rsidR="00A44731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专业理论和专业技能考核</w:t>
      </w:r>
      <w:r w:rsidR="00F03AF1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原始分满分各为100分，考试时间为90分钟，</w:t>
      </w:r>
      <w:r w:rsidR="00A44731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按</w:t>
      </w:r>
      <w:r w:rsidR="00D425A9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各</w:t>
      </w:r>
      <w:r w:rsidR="00A44731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专业</w:t>
      </w:r>
      <w:r w:rsidR="00D425A9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五年专转段考核</w:t>
      </w:r>
      <w:r w:rsidR="00DC2056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实施</w:t>
      </w:r>
      <w:r w:rsidR="00A44731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方案执行</w:t>
      </w:r>
      <w:r w:rsidR="00866752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FF2D55" w:rsidRPr="00BF426F" w:rsidRDefault="00FF2D55" w:rsidP="00764320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</w:pPr>
      <w:r w:rsidRPr="00BF426F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四、奖励政策</w:t>
      </w:r>
    </w:p>
    <w:p w:rsidR="002B10ED" w:rsidRPr="00BF426F" w:rsidRDefault="002B10ED" w:rsidP="00764320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考核对象获全国职业院校技能大赛三等奖以上的，可申请免专业理论考核和专业技能考核，按优以上成绩给予考核认定；获得省级职业院校技能大赛一、二、三等奖的，专业理论和专业技能按</w:t>
      </w:r>
      <w:r w:rsidR="00FF2D55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良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以上成绩给予考核认定。所获得奖励资格以教育部、省教育厅公布的竞赛相关文件为准。</w:t>
      </w:r>
    </w:p>
    <w:p w:rsidR="00A44731" w:rsidRPr="00BF426F" w:rsidRDefault="00FF2D55" w:rsidP="00764320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</w:pPr>
      <w:r w:rsidRPr="00BF426F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五</w:t>
      </w:r>
      <w:r w:rsidR="00BF426F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、考核时间</w:t>
      </w:r>
    </w:p>
    <w:p w:rsidR="00487B37" w:rsidRPr="00BF426F" w:rsidRDefault="00FF2D55" w:rsidP="00764320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综合素质考核在第五学期10月第二周周</w:t>
      </w:r>
      <w:r w:rsidR="005271DA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六上午，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专业理论考核和专业技能考核</w:t>
      </w:r>
      <w:r w:rsidR="005271DA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放在</w:t>
      </w:r>
      <w:r w:rsidR="00487B37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第六学期</w:t>
      </w:r>
      <w:r w:rsidR="005271DA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，由各专业</w:t>
      </w:r>
      <w:r w:rsidR="005271DA" w:rsidRPr="00BF426F">
        <w:rPr>
          <w:rFonts w:ascii="仿宋_GB2312" w:eastAsia="仿宋_GB2312" w:hAnsi="仿宋" w:hint="eastAsia"/>
          <w:color w:val="000000" w:themeColor="text1"/>
          <w:sz w:val="32"/>
          <w:szCs w:val="32"/>
        </w:rPr>
        <w:t>转段考核</w:t>
      </w:r>
      <w:r w:rsidR="00DC2056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实施</w:t>
      </w:r>
      <w:r w:rsidR="005271DA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方案指定。</w:t>
      </w:r>
    </w:p>
    <w:p w:rsidR="00640FCF" w:rsidRPr="00BF426F" w:rsidRDefault="00450FC4" w:rsidP="00764320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</w:pPr>
      <w:r w:rsidRPr="00BF426F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六</w:t>
      </w:r>
      <w:r w:rsidR="00D1496E" w:rsidRPr="00BF426F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、相关程序</w:t>
      </w:r>
    </w:p>
    <w:p w:rsidR="00640FCF" w:rsidRPr="00BF426F" w:rsidRDefault="00450FC4" w:rsidP="00764320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1.</w:t>
      </w:r>
      <w:r w:rsidR="0016620E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各系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制订各专业五年专转段考核</w:t>
      </w:r>
      <w:r w:rsidR="00DC2056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实施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方案，报教务处审核，并在相应的</w:t>
      </w:r>
      <w:r w:rsidR="008E7D25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专业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人才培养方案体现。</w:t>
      </w:r>
    </w:p>
    <w:p w:rsidR="00450FC4" w:rsidRPr="00BF426F" w:rsidRDefault="00450FC4" w:rsidP="00764320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2.</w:t>
      </w:r>
      <w:r w:rsidR="0016620E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各系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与相关联办学校制订专业课程标准，思想政治课程、语文、历史</w:t>
      </w:r>
      <w:r w:rsidR="00F03AF1"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、数学、物理、化学</w:t>
      </w: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按教育部中等职业学校公共基础课程教学标准执行。</w:t>
      </w:r>
    </w:p>
    <w:p w:rsidR="006B0208" w:rsidRPr="00764320" w:rsidRDefault="00DC2056" w:rsidP="00764320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宋体" w:hint="eastAsia"/>
          <w:color w:val="000000" w:themeColor="text1"/>
          <w:spacing w:val="-6"/>
          <w:kern w:val="0"/>
          <w:sz w:val="32"/>
          <w:szCs w:val="32"/>
        </w:rPr>
      </w:pP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3.</w:t>
      </w:r>
      <w:r w:rsidR="0016620E" w:rsidRPr="00764320">
        <w:rPr>
          <w:rFonts w:ascii="仿宋_GB2312" w:eastAsia="仿宋_GB2312" w:hAnsi="仿宋" w:cs="宋体" w:hint="eastAsia"/>
          <w:color w:val="000000" w:themeColor="text1"/>
          <w:spacing w:val="-6"/>
          <w:kern w:val="0"/>
          <w:sz w:val="32"/>
          <w:szCs w:val="32"/>
        </w:rPr>
        <w:t>各系应</w:t>
      </w:r>
      <w:r w:rsidRPr="00764320">
        <w:rPr>
          <w:rFonts w:ascii="仿宋_GB2312" w:eastAsia="仿宋_GB2312" w:hAnsi="仿宋" w:cs="宋体" w:hint="eastAsia"/>
          <w:color w:val="000000" w:themeColor="text1"/>
          <w:spacing w:val="-6"/>
          <w:kern w:val="0"/>
          <w:sz w:val="32"/>
          <w:szCs w:val="32"/>
        </w:rPr>
        <w:t>于学生入学第一学期结束前告知转段考核实施方案。</w:t>
      </w:r>
    </w:p>
    <w:p w:rsidR="00C03D44" w:rsidRPr="00BF426F" w:rsidRDefault="00C03D44" w:rsidP="00764320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</w:pPr>
      <w:r w:rsidRPr="00BF426F"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七、附则</w:t>
      </w:r>
    </w:p>
    <w:p w:rsidR="00C03D44" w:rsidRPr="00BF426F" w:rsidRDefault="00C03D44" w:rsidP="00764320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本办法自印发之日起施行，解释权归学院教务处。</w:t>
      </w:r>
    </w:p>
    <w:p w:rsidR="00C03D44" w:rsidRPr="00BF426F" w:rsidRDefault="00C03D44" w:rsidP="00764320">
      <w:pPr>
        <w:widowControl/>
        <w:spacing w:line="540" w:lineRule="exact"/>
        <w:jc w:val="left"/>
        <w:rPr>
          <w:rFonts w:ascii="仿宋_GB2312" w:eastAsia="仿宋_GB2312" w:hAnsi="宋体" w:cs="Helvetica" w:hint="eastAsia"/>
          <w:b/>
          <w:bCs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宋体" w:cs="Helvetica" w:hint="eastAsia"/>
          <w:b/>
          <w:bCs/>
          <w:color w:val="000000" w:themeColor="text1"/>
          <w:kern w:val="0"/>
          <w:sz w:val="32"/>
          <w:szCs w:val="32"/>
        </w:rPr>
        <w:br w:type="page"/>
      </w:r>
    </w:p>
    <w:p w:rsidR="00764320" w:rsidRPr="008E50B1" w:rsidRDefault="00DE01AF" w:rsidP="00764320">
      <w:pPr>
        <w:widowControl/>
        <w:spacing w:line="640" w:lineRule="exact"/>
        <w:jc w:val="center"/>
        <w:rPr>
          <w:rFonts w:ascii="方正小标宋_GBK" w:eastAsia="方正小标宋_GBK" w:hAnsi="宋体" w:cs="Helvetica" w:hint="eastAsia"/>
          <w:bCs/>
          <w:color w:val="000000" w:themeColor="text1"/>
          <w:kern w:val="0"/>
          <w:sz w:val="44"/>
          <w:szCs w:val="44"/>
        </w:rPr>
      </w:pPr>
      <w:r w:rsidRPr="008E50B1">
        <w:rPr>
          <w:rFonts w:ascii="方正小标宋_GBK" w:eastAsia="方正小标宋_GBK" w:hAnsi="宋体" w:cs="Helvetica" w:hint="eastAsia"/>
          <w:bCs/>
          <w:color w:val="000000" w:themeColor="text1"/>
          <w:kern w:val="0"/>
          <w:sz w:val="44"/>
          <w:szCs w:val="44"/>
        </w:rPr>
        <w:lastRenderedPageBreak/>
        <w:t>三明医学科技职业学院</w:t>
      </w:r>
    </w:p>
    <w:p w:rsidR="00DE01AF" w:rsidRPr="008E50B1" w:rsidRDefault="00DE01AF" w:rsidP="00764320">
      <w:pPr>
        <w:widowControl/>
        <w:spacing w:line="640" w:lineRule="exact"/>
        <w:jc w:val="center"/>
        <w:rPr>
          <w:rFonts w:ascii="方正小标宋_GBK" w:eastAsia="方正小标宋_GBK" w:hAnsi="宋体" w:cs="Helvetica" w:hint="eastAsia"/>
          <w:bCs/>
          <w:color w:val="000000" w:themeColor="text1"/>
          <w:kern w:val="0"/>
          <w:sz w:val="44"/>
          <w:szCs w:val="44"/>
        </w:rPr>
      </w:pPr>
      <w:r w:rsidRPr="008E50B1">
        <w:rPr>
          <w:rFonts w:ascii="方正小标宋_GBK" w:eastAsia="方正小标宋_GBK" w:hAnsi="宋体" w:cs="Helvetica" w:hint="eastAsia"/>
          <w:bCs/>
          <w:color w:val="000000" w:themeColor="text1"/>
          <w:kern w:val="0"/>
          <w:sz w:val="44"/>
          <w:szCs w:val="44"/>
        </w:rPr>
        <w:t>XXX专业五年专转段考核实施方案</w:t>
      </w:r>
    </w:p>
    <w:p w:rsidR="00764320" w:rsidRDefault="00764320" w:rsidP="00764320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</w:pPr>
    </w:p>
    <w:p w:rsidR="00DE01AF" w:rsidRPr="00BF426F" w:rsidRDefault="00DE01AF" w:rsidP="00764320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XXXXXXXXXXXXXXXXXXXXXXXXXXXXXXXXXXXXXXXXXXXXXXXXXXXXXXXXXXXXXXXXXXXXXXX，特制订本实施方案。</w:t>
      </w:r>
    </w:p>
    <w:p w:rsidR="00DE01AF" w:rsidRPr="00104BF5" w:rsidRDefault="00DE01AF" w:rsidP="00104BF5">
      <w:pPr>
        <w:widowControl/>
        <w:shd w:val="clear" w:color="auto" w:fill="FFFFFF"/>
        <w:spacing w:line="480" w:lineRule="exact"/>
        <w:ind w:firstLineChars="200" w:firstLine="640"/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</w:pPr>
      <w:bookmarkStart w:id="5" w:name="ssx_11"/>
      <w:bookmarkEnd w:id="5"/>
      <w:r w:rsidRPr="00104BF5"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  <w:t>一、联办学校</w:t>
      </w:r>
    </w:p>
    <w:p w:rsidR="00DE01AF" w:rsidRPr="00BF426F" w:rsidRDefault="00DE01AF" w:rsidP="00764320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XX、XX</w:t>
      </w:r>
    </w:p>
    <w:p w:rsidR="00DE01AF" w:rsidRPr="00104BF5" w:rsidRDefault="00DE01AF" w:rsidP="00104BF5">
      <w:pPr>
        <w:widowControl/>
        <w:shd w:val="clear" w:color="auto" w:fill="FFFFFF"/>
        <w:spacing w:line="480" w:lineRule="exact"/>
        <w:ind w:firstLineChars="200" w:firstLine="640"/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</w:pPr>
      <w:bookmarkStart w:id="6" w:name="ssx_14"/>
      <w:bookmarkEnd w:id="6"/>
      <w:r w:rsidRPr="00104BF5"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  <w:t>二、专业名称</w:t>
      </w:r>
    </w:p>
    <w:p w:rsidR="00DE01AF" w:rsidRPr="00BF426F" w:rsidRDefault="00DE01AF" w:rsidP="00764320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高职专业名称：XX（代码：XX）</w:t>
      </w:r>
    </w:p>
    <w:p w:rsidR="00DE01AF" w:rsidRPr="00BF426F" w:rsidRDefault="00DE01AF" w:rsidP="00764320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中职专业名称：XX（代码：XX）</w:t>
      </w:r>
      <w:bookmarkStart w:id="7" w:name="ssx_19"/>
      <w:bookmarkEnd w:id="7"/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、XX（代码：XX）</w:t>
      </w:r>
    </w:p>
    <w:p w:rsidR="00DE01AF" w:rsidRPr="00104BF5" w:rsidRDefault="00DE01AF" w:rsidP="00104BF5">
      <w:pPr>
        <w:widowControl/>
        <w:shd w:val="clear" w:color="auto" w:fill="FFFFFF"/>
        <w:spacing w:line="480" w:lineRule="exact"/>
        <w:ind w:firstLineChars="200" w:firstLine="640"/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</w:pPr>
      <w:r w:rsidRPr="00104BF5"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  <w:t>三、考核原则</w:t>
      </w:r>
    </w:p>
    <w:p w:rsidR="00DE01AF" w:rsidRPr="00BF426F" w:rsidRDefault="00DE01AF" w:rsidP="00764320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</w:pPr>
      <w:bookmarkStart w:id="8" w:name="ssx_20"/>
      <w:bookmarkEnd w:id="8"/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XXXXXXXXXX。</w:t>
      </w:r>
    </w:p>
    <w:p w:rsidR="00DE01AF" w:rsidRPr="00104BF5" w:rsidRDefault="00DE01AF" w:rsidP="00104BF5">
      <w:pPr>
        <w:widowControl/>
        <w:shd w:val="clear" w:color="auto" w:fill="FFFFFF"/>
        <w:spacing w:line="480" w:lineRule="exact"/>
        <w:ind w:firstLineChars="200" w:firstLine="640"/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</w:pPr>
      <w:bookmarkStart w:id="9" w:name="ssx_23"/>
      <w:bookmarkEnd w:id="9"/>
      <w:r w:rsidRPr="00104BF5"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  <w:t>四、考核对象</w:t>
      </w:r>
    </w:p>
    <w:p w:rsidR="00DE01AF" w:rsidRPr="00BF426F" w:rsidRDefault="00DE01AF" w:rsidP="00764320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XXXXXXXXXX。</w:t>
      </w:r>
    </w:p>
    <w:p w:rsidR="00DE01AF" w:rsidRPr="00104BF5" w:rsidRDefault="00DE01AF" w:rsidP="00104BF5">
      <w:pPr>
        <w:widowControl/>
        <w:shd w:val="clear" w:color="auto" w:fill="FFFFFF"/>
        <w:spacing w:line="480" w:lineRule="exact"/>
        <w:ind w:firstLineChars="200" w:firstLine="640"/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</w:pPr>
      <w:bookmarkStart w:id="10" w:name="ssx_25"/>
      <w:bookmarkEnd w:id="10"/>
      <w:r w:rsidRPr="00104BF5"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  <w:t>五、考核办法</w:t>
      </w:r>
    </w:p>
    <w:p w:rsidR="00DE01AF" w:rsidRPr="00BF426F" w:rsidRDefault="00DE01AF" w:rsidP="00764320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转段考核以高职院校人才培养要求为依据，注重过程考核、综合评价及奖励政策，以综合素质、职业核心能力和专业技能考核为重点。根据本专业人才培养方案要求，转段考核由综合素质考核、专业理论考核和专业技能考核三部分组成。</w:t>
      </w:r>
    </w:p>
    <w:p w:rsidR="00DE01AF" w:rsidRPr="00BF426F" w:rsidRDefault="00DE01AF" w:rsidP="00764320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</w:pPr>
      <w:bookmarkStart w:id="11" w:name="ssx_27"/>
      <w:bookmarkEnd w:id="11"/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1.综合素质，</w:t>
      </w:r>
      <w:r w:rsidRPr="00BF426F">
        <w:rPr>
          <w:rFonts w:ascii="仿宋_GB2312" w:eastAsia="仿宋_GB2312" w:hAnsi="Helvetica" w:cs="Helvetica" w:hint="eastAsia"/>
          <w:b/>
          <w:bCs/>
          <w:color w:val="000000" w:themeColor="text1"/>
          <w:kern w:val="0"/>
          <w:sz w:val="32"/>
          <w:szCs w:val="32"/>
        </w:rPr>
        <w:t>XXX</w:t>
      </w:r>
    </w:p>
    <w:p w:rsidR="00DE01AF" w:rsidRPr="00BF426F" w:rsidRDefault="00DE01AF" w:rsidP="00764320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</w:pPr>
      <w:bookmarkStart w:id="12" w:name="ssx_28"/>
      <w:bookmarkEnd w:id="12"/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2.专业理论</w:t>
      </w:r>
      <w:bookmarkStart w:id="13" w:name="ssx_29"/>
      <w:bookmarkEnd w:id="13"/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，</w:t>
      </w:r>
      <w:r w:rsidRPr="00BF426F">
        <w:rPr>
          <w:rFonts w:ascii="仿宋_GB2312" w:eastAsia="仿宋_GB2312" w:hAnsi="Helvetica" w:cs="Helvetica" w:hint="eastAsia"/>
          <w:b/>
          <w:bCs/>
          <w:color w:val="000000" w:themeColor="text1"/>
          <w:kern w:val="0"/>
          <w:sz w:val="32"/>
          <w:szCs w:val="32"/>
        </w:rPr>
        <w:t>XXX</w:t>
      </w:r>
    </w:p>
    <w:p w:rsidR="00DE01AF" w:rsidRPr="00BF426F" w:rsidRDefault="00DE01AF" w:rsidP="00764320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3.专业技能</w:t>
      </w:r>
      <w:bookmarkStart w:id="14" w:name="ssx_31"/>
      <w:bookmarkEnd w:id="14"/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，</w:t>
      </w:r>
      <w:r w:rsidRPr="00BF426F">
        <w:rPr>
          <w:rFonts w:ascii="仿宋_GB2312" w:eastAsia="仿宋_GB2312" w:hAnsi="Helvetica" w:cs="Helvetica" w:hint="eastAsia"/>
          <w:b/>
          <w:bCs/>
          <w:color w:val="000000" w:themeColor="text1"/>
          <w:kern w:val="0"/>
          <w:sz w:val="32"/>
          <w:szCs w:val="32"/>
        </w:rPr>
        <w:t>XXX</w:t>
      </w:r>
    </w:p>
    <w:p w:rsidR="00DE01AF" w:rsidRPr="00BF426F" w:rsidRDefault="00DE01AF" w:rsidP="00764320">
      <w:pPr>
        <w:widowControl/>
        <w:shd w:val="clear" w:color="auto" w:fill="FFFFFF"/>
        <w:spacing w:line="480" w:lineRule="exact"/>
        <w:ind w:firstLineChars="200" w:firstLine="640"/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4.奖励政策</w:t>
      </w:r>
      <w:bookmarkStart w:id="15" w:name="ssx_32"/>
      <w:bookmarkEnd w:id="15"/>
      <w:r w:rsidRPr="00BF426F">
        <w:rPr>
          <w:rFonts w:ascii="仿宋_GB2312" w:eastAsia="仿宋_GB2312" w:hAnsi="Helvetica" w:cs="Helvetica" w:hint="eastAsia"/>
          <w:color w:val="000000" w:themeColor="text1"/>
          <w:kern w:val="0"/>
          <w:sz w:val="32"/>
          <w:szCs w:val="32"/>
        </w:rPr>
        <w:t>，</w:t>
      </w:r>
      <w:r w:rsidRPr="00BF426F">
        <w:rPr>
          <w:rFonts w:ascii="仿宋_GB2312" w:eastAsia="仿宋_GB2312" w:hAnsi="Helvetica" w:cs="Helvetica" w:hint="eastAsia"/>
          <w:b/>
          <w:bCs/>
          <w:color w:val="000000" w:themeColor="text1"/>
          <w:kern w:val="0"/>
          <w:sz w:val="32"/>
          <w:szCs w:val="32"/>
        </w:rPr>
        <w:t>XXX</w:t>
      </w:r>
    </w:p>
    <w:p w:rsidR="00DE01AF" w:rsidRPr="00104BF5" w:rsidRDefault="00DE01AF" w:rsidP="00104BF5">
      <w:pPr>
        <w:widowControl/>
        <w:shd w:val="clear" w:color="auto" w:fill="FFFFFF"/>
        <w:spacing w:line="480" w:lineRule="exact"/>
        <w:ind w:firstLineChars="200" w:firstLine="640"/>
        <w:rPr>
          <w:rFonts w:ascii="黑体" w:eastAsia="黑体" w:hAnsi="黑体" w:cs="Helvetica" w:hint="eastAsia"/>
          <w:color w:val="000000" w:themeColor="text1"/>
          <w:kern w:val="0"/>
          <w:sz w:val="32"/>
          <w:szCs w:val="32"/>
        </w:rPr>
      </w:pPr>
      <w:r w:rsidRPr="00104BF5"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  <w:t>六、考核组织实施及时间安排</w:t>
      </w:r>
    </w:p>
    <w:p w:rsidR="00DE01AF" w:rsidRPr="00BF426F" w:rsidRDefault="00DE01AF" w:rsidP="00104BF5">
      <w:pPr>
        <w:widowControl/>
        <w:shd w:val="clear" w:color="auto" w:fill="FFFFFF"/>
        <w:spacing w:line="480" w:lineRule="exact"/>
        <w:ind w:firstLineChars="200" w:firstLine="643"/>
        <w:rPr>
          <w:rFonts w:ascii="仿宋_GB2312" w:eastAsia="仿宋_GB2312" w:hAnsi="Helvetica" w:cs="Helvetica" w:hint="eastAsia"/>
          <w:b/>
          <w:bCs/>
          <w:color w:val="000000" w:themeColor="text1"/>
          <w:kern w:val="0"/>
          <w:sz w:val="32"/>
          <w:szCs w:val="32"/>
        </w:rPr>
      </w:pPr>
      <w:bookmarkStart w:id="16" w:name="ssx_36"/>
      <w:bookmarkEnd w:id="16"/>
      <w:r w:rsidRPr="00BF426F">
        <w:rPr>
          <w:rFonts w:ascii="仿宋_GB2312" w:eastAsia="仿宋_GB2312" w:hAnsi="Helvetica" w:cs="Helvetica" w:hint="eastAsia"/>
          <w:b/>
          <w:bCs/>
          <w:color w:val="000000" w:themeColor="text1"/>
          <w:kern w:val="0"/>
          <w:sz w:val="32"/>
          <w:szCs w:val="32"/>
        </w:rPr>
        <w:t>XXX</w:t>
      </w:r>
    </w:p>
    <w:p w:rsidR="00DE01AF" w:rsidRPr="00104BF5" w:rsidRDefault="00DE01AF" w:rsidP="00104BF5">
      <w:pPr>
        <w:widowControl/>
        <w:shd w:val="clear" w:color="auto" w:fill="FFFFFF"/>
        <w:spacing w:line="480" w:lineRule="exact"/>
        <w:ind w:firstLineChars="200" w:firstLine="640"/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</w:pPr>
      <w:r w:rsidRPr="00104BF5">
        <w:rPr>
          <w:rFonts w:ascii="黑体" w:eastAsia="黑体" w:hAnsi="黑体" w:cs="Helvetica" w:hint="eastAsia"/>
          <w:bCs/>
          <w:color w:val="000000" w:themeColor="text1"/>
          <w:kern w:val="0"/>
          <w:sz w:val="32"/>
          <w:szCs w:val="32"/>
        </w:rPr>
        <w:t>七、组织机构</w:t>
      </w:r>
    </w:p>
    <w:p w:rsidR="00D1496E" w:rsidRPr="00764320" w:rsidRDefault="00DE01AF" w:rsidP="00764320">
      <w:pPr>
        <w:widowControl/>
        <w:shd w:val="clear" w:color="auto" w:fill="FFFFFF"/>
        <w:spacing w:line="500" w:lineRule="exact"/>
        <w:ind w:firstLineChars="200" w:firstLine="643"/>
        <w:rPr>
          <w:rFonts w:ascii="仿宋_GB2312" w:eastAsia="仿宋_GB2312" w:hAnsi="Helvetica" w:cs="Helvetica" w:hint="eastAsia"/>
          <w:b/>
          <w:bCs/>
          <w:color w:val="000000" w:themeColor="text1"/>
          <w:kern w:val="0"/>
          <w:sz w:val="32"/>
          <w:szCs w:val="32"/>
        </w:rPr>
      </w:pPr>
      <w:r w:rsidRPr="00BF426F">
        <w:rPr>
          <w:rFonts w:ascii="仿宋_GB2312" w:eastAsia="仿宋_GB2312" w:hAnsi="Helvetica" w:cs="Helvetica" w:hint="eastAsia"/>
          <w:b/>
          <w:bCs/>
          <w:color w:val="000000" w:themeColor="text1"/>
          <w:kern w:val="0"/>
          <w:sz w:val="32"/>
          <w:szCs w:val="32"/>
        </w:rPr>
        <w:t>XXX</w:t>
      </w:r>
    </w:p>
    <w:sectPr w:rsidR="00D1496E" w:rsidRPr="00764320" w:rsidSect="00BF426F">
      <w:footerReference w:type="even" r:id="rId6"/>
      <w:footerReference w:type="default" r:id="rId7"/>
      <w:pgSz w:w="11906" w:h="16838"/>
      <w:pgMar w:top="1440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79D" w:rsidRDefault="0022479D" w:rsidP="00A1589F">
      <w:r>
        <w:separator/>
      </w:r>
    </w:p>
  </w:endnote>
  <w:endnote w:type="continuationSeparator" w:id="1">
    <w:p w:rsidR="0022479D" w:rsidRDefault="0022479D" w:rsidP="00A15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08051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F426F" w:rsidRDefault="00BF426F">
        <w:pPr>
          <w:pStyle w:val="a6"/>
        </w:pPr>
        <w:r w:rsidRPr="00BF426F">
          <w:rPr>
            <w:rFonts w:ascii="宋体" w:eastAsia="宋体" w:hAnsi="宋体"/>
            <w:sz w:val="28"/>
            <w:szCs w:val="28"/>
          </w:rPr>
          <w:fldChar w:fldCharType="begin"/>
        </w:r>
        <w:r w:rsidRPr="00BF426F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BF426F">
          <w:rPr>
            <w:rFonts w:ascii="宋体" w:eastAsia="宋体" w:hAnsi="宋体"/>
            <w:sz w:val="28"/>
            <w:szCs w:val="28"/>
          </w:rPr>
          <w:fldChar w:fldCharType="separate"/>
        </w:r>
        <w:r w:rsidR="008E50B1" w:rsidRPr="008E50B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E50B1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BF426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BF426F" w:rsidRDefault="00BF426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08051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F426F" w:rsidRPr="00BF426F" w:rsidRDefault="00BF426F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BF426F">
          <w:rPr>
            <w:rFonts w:ascii="宋体" w:eastAsia="宋体" w:hAnsi="宋体"/>
            <w:sz w:val="28"/>
            <w:szCs w:val="28"/>
          </w:rPr>
          <w:fldChar w:fldCharType="begin"/>
        </w:r>
        <w:r w:rsidRPr="00BF426F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BF426F">
          <w:rPr>
            <w:rFonts w:ascii="宋体" w:eastAsia="宋体" w:hAnsi="宋体"/>
            <w:sz w:val="28"/>
            <w:szCs w:val="28"/>
          </w:rPr>
          <w:fldChar w:fldCharType="separate"/>
        </w:r>
        <w:r w:rsidR="008E50B1" w:rsidRPr="008E50B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E50B1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BF426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DC2056" w:rsidRDefault="00DC2056" w:rsidP="00DC2056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79D" w:rsidRDefault="0022479D" w:rsidP="00A1589F">
      <w:r>
        <w:separator/>
      </w:r>
    </w:p>
  </w:footnote>
  <w:footnote w:type="continuationSeparator" w:id="1">
    <w:p w:rsidR="0022479D" w:rsidRDefault="0022479D" w:rsidP="00A15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D3D71"/>
    <w:rsid w:val="0003299F"/>
    <w:rsid w:val="00104BF5"/>
    <w:rsid w:val="0016620E"/>
    <w:rsid w:val="001B48DD"/>
    <w:rsid w:val="002150A1"/>
    <w:rsid w:val="0022479D"/>
    <w:rsid w:val="00255157"/>
    <w:rsid w:val="002B10ED"/>
    <w:rsid w:val="003C5F02"/>
    <w:rsid w:val="003E5F57"/>
    <w:rsid w:val="003E7657"/>
    <w:rsid w:val="00450FC4"/>
    <w:rsid w:val="00487B37"/>
    <w:rsid w:val="00492236"/>
    <w:rsid w:val="005271DA"/>
    <w:rsid w:val="0054779E"/>
    <w:rsid w:val="005C5BC7"/>
    <w:rsid w:val="005E7DA3"/>
    <w:rsid w:val="00640FCF"/>
    <w:rsid w:val="006B0208"/>
    <w:rsid w:val="007067FF"/>
    <w:rsid w:val="00715B97"/>
    <w:rsid w:val="00761CB4"/>
    <w:rsid w:val="00764320"/>
    <w:rsid w:val="0077094C"/>
    <w:rsid w:val="00795458"/>
    <w:rsid w:val="007A75AB"/>
    <w:rsid w:val="007E283A"/>
    <w:rsid w:val="008151E4"/>
    <w:rsid w:val="00817975"/>
    <w:rsid w:val="00866752"/>
    <w:rsid w:val="008D00B6"/>
    <w:rsid w:val="008D38CF"/>
    <w:rsid w:val="008E50B1"/>
    <w:rsid w:val="008E7D25"/>
    <w:rsid w:val="009B7F15"/>
    <w:rsid w:val="00A1589F"/>
    <w:rsid w:val="00A1756C"/>
    <w:rsid w:val="00A23F77"/>
    <w:rsid w:val="00A44731"/>
    <w:rsid w:val="00A528EB"/>
    <w:rsid w:val="00AC04C9"/>
    <w:rsid w:val="00BF426F"/>
    <w:rsid w:val="00C03D44"/>
    <w:rsid w:val="00C07CEB"/>
    <w:rsid w:val="00C254DB"/>
    <w:rsid w:val="00D1496E"/>
    <w:rsid w:val="00D20527"/>
    <w:rsid w:val="00D425A9"/>
    <w:rsid w:val="00D93435"/>
    <w:rsid w:val="00DB5F19"/>
    <w:rsid w:val="00DC2056"/>
    <w:rsid w:val="00DE01AF"/>
    <w:rsid w:val="00F03195"/>
    <w:rsid w:val="00F03AF1"/>
    <w:rsid w:val="00F06CA1"/>
    <w:rsid w:val="00F275B4"/>
    <w:rsid w:val="00F774A3"/>
    <w:rsid w:val="00FD3D71"/>
    <w:rsid w:val="00FF2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自选图形 30"/>
        <o:r id="V:Rule2" type="connector" idref="#自选图形 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922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0F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51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D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D3D71"/>
    <w:rPr>
      <w:b/>
      <w:bCs/>
    </w:rPr>
  </w:style>
  <w:style w:type="character" w:customStyle="1" w:styleId="1Char">
    <w:name w:val="标题 1 Char"/>
    <w:basedOn w:val="a0"/>
    <w:link w:val="1"/>
    <w:uiPriority w:val="9"/>
    <w:rsid w:val="0049223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4922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922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8151E4"/>
    <w:rPr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A15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1589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15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158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450F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ody Text Indent"/>
    <w:basedOn w:val="a"/>
    <w:link w:val="Char1"/>
    <w:rsid w:val="00BF426F"/>
    <w:pPr>
      <w:ind w:leftChars="207" w:left="435" w:firstLineChars="2700" w:firstLine="8100"/>
    </w:pPr>
    <w:rPr>
      <w:rFonts w:ascii="Times New Roman" w:eastAsia="宋体" w:hAnsi="Times New Roman" w:cs="Times New Roman"/>
      <w:sz w:val="30"/>
      <w:szCs w:val="24"/>
      <w:lang/>
    </w:rPr>
  </w:style>
  <w:style w:type="character" w:customStyle="1" w:styleId="Char1">
    <w:name w:val="正文文本缩进 Char"/>
    <w:basedOn w:val="a0"/>
    <w:link w:val="a7"/>
    <w:rsid w:val="00BF426F"/>
    <w:rPr>
      <w:rFonts w:ascii="Times New Roman" w:eastAsia="宋体" w:hAnsi="Times New Roman" w:cs="Times New Roman"/>
      <w:sz w:val="3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CCCCC"/>
            <w:right w:val="none" w:sz="0" w:space="0" w:color="auto"/>
          </w:divBdr>
        </w:div>
        <w:div w:id="4633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81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1387</Characters>
  <Application>Microsoft Office Word</Application>
  <DocSecurity>0</DocSecurity>
  <Lines>11</Lines>
  <Paragraphs>3</Paragraphs>
  <ScaleCrop>false</ScaleCrop>
  <Company>HP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思诸</dc:creator>
  <cp:lastModifiedBy>admin</cp:lastModifiedBy>
  <cp:revision>4</cp:revision>
  <cp:lastPrinted>2023-05-23T02:17:00Z</cp:lastPrinted>
  <dcterms:created xsi:type="dcterms:W3CDTF">2023-05-23T02:13:00Z</dcterms:created>
  <dcterms:modified xsi:type="dcterms:W3CDTF">2023-05-23T02:18:00Z</dcterms:modified>
</cp:coreProperties>
</file>