
<file path=[Content_Types].xml><?xml version="1.0" encoding="utf-8"?>
<Types xmlns="http://schemas.openxmlformats.org/package/2006/content-types">
  <Default Extension="bin" ContentType="application/vnd.openxmlformats-officedocument.oleObject"/>
  <Default Extension="png" ContentType="image/png"/>
  <Default Extension="wdp" ContentType="image/vnd.ms-photo"/>
  <Default Extension="jpeg" ContentType="image/jpeg"/>
  <Default Extension="JPG" ContentType="image/.jp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ED293">
      <w:pPr>
        <w:pStyle w:val="6"/>
        <w:spacing w:line="360" w:lineRule="auto"/>
        <w:ind w:left="0" w:leftChars="0"/>
        <w:jc w:val="center"/>
        <w:rPr>
          <w:rFonts w:ascii="黑体" w:eastAsia="黑体"/>
          <w:b/>
          <w:bCs/>
          <w:sz w:val="44"/>
          <w:szCs w:val="44"/>
        </w:rPr>
      </w:pPr>
      <w:r>
        <w:rPr>
          <w:rFonts w:ascii="黑体" w:eastAsia="黑体"/>
          <w:b/>
          <w:bCs/>
          <w:sz w:val="44"/>
          <w:szCs w:val="44"/>
        </w:rPr>
        <w:drawing>
          <wp:inline distT="0" distB="0" distL="0" distR="0">
            <wp:extent cx="827405" cy="827405"/>
            <wp:effectExtent l="0" t="0" r="0" b="0"/>
            <wp:docPr id="14344" name="图片 12" descr="复件 校标失量正稿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 name="图片 12" descr="复件 校标失量正稿2.jpg"/>
                    <pic:cNvPicPr>
                      <a:picLocks noChangeAspect="1"/>
                    </pic:cNvPicPr>
                  </pic:nvPicPr>
                  <pic:blipFill>
                    <a:blip r:embed="rId9" cstate="print">
                      <a:duotone>
                        <a:schemeClr val="accent2">
                          <a:shade val="45000"/>
                          <a:satMod val="135000"/>
                        </a:schemeClr>
                        <a:prstClr val="white"/>
                      </a:duoton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a:xfrm>
                      <a:off x="0" y="0"/>
                      <a:ext cx="828000" cy="828000"/>
                    </a:xfrm>
                    <a:prstGeom prst="rect">
                      <a:avLst/>
                    </a:prstGeom>
                    <a:noFill/>
                    <a:ln w="9525">
                      <a:noFill/>
                      <a:miter lim="800000"/>
                      <a:headEnd/>
                      <a:tailEnd/>
                    </a:ln>
                  </pic:spPr>
                </pic:pic>
              </a:graphicData>
            </a:graphic>
          </wp:inline>
        </w:drawing>
      </w:r>
      <w:r>
        <w:t xml:space="preserve"> </w:t>
      </w:r>
      <w:r>
        <w:rPr>
          <w:rFonts w:ascii="黑体" w:eastAsia="黑体"/>
          <w:b/>
          <w:bCs/>
          <w:sz w:val="44"/>
          <w:szCs w:val="44"/>
        </w:rPr>
        <w:drawing>
          <wp:inline distT="0" distB="0" distL="0" distR="0">
            <wp:extent cx="4801870" cy="719455"/>
            <wp:effectExtent l="0" t="0" r="0" b="0"/>
            <wp:docPr id="14345" name="图片 13" descr="mingz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5" name="图片 13" descr="mingzi1.jpg"/>
                    <pic:cNvPicPr>
                      <a:picLocks noChangeAspect="1"/>
                    </pic:cNvPicPr>
                  </pic:nvPicPr>
                  <pic:blipFill>
                    <a:blip r:embed="rId11" cstate="print">
                      <a:duotone>
                        <a:schemeClr val="accent2">
                          <a:shade val="45000"/>
                          <a:satMod val="135000"/>
                        </a:schemeClr>
                        <a:prstClr val="white"/>
                      </a:duotone>
                    </a:blip>
                    <a:srcRect/>
                    <a:stretch>
                      <a:fillRect/>
                    </a:stretch>
                  </pic:blipFill>
                  <pic:spPr>
                    <a:xfrm>
                      <a:off x="0" y="0"/>
                      <a:ext cx="4802400" cy="720000"/>
                    </a:xfrm>
                    <a:prstGeom prst="rect">
                      <a:avLst/>
                    </a:prstGeom>
                    <a:noFill/>
                    <a:ln w="9525">
                      <a:noFill/>
                      <a:miter lim="800000"/>
                      <a:headEnd/>
                      <a:tailEnd/>
                    </a:ln>
                  </pic:spPr>
                </pic:pic>
              </a:graphicData>
            </a:graphic>
          </wp:inline>
        </w:drawing>
      </w:r>
    </w:p>
    <w:p w14:paraId="2C612519">
      <w:pPr>
        <w:spacing w:line="1200" w:lineRule="exact"/>
        <w:ind w:left="220"/>
        <w:jc w:val="center"/>
        <w:rPr>
          <w:rFonts w:ascii="Microsoft JhengHei" w:eastAsia="Microsoft JhengHei"/>
          <w:b/>
          <w:sz w:val="80"/>
        </w:rPr>
      </w:pPr>
      <w:r>
        <w:rPr>
          <w:rFonts w:hint="eastAsia" w:ascii="Microsoft JhengHei" w:eastAsia="Microsoft JhengHei"/>
          <w:b/>
          <w:spacing w:val="70"/>
          <w:sz w:val="80"/>
        </w:rPr>
        <w:t>人才培养方案</w:t>
      </w:r>
    </w:p>
    <w:p w14:paraId="25D905CD">
      <w:pPr>
        <w:pStyle w:val="5"/>
        <w:spacing w:before="14"/>
        <w:jc w:val="center"/>
        <w:rPr>
          <w:rFonts w:ascii="Microsoft JhengHei"/>
          <w:b/>
          <w:sz w:val="75"/>
        </w:rPr>
      </w:pPr>
    </w:p>
    <w:p w14:paraId="11C05B86">
      <w:pPr>
        <w:pStyle w:val="5"/>
        <w:spacing w:before="14"/>
        <w:jc w:val="center"/>
        <w:rPr>
          <w:rFonts w:ascii="Microsoft JhengHei"/>
          <w:b/>
          <w:sz w:val="75"/>
        </w:rPr>
      </w:pPr>
    </w:p>
    <w:tbl>
      <w:tblPr>
        <w:tblStyle w:val="15"/>
        <w:tblW w:w="72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9"/>
        <w:gridCol w:w="4820"/>
      </w:tblGrid>
      <w:tr w14:paraId="40751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409" w:type="dxa"/>
            <w:noWrap/>
            <w:tcFitText/>
            <w:vAlign w:val="bottom"/>
          </w:tcPr>
          <w:p w14:paraId="1B83D330">
            <w:pPr>
              <w:jc w:val="distribute"/>
              <w:rPr>
                <w:rFonts w:hint="eastAsia" w:asciiTheme="minorEastAsia" w:hAnsiTheme="minorEastAsia" w:eastAsiaTheme="minorEastAsia"/>
                <w:b/>
                <w:kern w:val="0"/>
                <w:sz w:val="36"/>
                <w:szCs w:val="36"/>
              </w:rPr>
            </w:pPr>
            <w:r>
              <w:rPr>
                <w:rFonts w:hint="eastAsia" w:asciiTheme="minorEastAsia" w:hAnsiTheme="minorEastAsia" w:eastAsiaTheme="minorEastAsia"/>
                <w:b/>
                <w:spacing w:val="91"/>
                <w:kern w:val="0"/>
                <w:sz w:val="36"/>
                <w:szCs w:val="36"/>
              </w:rPr>
              <w:t>专业名称</w:t>
            </w:r>
            <w:r>
              <w:rPr>
                <w:rFonts w:hint="eastAsia" w:asciiTheme="minorEastAsia" w:hAnsiTheme="minorEastAsia" w:eastAsiaTheme="minorEastAsia"/>
                <w:b/>
                <w:spacing w:val="2"/>
                <w:kern w:val="0"/>
                <w:sz w:val="36"/>
                <w:szCs w:val="36"/>
              </w:rPr>
              <w:t>：</w:t>
            </w:r>
          </w:p>
        </w:tc>
        <w:tc>
          <w:tcPr>
            <w:tcW w:w="4820" w:type="dxa"/>
            <w:tcBorders>
              <w:bottom w:val="single" w:color="auto" w:sz="4" w:space="0"/>
            </w:tcBorders>
            <w:noWrap/>
            <w:vAlign w:val="bottom"/>
          </w:tcPr>
          <w:p w14:paraId="2B49920F">
            <w:pPr>
              <w:jc w:val="center"/>
              <w:rPr>
                <w:rFonts w:hint="eastAsia" w:asciiTheme="minorEastAsia" w:hAnsiTheme="minorEastAsia" w:eastAsiaTheme="minorEastAsia"/>
                <w:kern w:val="0"/>
                <w:sz w:val="36"/>
                <w:szCs w:val="36"/>
              </w:rPr>
            </w:pPr>
            <w:r>
              <w:rPr>
                <w:rFonts w:hint="eastAsia" w:asciiTheme="minorEastAsia" w:hAnsiTheme="minorEastAsia" w:eastAsiaTheme="minorEastAsia"/>
                <w:kern w:val="0"/>
                <w:sz w:val="36"/>
                <w:szCs w:val="36"/>
              </w:rPr>
              <w:t>建设工程管理</w:t>
            </w:r>
          </w:p>
        </w:tc>
      </w:tr>
      <w:tr w14:paraId="106FA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409" w:type="dxa"/>
            <w:noWrap/>
            <w:tcFitText/>
            <w:vAlign w:val="bottom"/>
          </w:tcPr>
          <w:p w14:paraId="670314A2">
            <w:pPr>
              <w:jc w:val="distribute"/>
              <w:rPr>
                <w:rFonts w:hint="eastAsia" w:asciiTheme="minorEastAsia" w:hAnsiTheme="minorEastAsia" w:eastAsiaTheme="minorEastAsia"/>
                <w:b/>
                <w:kern w:val="0"/>
                <w:sz w:val="36"/>
                <w:szCs w:val="36"/>
              </w:rPr>
            </w:pPr>
            <w:r>
              <w:rPr>
                <w:rFonts w:hint="eastAsia" w:asciiTheme="minorEastAsia" w:hAnsiTheme="minorEastAsia" w:eastAsiaTheme="minorEastAsia"/>
                <w:b/>
                <w:spacing w:val="91"/>
                <w:kern w:val="0"/>
                <w:sz w:val="36"/>
                <w:szCs w:val="36"/>
              </w:rPr>
              <w:t>专业代码</w:t>
            </w:r>
            <w:r>
              <w:rPr>
                <w:rFonts w:hint="eastAsia" w:asciiTheme="minorEastAsia" w:hAnsiTheme="minorEastAsia" w:eastAsiaTheme="minorEastAsia"/>
                <w:b/>
                <w:spacing w:val="2"/>
                <w:kern w:val="0"/>
                <w:sz w:val="36"/>
                <w:szCs w:val="36"/>
              </w:rPr>
              <w:t>：</w:t>
            </w:r>
          </w:p>
        </w:tc>
        <w:tc>
          <w:tcPr>
            <w:tcW w:w="4820" w:type="dxa"/>
            <w:tcBorders>
              <w:top w:val="single" w:color="auto" w:sz="4" w:space="0"/>
              <w:bottom w:val="single" w:color="auto" w:sz="4" w:space="0"/>
            </w:tcBorders>
            <w:noWrap/>
            <w:vAlign w:val="bottom"/>
          </w:tcPr>
          <w:p w14:paraId="7C3B77CB">
            <w:pPr>
              <w:jc w:val="center"/>
              <w:rPr>
                <w:rFonts w:hint="eastAsia" w:asciiTheme="minorEastAsia" w:hAnsiTheme="minorEastAsia" w:eastAsiaTheme="minorEastAsia"/>
                <w:kern w:val="0"/>
                <w:sz w:val="36"/>
                <w:szCs w:val="36"/>
              </w:rPr>
            </w:pPr>
            <w:r>
              <w:rPr>
                <w:rFonts w:hint="eastAsia" w:asciiTheme="minorEastAsia" w:hAnsiTheme="minorEastAsia" w:eastAsiaTheme="minorEastAsia"/>
                <w:kern w:val="0"/>
                <w:sz w:val="36"/>
                <w:szCs w:val="36"/>
              </w:rPr>
              <w:t>440502</w:t>
            </w:r>
          </w:p>
        </w:tc>
      </w:tr>
      <w:tr w14:paraId="0171A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409" w:type="dxa"/>
            <w:noWrap/>
            <w:tcFitText/>
            <w:vAlign w:val="bottom"/>
          </w:tcPr>
          <w:p w14:paraId="26FFC30B">
            <w:pPr>
              <w:jc w:val="distribute"/>
              <w:rPr>
                <w:rFonts w:hint="eastAsia" w:asciiTheme="minorEastAsia" w:hAnsiTheme="minorEastAsia" w:eastAsiaTheme="minorEastAsia"/>
                <w:b/>
                <w:spacing w:val="0"/>
                <w:kern w:val="0"/>
                <w:sz w:val="36"/>
                <w:szCs w:val="36"/>
              </w:rPr>
            </w:pPr>
            <w:r>
              <w:rPr>
                <w:rFonts w:hint="eastAsia" w:asciiTheme="minorEastAsia" w:hAnsiTheme="minorEastAsia" w:eastAsiaTheme="minorEastAsia"/>
                <w:b/>
                <w:spacing w:val="111"/>
                <w:kern w:val="0"/>
                <w:sz w:val="36"/>
                <w:szCs w:val="36"/>
              </w:rPr>
              <w:t>学</w:t>
            </w:r>
            <w:r>
              <w:rPr>
                <w:rFonts w:hint="eastAsia" w:asciiTheme="minorEastAsia" w:hAnsiTheme="minorEastAsia" w:eastAsiaTheme="minorEastAsia"/>
                <w:b/>
                <w:spacing w:val="111"/>
                <w:kern w:val="0"/>
                <w:sz w:val="36"/>
                <w:szCs w:val="36"/>
                <w:lang w:val="en-US" w:eastAsia="zh-CN"/>
              </w:rPr>
              <w:t xml:space="preserve">   </w:t>
            </w:r>
            <w:r>
              <w:rPr>
                <w:rFonts w:hint="eastAsia" w:asciiTheme="minorEastAsia" w:hAnsiTheme="minorEastAsia" w:eastAsiaTheme="minorEastAsia"/>
                <w:b/>
                <w:spacing w:val="111"/>
                <w:kern w:val="0"/>
                <w:sz w:val="36"/>
                <w:szCs w:val="36"/>
              </w:rPr>
              <w:t>制</w:t>
            </w:r>
            <w:r>
              <w:rPr>
                <w:rFonts w:hint="eastAsia" w:asciiTheme="minorEastAsia" w:hAnsiTheme="minorEastAsia" w:eastAsiaTheme="minorEastAsia"/>
                <w:b/>
                <w:spacing w:val="0"/>
                <w:kern w:val="0"/>
                <w:sz w:val="36"/>
                <w:szCs w:val="36"/>
              </w:rPr>
              <w:t>：</w:t>
            </w:r>
          </w:p>
        </w:tc>
        <w:tc>
          <w:tcPr>
            <w:tcW w:w="4820" w:type="dxa"/>
            <w:tcBorders>
              <w:top w:val="single" w:color="auto" w:sz="4" w:space="0"/>
              <w:bottom w:val="single" w:color="auto" w:sz="4" w:space="0"/>
            </w:tcBorders>
            <w:noWrap/>
            <w:vAlign w:val="bottom"/>
          </w:tcPr>
          <w:p w14:paraId="3CEA3EA2">
            <w:pPr>
              <w:jc w:val="center"/>
              <w:rPr>
                <w:rFonts w:hint="eastAsia" w:asciiTheme="minorEastAsia" w:hAnsiTheme="minorEastAsia" w:eastAsiaTheme="minorEastAsia"/>
                <w:kern w:val="0"/>
                <w:sz w:val="36"/>
                <w:szCs w:val="36"/>
              </w:rPr>
            </w:pPr>
            <w:r>
              <w:rPr>
                <w:rFonts w:hint="eastAsia" w:asciiTheme="minorEastAsia" w:hAnsiTheme="minorEastAsia" w:eastAsiaTheme="minorEastAsia"/>
                <w:kern w:val="0"/>
                <w:sz w:val="36"/>
                <w:szCs w:val="36"/>
              </w:rPr>
              <w:t>全日制、三年</w:t>
            </w:r>
          </w:p>
        </w:tc>
      </w:tr>
      <w:tr w14:paraId="1D659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409" w:type="dxa"/>
            <w:noWrap/>
            <w:tcFitText/>
            <w:vAlign w:val="bottom"/>
          </w:tcPr>
          <w:p w14:paraId="00C11E38">
            <w:pPr>
              <w:jc w:val="distribute"/>
              <w:rPr>
                <w:rFonts w:hint="eastAsia" w:asciiTheme="minorEastAsia" w:hAnsiTheme="minorEastAsia" w:eastAsiaTheme="minorEastAsia"/>
                <w:b/>
                <w:kern w:val="0"/>
                <w:sz w:val="36"/>
                <w:szCs w:val="36"/>
              </w:rPr>
            </w:pPr>
            <w:r>
              <w:rPr>
                <w:rFonts w:hint="eastAsia" w:asciiTheme="minorEastAsia" w:hAnsiTheme="minorEastAsia" w:eastAsiaTheme="minorEastAsia"/>
                <w:b/>
                <w:kern w:val="0"/>
                <w:sz w:val="36"/>
                <w:szCs w:val="36"/>
              </w:rPr>
              <w:t>专业带头人：</w:t>
            </w:r>
          </w:p>
        </w:tc>
        <w:tc>
          <w:tcPr>
            <w:tcW w:w="4820" w:type="dxa"/>
            <w:tcBorders>
              <w:top w:val="single" w:color="auto" w:sz="4" w:space="0"/>
              <w:bottom w:val="single" w:color="auto" w:sz="4" w:space="0"/>
            </w:tcBorders>
            <w:noWrap/>
            <w:vAlign w:val="bottom"/>
          </w:tcPr>
          <w:p w14:paraId="0BB0EC4A">
            <w:pPr>
              <w:jc w:val="center"/>
              <w:rPr>
                <w:rFonts w:hint="eastAsia" w:asciiTheme="minorEastAsia" w:hAnsiTheme="minorEastAsia" w:eastAsiaTheme="minorEastAsia"/>
                <w:kern w:val="0"/>
                <w:sz w:val="36"/>
                <w:szCs w:val="36"/>
              </w:rPr>
            </w:pPr>
            <w:r>
              <w:rPr>
                <w:rFonts w:hint="eastAsia" w:asciiTheme="minorEastAsia" w:hAnsiTheme="minorEastAsia" w:eastAsiaTheme="minorEastAsia"/>
                <w:kern w:val="0"/>
                <w:sz w:val="36"/>
                <w:szCs w:val="36"/>
              </w:rPr>
              <w:t>肖慧娟</w:t>
            </w:r>
          </w:p>
        </w:tc>
      </w:tr>
      <w:tr w14:paraId="2FC7B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409" w:type="dxa"/>
            <w:noWrap/>
            <w:tcFitText/>
            <w:vAlign w:val="bottom"/>
          </w:tcPr>
          <w:p w14:paraId="5E3A3B7F">
            <w:pPr>
              <w:jc w:val="distribute"/>
              <w:rPr>
                <w:rFonts w:hint="eastAsia" w:asciiTheme="minorEastAsia" w:hAnsiTheme="minorEastAsia" w:eastAsiaTheme="minorEastAsia"/>
                <w:b/>
                <w:kern w:val="0"/>
                <w:sz w:val="36"/>
                <w:szCs w:val="36"/>
              </w:rPr>
            </w:pPr>
            <w:r>
              <w:rPr>
                <w:rFonts w:hint="eastAsia" w:asciiTheme="minorEastAsia" w:hAnsiTheme="minorEastAsia" w:eastAsiaTheme="minorEastAsia"/>
                <w:b/>
                <w:spacing w:val="91"/>
                <w:kern w:val="0"/>
                <w:sz w:val="36"/>
                <w:szCs w:val="36"/>
              </w:rPr>
              <w:t>二级院系</w:t>
            </w:r>
            <w:r>
              <w:rPr>
                <w:rFonts w:hint="eastAsia" w:asciiTheme="minorEastAsia" w:hAnsiTheme="minorEastAsia" w:eastAsiaTheme="minorEastAsia"/>
                <w:b/>
                <w:spacing w:val="2"/>
                <w:kern w:val="0"/>
                <w:sz w:val="36"/>
                <w:szCs w:val="36"/>
              </w:rPr>
              <w:t>：</w:t>
            </w:r>
          </w:p>
        </w:tc>
        <w:tc>
          <w:tcPr>
            <w:tcW w:w="4820" w:type="dxa"/>
            <w:tcBorders>
              <w:top w:val="single" w:color="auto" w:sz="4" w:space="0"/>
              <w:bottom w:val="single" w:color="auto" w:sz="4" w:space="0"/>
            </w:tcBorders>
            <w:noWrap/>
            <w:vAlign w:val="bottom"/>
          </w:tcPr>
          <w:p w14:paraId="7B095325">
            <w:pPr>
              <w:jc w:val="center"/>
              <w:rPr>
                <w:rFonts w:hint="eastAsia" w:asciiTheme="minorEastAsia" w:hAnsiTheme="minorEastAsia" w:eastAsiaTheme="minorEastAsia"/>
                <w:kern w:val="0"/>
                <w:sz w:val="36"/>
                <w:szCs w:val="36"/>
              </w:rPr>
            </w:pPr>
            <w:r>
              <w:rPr>
                <w:rFonts w:hint="eastAsia" w:asciiTheme="minorEastAsia" w:hAnsiTheme="minorEastAsia" w:eastAsiaTheme="minorEastAsia"/>
                <w:kern w:val="0"/>
                <w:sz w:val="36"/>
                <w:szCs w:val="36"/>
              </w:rPr>
              <w:t>经济与管理系</w:t>
            </w:r>
          </w:p>
        </w:tc>
      </w:tr>
    </w:tbl>
    <w:p w14:paraId="1B6DB212">
      <w:pPr>
        <w:pStyle w:val="5"/>
        <w:rPr>
          <w:rFonts w:ascii="Microsoft JhengHei"/>
          <w:b/>
          <w:sz w:val="20"/>
        </w:rPr>
      </w:pPr>
    </w:p>
    <w:p w14:paraId="5A55163C">
      <w:pPr>
        <w:pStyle w:val="5"/>
        <w:rPr>
          <w:rFonts w:ascii="Microsoft JhengHei"/>
          <w:b/>
          <w:sz w:val="20"/>
        </w:rPr>
      </w:pPr>
    </w:p>
    <w:p w14:paraId="0D42D065">
      <w:pPr>
        <w:pStyle w:val="5"/>
        <w:rPr>
          <w:rFonts w:ascii="Microsoft JhengHei"/>
          <w:b/>
          <w:sz w:val="20"/>
        </w:rPr>
      </w:pPr>
    </w:p>
    <w:p w14:paraId="574168F0">
      <w:pPr>
        <w:pStyle w:val="5"/>
        <w:rPr>
          <w:rFonts w:ascii="Microsoft JhengHei"/>
          <w:b/>
          <w:sz w:val="20"/>
        </w:rPr>
      </w:pPr>
    </w:p>
    <w:p w14:paraId="0363AC83">
      <w:pPr>
        <w:pStyle w:val="5"/>
        <w:spacing w:before="5"/>
        <w:rPr>
          <w:rFonts w:ascii="Microsoft JhengHei"/>
          <w:b/>
          <w:sz w:val="20"/>
        </w:rPr>
      </w:pPr>
    </w:p>
    <w:p w14:paraId="21DDD198">
      <w:pPr>
        <w:tabs>
          <w:tab w:val="left" w:pos="6600"/>
        </w:tabs>
        <w:spacing w:before="62"/>
        <w:ind w:left="4215"/>
        <w:rPr>
          <w:b/>
          <w:sz w:val="32"/>
          <w:szCs w:val="32"/>
        </w:rPr>
      </w:pPr>
      <w:r>
        <w:rPr>
          <w:b/>
          <w:sz w:val="32"/>
          <w:szCs w:val="32"/>
        </w:rPr>
        <w:t>二〇二</w:t>
      </w:r>
      <w:r>
        <w:rPr>
          <w:rFonts w:hint="eastAsia"/>
          <w:b/>
          <w:sz w:val="32"/>
          <w:szCs w:val="32"/>
          <w:lang w:val="en-US" w:eastAsia="zh-CN"/>
        </w:rPr>
        <w:t>三</w:t>
      </w:r>
      <w:r>
        <w:rPr>
          <w:b/>
          <w:sz w:val="32"/>
          <w:szCs w:val="32"/>
        </w:rPr>
        <w:t>年</w:t>
      </w:r>
      <w:r>
        <w:rPr>
          <w:b/>
          <w:spacing w:val="-3"/>
          <w:sz w:val="32"/>
          <w:szCs w:val="32"/>
        </w:rPr>
        <w:t xml:space="preserve"> </w:t>
      </w:r>
      <w:r>
        <w:rPr>
          <w:rFonts w:hint="eastAsia"/>
          <w:b/>
          <w:sz w:val="32"/>
          <w:szCs w:val="32"/>
        </w:rPr>
        <w:t>二</w:t>
      </w:r>
      <w:r>
        <w:rPr>
          <w:b/>
          <w:sz w:val="32"/>
          <w:szCs w:val="32"/>
        </w:rPr>
        <w:t>月</w:t>
      </w:r>
      <w:r>
        <w:rPr>
          <w:b/>
          <w:sz w:val="32"/>
          <w:szCs w:val="32"/>
        </w:rPr>
        <w:tab/>
      </w:r>
      <w:r>
        <w:rPr>
          <w:b/>
          <w:sz w:val="32"/>
          <w:szCs w:val="32"/>
        </w:rPr>
        <w:t>制订</w:t>
      </w:r>
    </w:p>
    <w:p w14:paraId="75580650">
      <w:pPr>
        <w:rPr>
          <w:sz w:val="32"/>
          <w:szCs w:val="32"/>
        </w:rPr>
        <w:sectPr>
          <w:pgSz w:w="11910" w:h="16840"/>
          <w:pgMar w:top="1600" w:right="740" w:bottom="280" w:left="520" w:header="720" w:footer="720" w:gutter="0"/>
          <w:cols w:space="720" w:num="1"/>
        </w:sectPr>
      </w:pPr>
    </w:p>
    <w:p w14:paraId="04F32576">
      <w:pPr>
        <w:pStyle w:val="6"/>
        <w:tabs>
          <w:tab w:val="left" w:pos="570"/>
        </w:tabs>
        <w:spacing w:line="360" w:lineRule="auto"/>
        <w:ind w:left="0" w:leftChars="0"/>
        <w:jc w:val="center"/>
        <w:rPr>
          <w:rFonts w:hint="eastAsia" w:ascii="仿宋" w:hAnsi="仿宋" w:eastAsia="仿宋"/>
          <w:b/>
          <w:bCs/>
          <w:sz w:val="32"/>
          <w:szCs w:val="32"/>
        </w:rPr>
      </w:pPr>
      <w:bookmarkStart w:id="0" w:name="_Hlk136447152"/>
      <w:bookmarkStart w:id="1" w:name="_Hlk128390784"/>
      <w:r>
        <w:rPr>
          <w:rFonts w:hint="eastAsia" w:ascii="仿宋" w:hAnsi="仿宋" w:eastAsia="仿宋"/>
          <w:b/>
          <w:bCs/>
          <w:sz w:val="32"/>
          <w:szCs w:val="32"/>
        </w:rPr>
        <w:t>人才培养方案审核意见表</w:t>
      </w:r>
      <w:bookmarkEnd w:id="0"/>
    </w:p>
    <w:bookmarkEnd w:id="1"/>
    <w:p w14:paraId="7EF0CA59">
      <w:pPr>
        <w:pStyle w:val="6"/>
        <w:spacing w:line="360" w:lineRule="auto"/>
        <w:ind w:left="0" w:leftChars="0" w:firstLine="660"/>
        <w:rPr>
          <w:rFonts w:hint="eastAsia" w:ascii="仿宋" w:hAnsi="仿宋" w:eastAsia="仿宋"/>
          <w:b/>
          <w:sz w:val="28"/>
          <w:szCs w:val="28"/>
        </w:rPr>
      </w:pPr>
      <w:r>
        <w:rPr>
          <w:rFonts w:hint="eastAsia" w:ascii="仿宋" w:hAnsi="仿宋" w:eastAsia="仿宋"/>
          <w:bCs/>
          <w:sz w:val="30"/>
          <w:szCs w:val="30"/>
        </w:rPr>
        <w:t>本专业人才培养方案适用于</w:t>
      </w:r>
      <w:r>
        <w:rPr>
          <w:rFonts w:ascii="仿宋" w:hAnsi="仿宋" w:eastAsia="仿宋"/>
          <w:bCs/>
          <w:sz w:val="30"/>
          <w:szCs w:val="30"/>
        </w:rPr>
        <w:t>202</w:t>
      </w:r>
      <w:r>
        <w:rPr>
          <w:rFonts w:hint="eastAsia" w:ascii="仿宋" w:hAnsi="仿宋" w:eastAsia="仿宋"/>
          <w:bCs/>
          <w:sz w:val="30"/>
          <w:szCs w:val="30"/>
          <w:lang w:val="en-US" w:eastAsia="zh-CN"/>
        </w:rPr>
        <w:t>3</w:t>
      </w:r>
      <w:r>
        <w:rPr>
          <w:rFonts w:hint="eastAsia" w:ascii="仿宋" w:hAnsi="仿宋" w:eastAsia="仿宋"/>
          <w:bCs/>
          <w:sz w:val="30"/>
          <w:szCs w:val="30"/>
        </w:rPr>
        <w:t>年全日制高职专业，由建设工程管理专业建设委员会与福建瑞晟建设工程造价咨询有限公司等共同制订，经专业建设委员会论证后，于</w:t>
      </w:r>
      <w:r>
        <w:rPr>
          <w:rFonts w:ascii="仿宋" w:hAnsi="仿宋" w:eastAsia="仿宋"/>
          <w:bCs/>
          <w:sz w:val="30"/>
          <w:szCs w:val="30"/>
        </w:rPr>
        <w:t>202</w:t>
      </w:r>
      <w:r>
        <w:rPr>
          <w:rFonts w:hint="eastAsia" w:ascii="仿宋" w:hAnsi="仿宋" w:eastAsia="仿宋"/>
          <w:bCs/>
          <w:sz w:val="30"/>
          <w:szCs w:val="30"/>
          <w:lang w:val="en-US" w:eastAsia="zh-CN"/>
        </w:rPr>
        <w:t>3</w:t>
      </w:r>
      <w:r>
        <w:rPr>
          <w:rFonts w:hint="eastAsia" w:ascii="仿宋" w:hAnsi="仿宋" w:eastAsia="仿宋"/>
          <w:bCs/>
          <w:sz w:val="30"/>
          <w:szCs w:val="30"/>
        </w:rPr>
        <w:t>年</w:t>
      </w:r>
      <w:r>
        <w:rPr>
          <w:rFonts w:ascii="仿宋" w:hAnsi="仿宋" w:eastAsia="仿宋"/>
          <w:bCs/>
          <w:sz w:val="30"/>
          <w:szCs w:val="30"/>
        </w:rPr>
        <w:t>5</w:t>
      </w:r>
      <w:r>
        <w:rPr>
          <w:rFonts w:hint="eastAsia" w:ascii="仿宋" w:hAnsi="仿宋" w:eastAsia="仿宋"/>
          <w:bCs/>
          <w:sz w:val="30"/>
          <w:szCs w:val="30"/>
        </w:rPr>
        <w:t>月上报院学术委员会评审，提出评审及修改意见，并根据专家评审意见进行修改，形成此稿，</w:t>
      </w:r>
      <w:bookmarkStart w:id="2" w:name="_Hlk136447193"/>
      <w:r>
        <w:rPr>
          <w:rFonts w:hint="eastAsia" w:ascii="仿宋" w:hAnsi="仿宋" w:eastAsia="仿宋"/>
          <w:bCs/>
          <w:sz w:val="30"/>
          <w:szCs w:val="30"/>
        </w:rPr>
        <w:t>于</w:t>
      </w:r>
      <w:r>
        <w:rPr>
          <w:rFonts w:ascii="仿宋" w:hAnsi="仿宋" w:eastAsia="仿宋"/>
          <w:bCs/>
          <w:sz w:val="30"/>
          <w:szCs w:val="30"/>
        </w:rPr>
        <w:t>202</w:t>
      </w:r>
      <w:r>
        <w:rPr>
          <w:rFonts w:hint="eastAsia" w:ascii="仿宋" w:hAnsi="仿宋" w:eastAsia="仿宋"/>
          <w:bCs/>
          <w:sz w:val="30"/>
          <w:szCs w:val="30"/>
          <w:lang w:val="en-US" w:eastAsia="zh-CN"/>
        </w:rPr>
        <w:t>3</w:t>
      </w:r>
      <w:r>
        <w:rPr>
          <w:rFonts w:hint="eastAsia" w:ascii="仿宋" w:hAnsi="仿宋" w:eastAsia="仿宋"/>
          <w:bCs/>
          <w:sz w:val="30"/>
          <w:szCs w:val="30"/>
        </w:rPr>
        <w:t>年</w:t>
      </w:r>
      <w:r>
        <w:rPr>
          <w:rFonts w:ascii="仿宋" w:hAnsi="仿宋" w:eastAsia="仿宋"/>
          <w:bCs/>
          <w:sz w:val="30"/>
          <w:szCs w:val="30"/>
        </w:rPr>
        <w:t>6</w:t>
      </w:r>
      <w:r>
        <w:rPr>
          <w:rFonts w:hint="eastAsia" w:ascii="仿宋" w:hAnsi="仿宋" w:eastAsia="仿宋"/>
          <w:bCs/>
          <w:sz w:val="30"/>
          <w:szCs w:val="30"/>
        </w:rPr>
        <w:t>月经院党委会审议通过。</w:t>
      </w:r>
      <w:bookmarkEnd w:id="2"/>
    </w:p>
    <w:tbl>
      <w:tblPr>
        <w:tblStyle w:val="14"/>
        <w:tblW w:w="9072" w:type="dxa"/>
        <w:jc w:val="center"/>
        <w:tblLayout w:type="autofit"/>
        <w:tblCellMar>
          <w:top w:w="0" w:type="dxa"/>
          <w:left w:w="108" w:type="dxa"/>
          <w:bottom w:w="0" w:type="dxa"/>
          <w:right w:w="108" w:type="dxa"/>
        </w:tblCellMar>
      </w:tblPr>
      <w:tblGrid>
        <w:gridCol w:w="546"/>
        <w:gridCol w:w="763"/>
        <w:gridCol w:w="1086"/>
        <w:gridCol w:w="672"/>
        <w:gridCol w:w="2120"/>
        <w:gridCol w:w="679"/>
        <w:gridCol w:w="782"/>
        <w:gridCol w:w="1212"/>
        <w:gridCol w:w="1212"/>
      </w:tblGrid>
      <w:tr w14:paraId="3BC643CE">
        <w:tblPrEx>
          <w:tblCellMar>
            <w:top w:w="0" w:type="dxa"/>
            <w:left w:w="108" w:type="dxa"/>
            <w:bottom w:w="0" w:type="dxa"/>
            <w:right w:w="108" w:type="dxa"/>
          </w:tblCellMar>
        </w:tblPrEx>
        <w:trPr>
          <w:trHeight w:val="454" w:hRule="atLeast"/>
          <w:tblHeader/>
          <w:jc w:val="center"/>
        </w:trPr>
        <w:tc>
          <w:tcPr>
            <w:tcW w:w="3067" w:type="dxa"/>
            <w:gridSpan w:val="4"/>
            <w:tcBorders>
              <w:top w:val="single" w:color="auto" w:sz="4" w:space="0"/>
              <w:left w:val="single" w:color="auto" w:sz="4" w:space="0"/>
              <w:bottom w:val="single" w:color="auto" w:sz="4" w:space="0"/>
              <w:right w:val="single" w:color="auto" w:sz="4" w:space="0"/>
            </w:tcBorders>
            <w:vAlign w:val="center"/>
          </w:tcPr>
          <w:p w14:paraId="768FB828">
            <w:pPr>
              <w:autoSpaceDE w:val="0"/>
              <w:autoSpaceDN w:val="0"/>
              <w:spacing w:line="240" w:lineRule="exact"/>
              <w:jc w:val="center"/>
              <w:rPr>
                <w:rFonts w:hint="eastAsia" w:ascii="宋体" w:hAnsi="宋体"/>
                <w:bCs/>
                <w:kern w:val="0"/>
                <w:sz w:val="24"/>
                <w:szCs w:val="24"/>
              </w:rPr>
            </w:pPr>
            <w:r>
              <w:rPr>
                <w:rFonts w:ascii="仿宋" w:hAnsi="仿宋" w:eastAsia="仿宋"/>
                <w:bCs/>
                <w:sz w:val="24"/>
                <w:szCs w:val="24"/>
              </w:rPr>
              <w:br w:type="page"/>
            </w:r>
            <w:r>
              <w:rPr>
                <w:rFonts w:hint="eastAsia" w:ascii="宋体" w:hAnsi="宋体"/>
                <w:bCs/>
                <w:kern w:val="0"/>
                <w:sz w:val="24"/>
                <w:szCs w:val="24"/>
              </w:rPr>
              <w:t>专业名称</w:t>
            </w:r>
          </w:p>
        </w:tc>
        <w:tc>
          <w:tcPr>
            <w:tcW w:w="6005" w:type="dxa"/>
            <w:gridSpan w:val="5"/>
            <w:tcBorders>
              <w:top w:val="single" w:color="auto" w:sz="4" w:space="0"/>
              <w:left w:val="nil"/>
              <w:bottom w:val="single" w:color="auto" w:sz="4" w:space="0"/>
              <w:right w:val="single" w:color="auto" w:sz="4" w:space="0"/>
            </w:tcBorders>
            <w:vAlign w:val="center"/>
          </w:tcPr>
          <w:p w14:paraId="0298D23E">
            <w:pPr>
              <w:autoSpaceDE w:val="0"/>
              <w:autoSpaceDN w:val="0"/>
              <w:spacing w:line="240" w:lineRule="exact"/>
              <w:jc w:val="center"/>
              <w:rPr>
                <w:rFonts w:hint="eastAsia" w:ascii="宋体" w:hAnsi="宋体"/>
                <w:bCs/>
                <w:kern w:val="0"/>
                <w:sz w:val="24"/>
                <w:szCs w:val="24"/>
              </w:rPr>
            </w:pPr>
            <w:r>
              <w:rPr>
                <w:rFonts w:hint="eastAsia" w:ascii="宋体" w:hAnsi="宋体"/>
                <w:bCs/>
                <w:kern w:val="0"/>
                <w:sz w:val="24"/>
                <w:szCs w:val="24"/>
              </w:rPr>
              <w:t>建设工程管理</w:t>
            </w:r>
          </w:p>
        </w:tc>
      </w:tr>
      <w:tr w14:paraId="5EF2287E">
        <w:tblPrEx>
          <w:tblCellMar>
            <w:top w:w="0" w:type="dxa"/>
            <w:left w:w="108" w:type="dxa"/>
            <w:bottom w:w="0" w:type="dxa"/>
            <w:right w:w="108" w:type="dxa"/>
          </w:tblCellMar>
        </w:tblPrEx>
        <w:trPr>
          <w:trHeight w:val="454" w:hRule="atLeast"/>
          <w:tblHeader/>
          <w:jc w:val="center"/>
        </w:trPr>
        <w:tc>
          <w:tcPr>
            <w:tcW w:w="3067" w:type="dxa"/>
            <w:gridSpan w:val="4"/>
            <w:tcBorders>
              <w:top w:val="single" w:color="auto" w:sz="4" w:space="0"/>
              <w:left w:val="single" w:color="auto" w:sz="4" w:space="0"/>
              <w:bottom w:val="single" w:color="auto" w:sz="4" w:space="0"/>
              <w:right w:val="single" w:color="auto" w:sz="4" w:space="0"/>
            </w:tcBorders>
            <w:vAlign w:val="center"/>
          </w:tcPr>
          <w:p w14:paraId="402400EB">
            <w:pPr>
              <w:autoSpaceDE w:val="0"/>
              <w:autoSpaceDN w:val="0"/>
              <w:spacing w:line="240" w:lineRule="exact"/>
              <w:jc w:val="center"/>
              <w:rPr>
                <w:rFonts w:hint="eastAsia" w:ascii="宋体" w:hAnsi="宋体"/>
                <w:bCs/>
                <w:kern w:val="0"/>
                <w:sz w:val="24"/>
                <w:szCs w:val="24"/>
              </w:rPr>
            </w:pPr>
            <w:r>
              <w:rPr>
                <w:rFonts w:hint="eastAsia" w:ascii="宋体" w:hAnsi="宋体"/>
                <w:bCs/>
                <w:kern w:val="0"/>
                <w:sz w:val="24"/>
                <w:szCs w:val="24"/>
              </w:rPr>
              <w:t>课程门数</w:t>
            </w:r>
          </w:p>
        </w:tc>
        <w:tc>
          <w:tcPr>
            <w:tcW w:w="2120" w:type="dxa"/>
            <w:tcBorders>
              <w:top w:val="single" w:color="auto" w:sz="4" w:space="0"/>
              <w:left w:val="nil"/>
              <w:bottom w:val="single" w:color="auto" w:sz="4" w:space="0"/>
              <w:right w:val="single" w:color="auto" w:sz="4" w:space="0"/>
            </w:tcBorders>
            <w:vAlign w:val="center"/>
          </w:tcPr>
          <w:p w14:paraId="40440200">
            <w:pPr>
              <w:autoSpaceDE w:val="0"/>
              <w:autoSpaceDN w:val="0"/>
              <w:spacing w:line="240" w:lineRule="exact"/>
              <w:jc w:val="center"/>
              <w:rPr>
                <w:rFonts w:hint="eastAsia" w:ascii="宋体" w:hAnsi="宋体"/>
                <w:bCs/>
                <w:kern w:val="0"/>
                <w:sz w:val="24"/>
                <w:szCs w:val="24"/>
              </w:rPr>
            </w:pPr>
            <w:r>
              <w:rPr>
                <w:rFonts w:hint="eastAsia" w:ascii="宋体" w:hAnsi="宋体"/>
                <w:bCs/>
                <w:color w:val="auto"/>
                <w:kern w:val="0"/>
                <w:sz w:val="24"/>
                <w:szCs w:val="24"/>
                <w:lang w:val="en-US" w:eastAsia="zh-CN"/>
              </w:rPr>
              <w:t>51</w:t>
            </w:r>
          </w:p>
        </w:tc>
        <w:tc>
          <w:tcPr>
            <w:tcW w:w="1461" w:type="dxa"/>
            <w:gridSpan w:val="2"/>
            <w:tcBorders>
              <w:top w:val="single" w:color="auto" w:sz="4" w:space="0"/>
              <w:left w:val="nil"/>
              <w:bottom w:val="single" w:color="auto" w:sz="4" w:space="0"/>
              <w:right w:val="single" w:color="auto" w:sz="4" w:space="0"/>
            </w:tcBorders>
            <w:vAlign w:val="center"/>
          </w:tcPr>
          <w:p w14:paraId="0C0D908C">
            <w:pPr>
              <w:autoSpaceDE w:val="0"/>
              <w:autoSpaceDN w:val="0"/>
              <w:spacing w:line="240" w:lineRule="exact"/>
              <w:jc w:val="center"/>
              <w:rPr>
                <w:rFonts w:hint="eastAsia" w:ascii="宋体" w:hAnsi="宋体"/>
                <w:bCs/>
                <w:kern w:val="0"/>
                <w:sz w:val="24"/>
                <w:szCs w:val="24"/>
              </w:rPr>
            </w:pPr>
            <w:r>
              <w:rPr>
                <w:rFonts w:hint="eastAsia" w:ascii="宋体" w:hAnsi="宋体"/>
                <w:bCs/>
                <w:color w:val="auto"/>
                <w:kern w:val="0"/>
                <w:sz w:val="24"/>
                <w:szCs w:val="24"/>
              </w:rPr>
              <w:t>总学时数</w:t>
            </w:r>
          </w:p>
        </w:tc>
        <w:tc>
          <w:tcPr>
            <w:tcW w:w="2424" w:type="dxa"/>
            <w:gridSpan w:val="2"/>
            <w:tcBorders>
              <w:top w:val="single" w:color="auto" w:sz="4" w:space="0"/>
              <w:left w:val="nil"/>
              <w:bottom w:val="single" w:color="auto" w:sz="4" w:space="0"/>
              <w:right w:val="single" w:color="auto" w:sz="4" w:space="0"/>
            </w:tcBorders>
            <w:vAlign w:val="center"/>
          </w:tcPr>
          <w:p w14:paraId="7F6EF677">
            <w:pPr>
              <w:autoSpaceDE w:val="0"/>
              <w:autoSpaceDN w:val="0"/>
              <w:spacing w:line="240" w:lineRule="exact"/>
              <w:jc w:val="center"/>
              <w:rPr>
                <w:rFonts w:hint="eastAsia" w:ascii="宋体" w:hAnsi="宋体"/>
                <w:bCs/>
                <w:kern w:val="0"/>
                <w:sz w:val="24"/>
                <w:szCs w:val="24"/>
              </w:rPr>
            </w:pPr>
            <w:r>
              <w:rPr>
                <w:rFonts w:hint="eastAsia" w:ascii="宋体" w:hAnsi="宋体"/>
                <w:bCs/>
                <w:color w:val="auto"/>
                <w:kern w:val="0"/>
                <w:sz w:val="24"/>
                <w:szCs w:val="24"/>
                <w:lang w:val="en-US" w:eastAsia="zh-CN"/>
              </w:rPr>
              <w:t>2632</w:t>
            </w:r>
          </w:p>
        </w:tc>
      </w:tr>
      <w:tr w14:paraId="021BC5CD">
        <w:tblPrEx>
          <w:tblCellMar>
            <w:top w:w="0" w:type="dxa"/>
            <w:left w:w="108" w:type="dxa"/>
            <w:bottom w:w="0" w:type="dxa"/>
            <w:right w:w="108" w:type="dxa"/>
          </w:tblCellMar>
        </w:tblPrEx>
        <w:trPr>
          <w:trHeight w:val="454" w:hRule="atLeast"/>
          <w:tblHeader/>
          <w:jc w:val="center"/>
        </w:trPr>
        <w:tc>
          <w:tcPr>
            <w:tcW w:w="3067" w:type="dxa"/>
            <w:gridSpan w:val="4"/>
            <w:tcBorders>
              <w:top w:val="single" w:color="auto" w:sz="4" w:space="0"/>
              <w:left w:val="single" w:color="auto" w:sz="4" w:space="0"/>
              <w:bottom w:val="single" w:color="auto" w:sz="4" w:space="0"/>
              <w:right w:val="single" w:color="auto" w:sz="4" w:space="0"/>
            </w:tcBorders>
            <w:vAlign w:val="center"/>
          </w:tcPr>
          <w:p w14:paraId="0B084DF5">
            <w:pPr>
              <w:autoSpaceDE w:val="0"/>
              <w:autoSpaceDN w:val="0"/>
              <w:spacing w:line="240" w:lineRule="exact"/>
              <w:jc w:val="center"/>
              <w:rPr>
                <w:rFonts w:hint="eastAsia" w:ascii="宋体" w:hAnsi="宋体"/>
                <w:bCs/>
                <w:kern w:val="0"/>
                <w:sz w:val="24"/>
                <w:szCs w:val="24"/>
              </w:rPr>
            </w:pPr>
            <w:r>
              <w:rPr>
                <w:rFonts w:hint="eastAsia" w:ascii="宋体" w:hAnsi="宋体"/>
                <w:bCs/>
                <w:kern w:val="0"/>
                <w:sz w:val="24"/>
                <w:szCs w:val="24"/>
              </w:rPr>
              <w:t>实践课时比例</w:t>
            </w:r>
          </w:p>
        </w:tc>
        <w:tc>
          <w:tcPr>
            <w:tcW w:w="2120" w:type="dxa"/>
            <w:tcBorders>
              <w:top w:val="single" w:color="auto" w:sz="4" w:space="0"/>
              <w:left w:val="nil"/>
              <w:bottom w:val="single" w:color="auto" w:sz="4" w:space="0"/>
              <w:right w:val="single" w:color="auto" w:sz="4" w:space="0"/>
            </w:tcBorders>
            <w:vAlign w:val="center"/>
          </w:tcPr>
          <w:p w14:paraId="58A35DDC">
            <w:pPr>
              <w:autoSpaceDE w:val="0"/>
              <w:autoSpaceDN w:val="0"/>
              <w:spacing w:line="240" w:lineRule="exact"/>
              <w:jc w:val="center"/>
              <w:rPr>
                <w:rFonts w:hint="eastAsia" w:ascii="宋体" w:hAnsi="宋体"/>
                <w:bCs/>
                <w:kern w:val="0"/>
                <w:sz w:val="24"/>
                <w:szCs w:val="24"/>
              </w:rPr>
            </w:pPr>
            <w:r>
              <w:rPr>
                <w:rFonts w:hint="eastAsia" w:ascii="宋体" w:hAnsi="宋体"/>
                <w:bCs/>
                <w:color w:val="auto"/>
                <w:kern w:val="0"/>
                <w:sz w:val="24"/>
                <w:szCs w:val="24"/>
              </w:rPr>
              <w:t>56.</w:t>
            </w:r>
            <w:r>
              <w:rPr>
                <w:rFonts w:hint="eastAsia" w:ascii="宋体" w:hAnsi="宋体"/>
                <w:bCs/>
                <w:color w:val="auto"/>
                <w:kern w:val="0"/>
                <w:sz w:val="24"/>
                <w:szCs w:val="24"/>
                <w:lang w:val="en-US" w:eastAsia="zh-CN"/>
              </w:rPr>
              <w:t>08</w:t>
            </w:r>
            <w:r>
              <w:rPr>
                <w:rFonts w:hint="eastAsia" w:ascii="宋体" w:hAnsi="宋体"/>
                <w:bCs/>
                <w:color w:val="auto"/>
                <w:kern w:val="0"/>
                <w:sz w:val="24"/>
                <w:szCs w:val="24"/>
              </w:rPr>
              <w:t>%</w:t>
            </w:r>
          </w:p>
        </w:tc>
        <w:tc>
          <w:tcPr>
            <w:tcW w:w="1461" w:type="dxa"/>
            <w:gridSpan w:val="2"/>
            <w:tcBorders>
              <w:top w:val="single" w:color="auto" w:sz="4" w:space="0"/>
              <w:left w:val="nil"/>
              <w:bottom w:val="single" w:color="auto" w:sz="4" w:space="0"/>
              <w:right w:val="single" w:color="auto" w:sz="4" w:space="0"/>
            </w:tcBorders>
            <w:vAlign w:val="center"/>
          </w:tcPr>
          <w:p w14:paraId="0E54A10F">
            <w:pPr>
              <w:autoSpaceDE w:val="0"/>
              <w:autoSpaceDN w:val="0"/>
              <w:spacing w:line="240" w:lineRule="exact"/>
              <w:jc w:val="center"/>
              <w:rPr>
                <w:rFonts w:hint="eastAsia" w:ascii="宋体" w:hAnsi="宋体"/>
                <w:bCs/>
                <w:kern w:val="0"/>
                <w:sz w:val="24"/>
                <w:szCs w:val="24"/>
              </w:rPr>
            </w:pPr>
            <w:r>
              <w:rPr>
                <w:rFonts w:hint="eastAsia" w:ascii="宋体" w:hAnsi="宋体"/>
                <w:bCs/>
                <w:color w:val="auto"/>
                <w:kern w:val="0"/>
                <w:sz w:val="24"/>
                <w:szCs w:val="24"/>
              </w:rPr>
              <w:t>毕业学分</w:t>
            </w:r>
          </w:p>
        </w:tc>
        <w:tc>
          <w:tcPr>
            <w:tcW w:w="2424" w:type="dxa"/>
            <w:gridSpan w:val="2"/>
            <w:tcBorders>
              <w:top w:val="single" w:color="auto" w:sz="4" w:space="0"/>
              <w:left w:val="nil"/>
              <w:bottom w:val="single" w:color="auto" w:sz="4" w:space="0"/>
              <w:right w:val="single" w:color="auto" w:sz="4" w:space="0"/>
            </w:tcBorders>
            <w:vAlign w:val="center"/>
          </w:tcPr>
          <w:p w14:paraId="5FB371A6">
            <w:pPr>
              <w:autoSpaceDE w:val="0"/>
              <w:autoSpaceDN w:val="0"/>
              <w:spacing w:line="240" w:lineRule="exact"/>
              <w:jc w:val="center"/>
              <w:rPr>
                <w:rFonts w:hint="eastAsia" w:ascii="宋体" w:hAnsi="宋体"/>
                <w:bCs/>
                <w:kern w:val="0"/>
                <w:sz w:val="24"/>
                <w:szCs w:val="24"/>
              </w:rPr>
            </w:pPr>
            <w:r>
              <w:rPr>
                <w:rFonts w:hint="eastAsia" w:ascii="宋体" w:hAnsi="宋体"/>
                <w:bCs/>
                <w:color w:val="auto"/>
                <w:kern w:val="0"/>
                <w:sz w:val="24"/>
                <w:szCs w:val="24"/>
                <w:lang w:val="en-US" w:eastAsia="zh-CN"/>
              </w:rPr>
              <w:t>156</w:t>
            </w:r>
          </w:p>
        </w:tc>
      </w:tr>
      <w:tr w14:paraId="063A8AC3">
        <w:tblPrEx>
          <w:tblCellMar>
            <w:top w:w="0" w:type="dxa"/>
            <w:left w:w="108" w:type="dxa"/>
            <w:bottom w:w="0" w:type="dxa"/>
            <w:right w:w="108" w:type="dxa"/>
          </w:tblCellMar>
        </w:tblPrEx>
        <w:trPr>
          <w:trHeight w:val="355" w:hRule="atLeast"/>
          <w:tblHeader/>
          <w:jc w:val="center"/>
        </w:trPr>
        <w:tc>
          <w:tcPr>
            <w:tcW w:w="546" w:type="dxa"/>
            <w:vMerge w:val="restart"/>
            <w:tcBorders>
              <w:top w:val="single" w:color="auto" w:sz="4" w:space="0"/>
              <w:left w:val="single" w:color="auto" w:sz="4" w:space="0"/>
              <w:right w:val="single" w:color="auto" w:sz="4" w:space="0"/>
            </w:tcBorders>
            <w:textDirection w:val="tbRlV"/>
          </w:tcPr>
          <w:p w14:paraId="7E7FEA70">
            <w:pPr>
              <w:autoSpaceDE w:val="0"/>
              <w:autoSpaceDN w:val="0"/>
              <w:jc w:val="center"/>
              <w:rPr>
                <w:rFonts w:hint="eastAsia" w:ascii="宋体" w:hAnsi="宋体"/>
                <w:bCs/>
                <w:spacing w:val="60"/>
                <w:kern w:val="0"/>
                <w:sz w:val="24"/>
                <w:szCs w:val="24"/>
              </w:rPr>
            </w:pPr>
            <w:r>
              <w:rPr>
                <w:rFonts w:hint="eastAsia" w:ascii="宋体" w:hAnsi="宋体"/>
                <w:bCs/>
                <w:spacing w:val="60"/>
                <w:kern w:val="0"/>
                <w:sz w:val="24"/>
                <w:szCs w:val="24"/>
              </w:rPr>
              <w:t>专业建设委员会</w:t>
            </w:r>
          </w:p>
        </w:tc>
        <w:tc>
          <w:tcPr>
            <w:tcW w:w="763" w:type="dxa"/>
            <w:tcBorders>
              <w:top w:val="single" w:color="auto" w:sz="4" w:space="0"/>
              <w:left w:val="single" w:color="auto" w:sz="4" w:space="0"/>
              <w:bottom w:val="single" w:color="auto" w:sz="4" w:space="0"/>
              <w:right w:val="single" w:color="auto" w:sz="4" w:space="0"/>
            </w:tcBorders>
            <w:vAlign w:val="center"/>
          </w:tcPr>
          <w:p w14:paraId="0C51C7E6">
            <w:pPr>
              <w:autoSpaceDE w:val="0"/>
              <w:autoSpaceDN w:val="0"/>
              <w:spacing w:line="240" w:lineRule="exact"/>
              <w:jc w:val="center"/>
              <w:rPr>
                <w:rFonts w:hint="eastAsia" w:ascii="宋体" w:hAnsi="宋体"/>
                <w:bCs/>
                <w:kern w:val="0"/>
                <w:szCs w:val="21"/>
              </w:rPr>
            </w:pPr>
            <w:r>
              <w:rPr>
                <w:rFonts w:hint="eastAsia" w:ascii="宋体" w:hAnsi="宋体"/>
                <w:bCs/>
                <w:kern w:val="0"/>
                <w:szCs w:val="21"/>
              </w:rPr>
              <w:t>序号</w:t>
            </w:r>
          </w:p>
        </w:tc>
        <w:tc>
          <w:tcPr>
            <w:tcW w:w="1086" w:type="dxa"/>
            <w:tcBorders>
              <w:top w:val="single" w:color="auto" w:sz="4" w:space="0"/>
              <w:left w:val="nil"/>
              <w:bottom w:val="single" w:color="auto" w:sz="4" w:space="0"/>
              <w:right w:val="single" w:color="auto" w:sz="4" w:space="0"/>
            </w:tcBorders>
            <w:vAlign w:val="center"/>
          </w:tcPr>
          <w:p w14:paraId="386E7AAD">
            <w:pPr>
              <w:autoSpaceDE w:val="0"/>
              <w:autoSpaceDN w:val="0"/>
              <w:spacing w:line="240" w:lineRule="exact"/>
              <w:jc w:val="center"/>
              <w:rPr>
                <w:rFonts w:hint="eastAsia" w:ascii="宋体" w:hAnsi="宋体"/>
                <w:bCs/>
                <w:kern w:val="0"/>
                <w:szCs w:val="21"/>
              </w:rPr>
            </w:pPr>
            <w:r>
              <w:rPr>
                <w:rFonts w:hint="eastAsia" w:ascii="宋体" w:hAnsi="宋体"/>
                <w:bCs/>
                <w:kern w:val="0"/>
                <w:szCs w:val="21"/>
              </w:rPr>
              <w:t>姓</w:t>
            </w:r>
            <w:r>
              <w:rPr>
                <w:rFonts w:ascii="宋体" w:hAnsi="宋体"/>
                <w:bCs/>
                <w:kern w:val="0"/>
                <w:szCs w:val="21"/>
              </w:rPr>
              <w:t xml:space="preserve">  </w:t>
            </w:r>
            <w:r>
              <w:rPr>
                <w:rFonts w:hint="eastAsia" w:ascii="宋体" w:hAnsi="宋体"/>
                <w:bCs/>
                <w:kern w:val="0"/>
                <w:szCs w:val="21"/>
              </w:rPr>
              <w:t>名</w:t>
            </w:r>
          </w:p>
        </w:tc>
        <w:tc>
          <w:tcPr>
            <w:tcW w:w="672" w:type="dxa"/>
            <w:tcBorders>
              <w:top w:val="single" w:color="auto" w:sz="4" w:space="0"/>
              <w:left w:val="nil"/>
              <w:bottom w:val="single" w:color="auto" w:sz="4" w:space="0"/>
              <w:right w:val="single" w:color="auto" w:sz="4" w:space="0"/>
            </w:tcBorders>
            <w:vAlign w:val="center"/>
          </w:tcPr>
          <w:p w14:paraId="01651A90">
            <w:pPr>
              <w:autoSpaceDE w:val="0"/>
              <w:autoSpaceDN w:val="0"/>
              <w:spacing w:line="240" w:lineRule="exact"/>
              <w:jc w:val="center"/>
              <w:rPr>
                <w:rFonts w:hint="eastAsia" w:ascii="宋体" w:hAnsi="宋体"/>
                <w:bCs/>
                <w:kern w:val="0"/>
                <w:szCs w:val="21"/>
              </w:rPr>
            </w:pPr>
            <w:r>
              <w:rPr>
                <w:rFonts w:hint="eastAsia" w:ascii="宋体" w:hAnsi="宋体"/>
                <w:bCs/>
                <w:kern w:val="0"/>
                <w:szCs w:val="21"/>
              </w:rPr>
              <w:t>性别</w:t>
            </w:r>
          </w:p>
        </w:tc>
        <w:tc>
          <w:tcPr>
            <w:tcW w:w="2799" w:type="dxa"/>
            <w:gridSpan w:val="2"/>
            <w:tcBorders>
              <w:top w:val="single" w:color="auto" w:sz="4" w:space="0"/>
              <w:left w:val="nil"/>
              <w:bottom w:val="single" w:color="auto" w:sz="4" w:space="0"/>
              <w:right w:val="single" w:color="auto" w:sz="4" w:space="0"/>
            </w:tcBorders>
            <w:vAlign w:val="center"/>
          </w:tcPr>
          <w:p w14:paraId="1EB8C661">
            <w:pPr>
              <w:autoSpaceDE w:val="0"/>
              <w:autoSpaceDN w:val="0"/>
              <w:spacing w:line="240" w:lineRule="exact"/>
              <w:jc w:val="center"/>
              <w:rPr>
                <w:rFonts w:hint="eastAsia" w:ascii="宋体" w:hAnsi="宋体"/>
                <w:bCs/>
                <w:kern w:val="0"/>
                <w:szCs w:val="21"/>
              </w:rPr>
            </w:pPr>
            <w:r>
              <w:rPr>
                <w:rFonts w:hint="eastAsia" w:ascii="宋体" w:hAnsi="宋体"/>
                <w:bCs/>
                <w:kern w:val="0"/>
                <w:szCs w:val="21"/>
              </w:rPr>
              <w:t>单</w:t>
            </w:r>
            <w:r>
              <w:rPr>
                <w:rFonts w:ascii="宋体" w:hAnsi="宋体"/>
                <w:bCs/>
                <w:kern w:val="0"/>
                <w:szCs w:val="21"/>
              </w:rPr>
              <w:t xml:space="preserve">     </w:t>
            </w:r>
            <w:r>
              <w:rPr>
                <w:rFonts w:hint="eastAsia" w:ascii="宋体" w:hAnsi="宋体"/>
                <w:bCs/>
                <w:kern w:val="0"/>
                <w:szCs w:val="21"/>
              </w:rPr>
              <w:t>位</w:t>
            </w:r>
          </w:p>
        </w:tc>
        <w:tc>
          <w:tcPr>
            <w:tcW w:w="1994" w:type="dxa"/>
            <w:gridSpan w:val="2"/>
            <w:tcBorders>
              <w:top w:val="single" w:color="auto" w:sz="4" w:space="0"/>
              <w:left w:val="nil"/>
              <w:bottom w:val="single" w:color="auto" w:sz="4" w:space="0"/>
              <w:right w:val="single" w:color="auto" w:sz="4" w:space="0"/>
            </w:tcBorders>
            <w:vAlign w:val="center"/>
          </w:tcPr>
          <w:p w14:paraId="319F3655">
            <w:pPr>
              <w:autoSpaceDE w:val="0"/>
              <w:autoSpaceDN w:val="0"/>
              <w:spacing w:line="240" w:lineRule="exact"/>
              <w:jc w:val="center"/>
              <w:rPr>
                <w:rFonts w:hint="eastAsia" w:ascii="宋体" w:hAnsi="宋体"/>
                <w:bCs/>
                <w:kern w:val="0"/>
                <w:szCs w:val="21"/>
              </w:rPr>
            </w:pPr>
            <w:r>
              <w:rPr>
                <w:rFonts w:hint="eastAsia" w:ascii="宋体" w:hAnsi="宋体"/>
                <w:bCs/>
                <w:kern w:val="0"/>
                <w:szCs w:val="21"/>
              </w:rPr>
              <w:t>职称/职务</w:t>
            </w:r>
          </w:p>
        </w:tc>
        <w:tc>
          <w:tcPr>
            <w:tcW w:w="1212" w:type="dxa"/>
            <w:tcBorders>
              <w:top w:val="single" w:color="auto" w:sz="4" w:space="0"/>
              <w:left w:val="nil"/>
              <w:bottom w:val="single" w:color="auto" w:sz="4" w:space="0"/>
              <w:right w:val="single" w:color="auto" w:sz="4" w:space="0"/>
            </w:tcBorders>
            <w:vAlign w:val="center"/>
          </w:tcPr>
          <w:p w14:paraId="43F4179C">
            <w:pPr>
              <w:autoSpaceDE w:val="0"/>
              <w:autoSpaceDN w:val="0"/>
              <w:spacing w:line="240" w:lineRule="exact"/>
              <w:jc w:val="center"/>
              <w:rPr>
                <w:rFonts w:hint="eastAsia" w:ascii="宋体" w:hAnsi="宋体"/>
                <w:bCs/>
                <w:kern w:val="0"/>
                <w:szCs w:val="21"/>
              </w:rPr>
            </w:pPr>
            <w:r>
              <w:rPr>
                <w:rFonts w:hint="eastAsia" w:ascii="宋体" w:hAnsi="宋体"/>
                <w:bCs/>
                <w:kern w:val="0"/>
                <w:szCs w:val="21"/>
              </w:rPr>
              <w:t>委员属性</w:t>
            </w:r>
          </w:p>
        </w:tc>
      </w:tr>
      <w:tr w14:paraId="10FC8D3C">
        <w:tblPrEx>
          <w:tblCellMar>
            <w:top w:w="0" w:type="dxa"/>
            <w:left w:w="108" w:type="dxa"/>
            <w:bottom w:w="0" w:type="dxa"/>
            <w:right w:w="108" w:type="dxa"/>
          </w:tblCellMar>
        </w:tblPrEx>
        <w:trPr>
          <w:trHeight w:val="529" w:hRule="exact"/>
          <w:jc w:val="center"/>
        </w:trPr>
        <w:tc>
          <w:tcPr>
            <w:tcW w:w="546" w:type="dxa"/>
            <w:vMerge w:val="continue"/>
            <w:tcBorders>
              <w:left w:val="single" w:color="auto" w:sz="4" w:space="0"/>
              <w:right w:val="single" w:color="auto" w:sz="4" w:space="0"/>
            </w:tcBorders>
          </w:tcPr>
          <w:p w14:paraId="0EEA16C9">
            <w:pPr>
              <w:jc w:val="center"/>
              <w:rPr>
                <w:rFonts w:hint="eastAsia" w:ascii="宋体" w:hAnsi="宋体"/>
                <w:sz w:val="18"/>
                <w:szCs w:val="18"/>
              </w:rPr>
            </w:pPr>
          </w:p>
        </w:tc>
        <w:tc>
          <w:tcPr>
            <w:tcW w:w="763" w:type="dxa"/>
            <w:tcBorders>
              <w:top w:val="nil"/>
              <w:left w:val="single" w:color="auto" w:sz="4" w:space="0"/>
              <w:bottom w:val="single" w:color="auto" w:sz="4" w:space="0"/>
              <w:right w:val="single" w:color="auto" w:sz="4" w:space="0"/>
            </w:tcBorders>
            <w:vAlign w:val="center"/>
          </w:tcPr>
          <w:p w14:paraId="4578DC7C">
            <w:pPr>
              <w:jc w:val="center"/>
              <w:rPr>
                <w:rFonts w:hint="eastAsia" w:ascii="宋体" w:hAnsi="宋体"/>
                <w:szCs w:val="21"/>
              </w:rPr>
            </w:pPr>
            <w:r>
              <w:rPr>
                <w:rFonts w:hint="eastAsia" w:ascii="宋体" w:hAnsi="宋体"/>
                <w:szCs w:val="21"/>
              </w:rPr>
              <w:t>1</w:t>
            </w:r>
          </w:p>
        </w:tc>
        <w:tc>
          <w:tcPr>
            <w:tcW w:w="1086" w:type="dxa"/>
            <w:tcBorders>
              <w:top w:val="nil"/>
              <w:left w:val="nil"/>
              <w:bottom w:val="single" w:color="auto" w:sz="4" w:space="0"/>
              <w:right w:val="single" w:color="auto" w:sz="4" w:space="0"/>
            </w:tcBorders>
            <w:vAlign w:val="center"/>
          </w:tcPr>
          <w:p w14:paraId="48AF551E">
            <w:pPr>
              <w:widowControl/>
              <w:jc w:val="center"/>
              <w:textAlignment w:val="center"/>
              <w:rPr>
                <w:rFonts w:hint="eastAsia" w:ascii="宋体" w:hAnsi="宋体" w:cs="宋体"/>
                <w:szCs w:val="21"/>
              </w:rPr>
            </w:pPr>
            <w:r>
              <w:rPr>
                <w:rFonts w:hint="eastAsia" w:ascii="宋体" w:hAnsi="宋体" w:cs="宋体"/>
                <w:kern w:val="0"/>
                <w:szCs w:val="21"/>
                <w:lang w:bidi="ar"/>
              </w:rPr>
              <w:t>池其钰</w:t>
            </w:r>
          </w:p>
        </w:tc>
        <w:tc>
          <w:tcPr>
            <w:tcW w:w="672" w:type="dxa"/>
            <w:tcBorders>
              <w:top w:val="nil"/>
              <w:left w:val="nil"/>
              <w:bottom w:val="single" w:color="auto" w:sz="4" w:space="0"/>
              <w:right w:val="single" w:color="auto" w:sz="4" w:space="0"/>
            </w:tcBorders>
            <w:vAlign w:val="center"/>
          </w:tcPr>
          <w:p w14:paraId="09613219">
            <w:pPr>
              <w:widowControl/>
              <w:jc w:val="center"/>
              <w:textAlignment w:val="center"/>
              <w:rPr>
                <w:rFonts w:hint="eastAsia" w:ascii="宋体" w:hAnsi="宋体" w:cs="宋体"/>
                <w:szCs w:val="21"/>
              </w:rPr>
            </w:pPr>
            <w:r>
              <w:rPr>
                <w:rFonts w:hint="eastAsia" w:ascii="宋体" w:hAnsi="宋体" w:cs="宋体"/>
                <w:kern w:val="0"/>
                <w:szCs w:val="21"/>
                <w:lang w:bidi="ar"/>
              </w:rPr>
              <w:t>男</w:t>
            </w:r>
          </w:p>
        </w:tc>
        <w:tc>
          <w:tcPr>
            <w:tcW w:w="2799" w:type="dxa"/>
            <w:gridSpan w:val="2"/>
            <w:tcBorders>
              <w:top w:val="nil"/>
              <w:left w:val="nil"/>
              <w:bottom w:val="single" w:color="auto" w:sz="4" w:space="0"/>
              <w:right w:val="single" w:color="auto" w:sz="4" w:space="0"/>
            </w:tcBorders>
            <w:vAlign w:val="center"/>
          </w:tcPr>
          <w:p w14:paraId="70CBA685">
            <w:pPr>
              <w:widowControl/>
              <w:jc w:val="center"/>
              <w:textAlignment w:val="center"/>
              <w:rPr>
                <w:rFonts w:hint="eastAsia" w:ascii="宋体" w:hAnsi="宋体" w:cs="宋体"/>
                <w:szCs w:val="21"/>
              </w:rPr>
            </w:pPr>
            <w:r>
              <w:rPr>
                <w:rFonts w:hint="eastAsia" w:ascii="宋体" w:hAnsi="宋体" w:cs="宋体"/>
                <w:kern w:val="0"/>
                <w:szCs w:val="21"/>
                <w:lang w:bidi="ar"/>
              </w:rPr>
              <w:t>福建瑞晟建设工程造价咨询有限公司三明分公司</w:t>
            </w:r>
          </w:p>
        </w:tc>
        <w:tc>
          <w:tcPr>
            <w:tcW w:w="1994" w:type="dxa"/>
            <w:gridSpan w:val="2"/>
            <w:tcBorders>
              <w:top w:val="nil"/>
              <w:left w:val="nil"/>
              <w:bottom w:val="single" w:color="auto" w:sz="4" w:space="0"/>
              <w:right w:val="single" w:color="auto" w:sz="4" w:space="0"/>
            </w:tcBorders>
            <w:vAlign w:val="center"/>
          </w:tcPr>
          <w:p w14:paraId="4FC03A6C">
            <w:pPr>
              <w:widowControl/>
              <w:jc w:val="center"/>
              <w:textAlignment w:val="center"/>
              <w:rPr>
                <w:rFonts w:hint="eastAsia" w:ascii="宋体" w:hAnsi="宋体" w:cs="宋体"/>
                <w:szCs w:val="21"/>
              </w:rPr>
            </w:pPr>
            <w:r>
              <w:rPr>
                <w:rFonts w:hint="eastAsia" w:ascii="宋体" w:hAnsi="宋体" w:cs="宋体"/>
                <w:kern w:val="0"/>
                <w:szCs w:val="21"/>
                <w:lang w:bidi="ar"/>
              </w:rPr>
              <w:t>专业带头人/高级工程师</w:t>
            </w:r>
          </w:p>
        </w:tc>
        <w:tc>
          <w:tcPr>
            <w:tcW w:w="1212" w:type="dxa"/>
            <w:tcBorders>
              <w:top w:val="nil"/>
              <w:left w:val="nil"/>
              <w:bottom w:val="single" w:color="auto" w:sz="4" w:space="0"/>
              <w:right w:val="single" w:color="auto" w:sz="4" w:space="0"/>
            </w:tcBorders>
            <w:vAlign w:val="center"/>
          </w:tcPr>
          <w:p w14:paraId="1C8E0FB0">
            <w:pPr>
              <w:spacing w:line="280" w:lineRule="exact"/>
              <w:jc w:val="center"/>
              <w:rPr>
                <w:rFonts w:hint="eastAsia" w:ascii="宋体" w:hAnsi="宋体"/>
                <w:bCs/>
                <w:kern w:val="0"/>
                <w:szCs w:val="21"/>
              </w:rPr>
            </w:pPr>
            <w:r>
              <w:rPr>
                <w:rFonts w:hint="eastAsia" w:ascii="宋体" w:hAnsi="宋体"/>
                <w:bCs/>
                <w:kern w:val="0"/>
                <w:szCs w:val="21"/>
              </w:rPr>
              <w:t>主任委员</w:t>
            </w:r>
          </w:p>
        </w:tc>
      </w:tr>
      <w:tr w14:paraId="68246CB0">
        <w:tblPrEx>
          <w:tblCellMar>
            <w:top w:w="0" w:type="dxa"/>
            <w:left w:w="108" w:type="dxa"/>
            <w:bottom w:w="0" w:type="dxa"/>
            <w:right w:w="108" w:type="dxa"/>
          </w:tblCellMar>
        </w:tblPrEx>
        <w:trPr>
          <w:trHeight w:val="454" w:hRule="exact"/>
          <w:jc w:val="center"/>
        </w:trPr>
        <w:tc>
          <w:tcPr>
            <w:tcW w:w="546" w:type="dxa"/>
            <w:vMerge w:val="continue"/>
            <w:tcBorders>
              <w:left w:val="single" w:color="auto" w:sz="4" w:space="0"/>
              <w:right w:val="single" w:color="auto" w:sz="4" w:space="0"/>
            </w:tcBorders>
          </w:tcPr>
          <w:p w14:paraId="43C2F669">
            <w:pPr>
              <w:jc w:val="center"/>
              <w:rPr>
                <w:rFonts w:hint="eastAsia" w:ascii="宋体" w:hAnsi="宋体"/>
                <w:sz w:val="18"/>
                <w:szCs w:val="18"/>
              </w:rPr>
            </w:pPr>
          </w:p>
        </w:tc>
        <w:tc>
          <w:tcPr>
            <w:tcW w:w="763" w:type="dxa"/>
            <w:tcBorders>
              <w:top w:val="nil"/>
              <w:left w:val="single" w:color="auto" w:sz="4" w:space="0"/>
              <w:bottom w:val="single" w:color="auto" w:sz="4" w:space="0"/>
              <w:right w:val="single" w:color="auto" w:sz="4" w:space="0"/>
            </w:tcBorders>
            <w:vAlign w:val="center"/>
          </w:tcPr>
          <w:p w14:paraId="2973FC27">
            <w:pPr>
              <w:jc w:val="center"/>
              <w:rPr>
                <w:rFonts w:hint="eastAsia" w:ascii="宋体" w:hAnsi="宋体"/>
                <w:szCs w:val="21"/>
              </w:rPr>
            </w:pPr>
            <w:r>
              <w:rPr>
                <w:rFonts w:hint="eastAsia" w:ascii="宋体" w:hAnsi="宋体"/>
                <w:szCs w:val="21"/>
              </w:rPr>
              <w:t>2</w:t>
            </w:r>
          </w:p>
        </w:tc>
        <w:tc>
          <w:tcPr>
            <w:tcW w:w="1086" w:type="dxa"/>
            <w:tcBorders>
              <w:top w:val="nil"/>
              <w:left w:val="nil"/>
              <w:bottom w:val="single" w:color="auto" w:sz="4" w:space="0"/>
              <w:right w:val="single" w:color="auto" w:sz="4" w:space="0"/>
            </w:tcBorders>
            <w:vAlign w:val="center"/>
          </w:tcPr>
          <w:p w14:paraId="619D2E1F">
            <w:pPr>
              <w:widowControl/>
              <w:jc w:val="center"/>
              <w:textAlignment w:val="center"/>
              <w:rPr>
                <w:rFonts w:hint="eastAsia" w:ascii="宋体" w:hAnsi="宋体" w:cs="宋体"/>
                <w:szCs w:val="21"/>
              </w:rPr>
            </w:pPr>
            <w:r>
              <w:rPr>
                <w:rFonts w:hint="eastAsia" w:ascii="宋体" w:hAnsi="宋体" w:cs="宋体"/>
                <w:kern w:val="0"/>
                <w:szCs w:val="21"/>
                <w:lang w:bidi="ar"/>
              </w:rPr>
              <w:t>肖慧娟</w:t>
            </w:r>
          </w:p>
        </w:tc>
        <w:tc>
          <w:tcPr>
            <w:tcW w:w="672" w:type="dxa"/>
            <w:tcBorders>
              <w:top w:val="nil"/>
              <w:left w:val="nil"/>
              <w:bottom w:val="single" w:color="auto" w:sz="4" w:space="0"/>
              <w:right w:val="single" w:color="auto" w:sz="4" w:space="0"/>
            </w:tcBorders>
            <w:vAlign w:val="center"/>
          </w:tcPr>
          <w:p w14:paraId="65FF3FD0">
            <w:pPr>
              <w:widowControl/>
              <w:jc w:val="center"/>
              <w:textAlignment w:val="center"/>
              <w:rPr>
                <w:rFonts w:hint="eastAsia" w:ascii="宋体" w:hAnsi="宋体" w:cs="宋体"/>
                <w:szCs w:val="21"/>
              </w:rPr>
            </w:pPr>
            <w:r>
              <w:rPr>
                <w:rFonts w:hint="eastAsia" w:ascii="宋体" w:hAnsi="宋体" w:cs="宋体"/>
                <w:kern w:val="0"/>
                <w:szCs w:val="21"/>
                <w:lang w:bidi="ar"/>
              </w:rPr>
              <w:t>女</w:t>
            </w:r>
          </w:p>
        </w:tc>
        <w:tc>
          <w:tcPr>
            <w:tcW w:w="2799" w:type="dxa"/>
            <w:gridSpan w:val="2"/>
            <w:tcBorders>
              <w:top w:val="nil"/>
              <w:left w:val="nil"/>
              <w:bottom w:val="single" w:color="auto" w:sz="4" w:space="0"/>
              <w:right w:val="single" w:color="auto" w:sz="4" w:space="0"/>
            </w:tcBorders>
            <w:vAlign w:val="center"/>
          </w:tcPr>
          <w:p w14:paraId="0C4005A1">
            <w:pPr>
              <w:widowControl/>
              <w:jc w:val="center"/>
              <w:textAlignment w:val="center"/>
              <w:rPr>
                <w:rFonts w:hint="eastAsia" w:ascii="宋体" w:hAnsi="宋体" w:cs="宋体"/>
                <w:szCs w:val="21"/>
              </w:rPr>
            </w:pPr>
            <w:r>
              <w:rPr>
                <w:rFonts w:hint="eastAsia" w:ascii="宋体" w:hAnsi="宋体" w:cs="宋体"/>
                <w:kern w:val="0"/>
                <w:szCs w:val="21"/>
                <w:lang w:bidi="ar"/>
              </w:rPr>
              <w:t>三明医学科技职业学院</w:t>
            </w:r>
          </w:p>
        </w:tc>
        <w:tc>
          <w:tcPr>
            <w:tcW w:w="1994" w:type="dxa"/>
            <w:gridSpan w:val="2"/>
            <w:tcBorders>
              <w:top w:val="nil"/>
              <w:left w:val="nil"/>
              <w:bottom w:val="single" w:color="auto" w:sz="4" w:space="0"/>
              <w:right w:val="single" w:color="auto" w:sz="4" w:space="0"/>
            </w:tcBorders>
            <w:vAlign w:val="center"/>
          </w:tcPr>
          <w:p w14:paraId="0F2496A8">
            <w:pPr>
              <w:widowControl/>
              <w:jc w:val="center"/>
              <w:textAlignment w:val="center"/>
              <w:rPr>
                <w:rFonts w:hint="eastAsia" w:ascii="宋体" w:hAnsi="宋体" w:cs="宋体"/>
                <w:szCs w:val="21"/>
              </w:rPr>
            </w:pPr>
            <w:r>
              <w:rPr>
                <w:rFonts w:hint="eastAsia" w:ascii="宋体" w:hAnsi="宋体" w:cs="宋体"/>
                <w:kern w:val="0"/>
                <w:szCs w:val="21"/>
                <w:lang w:bidi="ar"/>
              </w:rPr>
              <w:t>专业带头人/讲师</w:t>
            </w:r>
          </w:p>
        </w:tc>
        <w:tc>
          <w:tcPr>
            <w:tcW w:w="1212" w:type="dxa"/>
            <w:tcBorders>
              <w:top w:val="nil"/>
              <w:left w:val="nil"/>
              <w:bottom w:val="single" w:color="auto" w:sz="4" w:space="0"/>
              <w:right w:val="single" w:color="auto" w:sz="4" w:space="0"/>
            </w:tcBorders>
            <w:vAlign w:val="center"/>
          </w:tcPr>
          <w:p w14:paraId="09B4621B">
            <w:pPr>
              <w:spacing w:line="280" w:lineRule="exact"/>
              <w:jc w:val="center"/>
              <w:rPr>
                <w:rFonts w:hint="eastAsia" w:ascii="宋体" w:hAnsi="宋体"/>
                <w:bCs/>
                <w:kern w:val="0"/>
                <w:szCs w:val="21"/>
              </w:rPr>
            </w:pPr>
            <w:r>
              <w:rPr>
                <w:rFonts w:hint="eastAsia" w:ascii="宋体" w:hAnsi="宋体"/>
                <w:bCs/>
                <w:kern w:val="0"/>
                <w:szCs w:val="21"/>
              </w:rPr>
              <w:t>委员</w:t>
            </w:r>
          </w:p>
        </w:tc>
      </w:tr>
      <w:tr w14:paraId="1F9A010D">
        <w:tblPrEx>
          <w:tblCellMar>
            <w:top w:w="0" w:type="dxa"/>
            <w:left w:w="108" w:type="dxa"/>
            <w:bottom w:w="0" w:type="dxa"/>
            <w:right w:w="108" w:type="dxa"/>
          </w:tblCellMar>
        </w:tblPrEx>
        <w:trPr>
          <w:trHeight w:val="454" w:hRule="exact"/>
          <w:jc w:val="center"/>
        </w:trPr>
        <w:tc>
          <w:tcPr>
            <w:tcW w:w="546" w:type="dxa"/>
            <w:vMerge w:val="continue"/>
            <w:tcBorders>
              <w:left w:val="single" w:color="auto" w:sz="4" w:space="0"/>
              <w:right w:val="single" w:color="auto" w:sz="4" w:space="0"/>
            </w:tcBorders>
          </w:tcPr>
          <w:p w14:paraId="586A95B2">
            <w:pPr>
              <w:jc w:val="center"/>
              <w:rPr>
                <w:rFonts w:hint="eastAsia" w:ascii="宋体" w:hAnsi="宋体"/>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14:paraId="0BFDADE0">
            <w:pPr>
              <w:jc w:val="center"/>
              <w:rPr>
                <w:rFonts w:hint="eastAsia" w:ascii="宋体" w:hAnsi="宋体"/>
                <w:szCs w:val="21"/>
              </w:rPr>
            </w:pPr>
            <w:r>
              <w:rPr>
                <w:rFonts w:hint="eastAsia" w:ascii="宋体" w:hAnsi="宋体"/>
                <w:szCs w:val="21"/>
              </w:rPr>
              <w:t>3</w:t>
            </w:r>
          </w:p>
        </w:tc>
        <w:tc>
          <w:tcPr>
            <w:tcW w:w="1086" w:type="dxa"/>
            <w:tcBorders>
              <w:top w:val="single" w:color="auto" w:sz="4" w:space="0"/>
              <w:left w:val="nil"/>
              <w:bottom w:val="single" w:color="auto" w:sz="4" w:space="0"/>
              <w:right w:val="single" w:color="auto" w:sz="4" w:space="0"/>
            </w:tcBorders>
            <w:vAlign w:val="center"/>
          </w:tcPr>
          <w:p w14:paraId="1E04268B">
            <w:pPr>
              <w:widowControl/>
              <w:jc w:val="center"/>
              <w:textAlignment w:val="center"/>
              <w:rPr>
                <w:rFonts w:hint="eastAsia" w:ascii="宋体" w:hAnsi="宋体" w:cs="宋体"/>
                <w:szCs w:val="21"/>
              </w:rPr>
            </w:pPr>
            <w:r>
              <w:rPr>
                <w:rFonts w:hint="eastAsia" w:ascii="宋体" w:hAnsi="宋体" w:cs="宋体"/>
                <w:kern w:val="0"/>
                <w:szCs w:val="21"/>
                <w:lang w:bidi="ar"/>
              </w:rPr>
              <w:t>张旻</w:t>
            </w:r>
          </w:p>
        </w:tc>
        <w:tc>
          <w:tcPr>
            <w:tcW w:w="672" w:type="dxa"/>
            <w:tcBorders>
              <w:top w:val="single" w:color="auto" w:sz="4" w:space="0"/>
              <w:left w:val="nil"/>
              <w:bottom w:val="single" w:color="auto" w:sz="4" w:space="0"/>
              <w:right w:val="single" w:color="auto" w:sz="4" w:space="0"/>
            </w:tcBorders>
            <w:vAlign w:val="center"/>
          </w:tcPr>
          <w:p w14:paraId="204776DE">
            <w:pPr>
              <w:widowControl/>
              <w:jc w:val="center"/>
              <w:textAlignment w:val="center"/>
              <w:rPr>
                <w:rFonts w:hint="eastAsia" w:ascii="宋体" w:hAnsi="宋体" w:cs="宋体"/>
                <w:szCs w:val="21"/>
              </w:rPr>
            </w:pPr>
            <w:r>
              <w:rPr>
                <w:rFonts w:hint="eastAsia" w:ascii="宋体" w:hAnsi="宋体" w:cs="宋体"/>
                <w:kern w:val="0"/>
                <w:szCs w:val="21"/>
                <w:lang w:bidi="ar"/>
              </w:rPr>
              <w:t>女</w:t>
            </w:r>
          </w:p>
        </w:tc>
        <w:tc>
          <w:tcPr>
            <w:tcW w:w="2799" w:type="dxa"/>
            <w:gridSpan w:val="2"/>
            <w:tcBorders>
              <w:top w:val="single" w:color="auto" w:sz="4" w:space="0"/>
              <w:left w:val="nil"/>
              <w:bottom w:val="single" w:color="auto" w:sz="4" w:space="0"/>
              <w:right w:val="single" w:color="auto" w:sz="4" w:space="0"/>
            </w:tcBorders>
            <w:vAlign w:val="center"/>
          </w:tcPr>
          <w:p w14:paraId="70A7EA5A">
            <w:pPr>
              <w:widowControl/>
              <w:jc w:val="center"/>
              <w:textAlignment w:val="center"/>
              <w:rPr>
                <w:rFonts w:hint="eastAsia" w:ascii="宋体" w:hAnsi="宋体" w:cs="宋体"/>
                <w:szCs w:val="21"/>
              </w:rPr>
            </w:pPr>
            <w:r>
              <w:rPr>
                <w:rFonts w:hint="eastAsia" w:ascii="宋体" w:hAnsi="宋体" w:cs="宋体"/>
                <w:kern w:val="0"/>
                <w:szCs w:val="21"/>
                <w:lang w:bidi="ar"/>
              </w:rPr>
              <w:t>三明医学科技职业学院</w:t>
            </w:r>
          </w:p>
        </w:tc>
        <w:tc>
          <w:tcPr>
            <w:tcW w:w="1994" w:type="dxa"/>
            <w:gridSpan w:val="2"/>
            <w:tcBorders>
              <w:top w:val="single" w:color="auto" w:sz="4" w:space="0"/>
              <w:left w:val="nil"/>
              <w:bottom w:val="single" w:color="auto" w:sz="4" w:space="0"/>
              <w:right w:val="single" w:color="auto" w:sz="4" w:space="0"/>
            </w:tcBorders>
            <w:vAlign w:val="center"/>
          </w:tcPr>
          <w:p w14:paraId="74D67860">
            <w:pPr>
              <w:widowControl/>
              <w:jc w:val="center"/>
              <w:textAlignment w:val="center"/>
              <w:rPr>
                <w:rFonts w:hint="eastAsia" w:ascii="宋体" w:hAnsi="宋体" w:cs="宋体"/>
                <w:szCs w:val="21"/>
              </w:rPr>
            </w:pPr>
            <w:r>
              <w:rPr>
                <w:rFonts w:hint="eastAsia" w:ascii="宋体" w:hAnsi="宋体" w:cs="宋体"/>
                <w:kern w:val="0"/>
                <w:szCs w:val="21"/>
                <w:lang w:bidi="ar"/>
              </w:rPr>
              <w:t>骨干教师/副教授</w:t>
            </w:r>
          </w:p>
        </w:tc>
        <w:tc>
          <w:tcPr>
            <w:tcW w:w="1212" w:type="dxa"/>
            <w:tcBorders>
              <w:top w:val="single" w:color="auto" w:sz="4" w:space="0"/>
              <w:left w:val="nil"/>
              <w:bottom w:val="single" w:color="auto" w:sz="4" w:space="0"/>
              <w:right w:val="single" w:color="auto" w:sz="4" w:space="0"/>
            </w:tcBorders>
            <w:vAlign w:val="center"/>
          </w:tcPr>
          <w:p w14:paraId="62D4FA7A">
            <w:pPr>
              <w:spacing w:line="280" w:lineRule="exact"/>
              <w:jc w:val="center"/>
              <w:rPr>
                <w:rFonts w:hint="eastAsia" w:ascii="宋体" w:hAnsi="宋体"/>
                <w:bCs/>
                <w:kern w:val="0"/>
                <w:szCs w:val="21"/>
              </w:rPr>
            </w:pPr>
            <w:r>
              <w:rPr>
                <w:rFonts w:hint="eastAsia" w:ascii="宋体" w:hAnsi="宋体"/>
                <w:bCs/>
                <w:kern w:val="0"/>
                <w:szCs w:val="21"/>
              </w:rPr>
              <w:t>委员</w:t>
            </w:r>
          </w:p>
        </w:tc>
      </w:tr>
      <w:tr w14:paraId="33F19258">
        <w:tblPrEx>
          <w:tblCellMar>
            <w:top w:w="0" w:type="dxa"/>
            <w:left w:w="108" w:type="dxa"/>
            <w:bottom w:w="0" w:type="dxa"/>
            <w:right w:w="108" w:type="dxa"/>
          </w:tblCellMar>
        </w:tblPrEx>
        <w:trPr>
          <w:trHeight w:val="454" w:hRule="exact"/>
          <w:jc w:val="center"/>
        </w:trPr>
        <w:tc>
          <w:tcPr>
            <w:tcW w:w="546" w:type="dxa"/>
            <w:vMerge w:val="continue"/>
            <w:tcBorders>
              <w:left w:val="single" w:color="auto" w:sz="4" w:space="0"/>
              <w:right w:val="single" w:color="auto" w:sz="4" w:space="0"/>
            </w:tcBorders>
          </w:tcPr>
          <w:p w14:paraId="72270452">
            <w:pPr>
              <w:jc w:val="center"/>
              <w:rPr>
                <w:rFonts w:hint="eastAsia" w:ascii="宋体" w:hAnsi="宋体"/>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14:paraId="5DDDAB42">
            <w:pPr>
              <w:jc w:val="center"/>
              <w:rPr>
                <w:rFonts w:hint="eastAsia" w:ascii="宋体" w:hAnsi="宋体"/>
                <w:szCs w:val="21"/>
              </w:rPr>
            </w:pPr>
            <w:r>
              <w:rPr>
                <w:rFonts w:hint="eastAsia" w:ascii="宋体" w:hAnsi="宋体"/>
                <w:szCs w:val="21"/>
              </w:rPr>
              <w:t>4</w:t>
            </w:r>
          </w:p>
        </w:tc>
        <w:tc>
          <w:tcPr>
            <w:tcW w:w="1086" w:type="dxa"/>
            <w:tcBorders>
              <w:top w:val="single" w:color="auto" w:sz="4" w:space="0"/>
              <w:left w:val="nil"/>
              <w:bottom w:val="single" w:color="auto" w:sz="4" w:space="0"/>
              <w:right w:val="single" w:color="auto" w:sz="4" w:space="0"/>
            </w:tcBorders>
            <w:vAlign w:val="center"/>
          </w:tcPr>
          <w:p w14:paraId="1BFFEB5B">
            <w:pPr>
              <w:widowControl/>
              <w:jc w:val="center"/>
              <w:textAlignment w:val="center"/>
              <w:rPr>
                <w:rFonts w:hint="eastAsia" w:ascii="宋体" w:hAnsi="宋体" w:cs="宋体"/>
                <w:szCs w:val="21"/>
              </w:rPr>
            </w:pPr>
            <w:r>
              <w:rPr>
                <w:rFonts w:hint="eastAsia" w:ascii="宋体" w:hAnsi="宋体" w:cs="宋体"/>
                <w:kern w:val="0"/>
                <w:szCs w:val="21"/>
                <w:lang w:bidi="ar"/>
              </w:rPr>
              <w:t>林彤</w:t>
            </w:r>
          </w:p>
        </w:tc>
        <w:tc>
          <w:tcPr>
            <w:tcW w:w="672" w:type="dxa"/>
            <w:tcBorders>
              <w:top w:val="single" w:color="auto" w:sz="4" w:space="0"/>
              <w:left w:val="nil"/>
              <w:bottom w:val="single" w:color="auto" w:sz="4" w:space="0"/>
              <w:right w:val="single" w:color="auto" w:sz="4" w:space="0"/>
            </w:tcBorders>
            <w:vAlign w:val="center"/>
          </w:tcPr>
          <w:p w14:paraId="43F4B682">
            <w:pPr>
              <w:widowControl/>
              <w:jc w:val="center"/>
              <w:textAlignment w:val="center"/>
              <w:rPr>
                <w:rFonts w:hint="eastAsia" w:ascii="宋体" w:hAnsi="宋体" w:cs="宋体"/>
                <w:szCs w:val="21"/>
              </w:rPr>
            </w:pPr>
            <w:r>
              <w:rPr>
                <w:rFonts w:hint="eastAsia" w:ascii="宋体" w:hAnsi="宋体" w:cs="宋体"/>
                <w:kern w:val="0"/>
                <w:szCs w:val="21"/>
                <w:lang w:bidi="ar"/>
              </w:rPr>
              <w:t>女</w:t>
            </w:r>
          </w:p>
        </w:tc>
        <w:tc>
          <w:tcPr>
            <w:tcW w:w="2799" w:type="dxa"/>
            <w:gridSpan w:val="2"/>
            <w:tcBorders>
              <w:top w:val="single" w:color="auto" w:sz="4" w:space="0"/>
              <w:left w:val="nil"/>
              <w:bottom w:val="single" w:color="auto" w:sz="4" w:space="0"/>
              <w:right w:val="single" w:color="auto" w:sz="4" w:space="0"/>
            </w:tcBorders>
            <w:vAlign w:val="center"/>
          </w:tcPr>
          <w:p w14:paraId="1E0A78C3">
            <w:pPr>
              <w:widowControl/>
              <w:jc w:val="center"/>
              <w:textAlignment w:val="center"/>
              <w:rPr>
                <w:rFonts w:hint="eastAsia" w:ascii="宋体" w:hAnsi="宋体" w:cs="宋体"/>
                <w:szCs w:val="21"/>
              </w:rPr>
            </w:pPr>
            <w:r>
              <w:rPr>
                <w:rFonts w:hint="eastAsia" w:ascii="宋体" w:hAnsi="宋体" w:cs="宋体"/>
                <w:kern w:val="0"/>
                <w:szCs w:val="21"/>
                <w:lang w:bidi="ar"/>
              </w:rPr>
              <w:t>三明医学科技职业学院</w:t>
            </w:r>
          </w:p>
        </w:tc>
        <w:tc>
          <w:tcPr>
            <w:tcW w:w="1994" w:type="dxa"/>
            <w:gridSpan w:val="2"/>
            <w:tcBorders>
              <w:top w:val="single" w:color="auto" w:sz="4" w:space="0"/>
              <w:left w:val="nil"/>
              <w:bottom w:val="single" w:color="auto" w:sz="4" w:space="0"/>
              <w:right w:val="single" w:color="auto" w:sz="4" w:space="0"/>
            </w:tcBorders>
            <w:vAlign w:val="center"/>
          </w:tcPr>
          <w:p w14:paraId="12C79B06">
            <w:pPr>
              <w:widowControl/>
              <w:jc w:val="center"/>
              <w:textAlignment w:val="center"/>
              <w:rPr>
                <w:rFonts w:hint="eastAsia" w:ascii="宋体" w:hAnsi="宋体" w:cs="宋体"/>
                <w:szCs w:val="21"/>
              </w:rPr>
            </w:pPr>
            <w:r>
              <w:rPr>
                <w:rFonts w:hint="eastAsia" w:ascii="宋体" w:hAnsi="宋体" w:cs="宋体"/>
                <w:kern w:val="0"/>
                <w:szCs w:val="21"/>
                <w:lang w:bidi="ar"/>
              </w:rPr>
              <w:t>骨干教师/讲师</w:t>
            </w:r>
          </w:p>
        </w:tc>
        <w:tc>
          <w:tcPr>
            <w:tcW w:w="1212" w:type="dxa"/>
            <w:tcBorders>
              <w:top w:val="single" w:color="auto" w:sz="4" w:space="0"/>
              <w:left w:val="nil"/>
              <w:bottom w:val="single" w:color="auto" w:sz="4" w:space="0"/>
              <w:right w:val="single" w:color="auto" w:sz="4" w:space="0"/>
            </w:tcBorders>
            <w:vAlign w:val="center"/>
          </w:tcPr>
          <w:p w14:paraId="0E92E1EA">
            <w:pPr>
              <w:spacing w:line="280" w:lineRule="exact"/>
              <w:jc w:val="center"/>
              <w:rPr>
                <w:rFonts w:hint="eastAsia" w:ascii="宋体" w:hAnsi="宋体"/>
                <w:bCs/>
                <w:kern w:val="0"/>
                <w:szCs w:val="21"/>
              </w:rPr>
            </w:pPr>
            <w:r>
              <w:rPr>
                <w:rFonts w:hint="eastAsia" w:ascii="宋体" w:hAnsi="宋体"/>
                <w:bCs/>
                <w:kern w:val="0"/>
                <w:szCs w:val="21"/>
              </w:rPr>
              <w:t>委员</w:t>
            </w:r>
          </w:p>
        </w:tc>
      </w:tr>
      <w:tr w14:paraId="4FF58BA9">
        <w:tblPrEx>
          <w:tblCellMar>
            <w:top w:w="0" w:type="dxa"/>
            <w:left w:w="108" w:type="dxa"/>
            <w:bottom w:w="0" w:type="dxa"/>
            <w:right w:w="108" w:type="dxa"/>
          </w:tblCellMar>
        </w:tblPrEx>
        <w:trPr>
          <w:trHeight w:val="454" w:hRule="exact"/>
          <w:jc w:val="center"/>
        </w:trPr>
        <w:tc>
          <w:tcPr>
            <w:tcW w:w="546" w:type="dxa"/>
            <w:vMerge w:val="continue"/>
            <w:tcBorders>
              <w:left w:val="single" w:color="auto" w:sz="4" w:space="0"/>
              <w:right w:val="single" w:color="auto" w:sz="4" w:space="0"/>
            </w:tcBorders>
          </w:tcPr>
          <w:p w14:paraId="5588069F">
            <w:pPr>
              <w:jc w:val="center"/>
              <w:rPr>
                <w:rFonts w:hint="eastAsia" w:ascii="宋体" w:hAnsi="宋体"/>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14:paraId="5E72D4A2">
            <w:pPr>
              <w:jc w:val="center"/>
              <w:rPr>
                <w:rFonts w:hint="eastAsia" w:ascii="宋体" w:hAnsi="宋体"/>
                <w:szCs w:val="21"/>
              </w:rPr>
            </w:pPr>
            <w:r>
              <w:rPr>
                <w:rFonts w:hint="eastAsia" w:ascii="宋体" w:hAnsi="宋体"/>
                <w:szCs w:val="21"/>
              </w:rPr>
              <w:t>5</w:t>
            </w:r>
          </w:p>
        </w:tc>
        <w:tc>
          <w:tcPr>
            <w:tcW w:w="1086" w:type="dxa"/>
            <w:tcBorders>
              <w:top w:val="single" w:color="auto" w:sz="4" w:space="0"/>
              <w:left w:val="nil"/>
              <w:bottom w:val="single" w:color="auto" w:sz="4" w:space="0"/>
              <w:right w:val="single" w:color="auto" w:sz="4" w:space="0"/>
            </w:tcBorders>
            <w:vAlign w:val="center"/>
          </w:tcPr>
          <w:p w14:paraId="765420A4">
            <w:pPr>
              <w:widowControl/>
              <w:jc w:val="center"/>
              <w:textAlignment w:val="center"/>
              <w:rPr>
                <w:rFonts w:hint="eastAsia" w:ascii="宋体" w:hAnsi="宋体" w:cs="宋体"/>
                <w:szCs w:val="21"/>
              </w:rPr>
            </w:pPr>
            <w:r>
              <w:rPr>
                <w:rFonts w:hint="eastAsia" w:ascii="宋体" w:hAnsi="宋体" w:cs="宋体"/>
                <w:kern w:val="0"/>
                <w:szCs w:val="21"/>
                <w:lang w:bidi="ar"/>
              </w:rPr>
              <w:t>潘文君</w:t>
            </w:r>
          </w:p>
        </w:tc>
        <w:tc>
          <w:tcPr>
            <w:tcW w:w="672" w:type="dxa"/>
            <w:tcBorders>
              <w:top w:val="single" w:color="auto" w:sz="4" w:space="0"/>
              <w:left w:val="nil"/>
              <w:bottom w:val="single" w:color="auto" w:sz="4" w:space="0"/>
              <w:right w:val="single" w:color="auto" w:sz="4" w:space="0"/>
            </w:tcBorders>
            <w:vAlign w:val="center"/>
          </w:tcPr>
          <w:p w14:paraId="147532F6">
            <w:pPr>
              <w:widowControl/>
              <w:jc w:val="center"/>
              <w:textAlignment w:val="center"/>
              <w:rPr>
                <w:rFonts w:hint="eastAsia" w:ascii="宋体" w:hAnsi="宋体" w:cs="宋体"/>
                <w:szCs w:val="21"/>
              </w:rPr>
            </w:pPr>
            <w:r>
              <w:rPr>
                <w:rFonts w:hint="eastAsia" w:ascii="宋体" w:hAnsi="宋体" w:cs="宋体"/>
                <w:kern w:val="0"/>
                <w:szCs w:val="21"/>
                <w:lang w:bidi="ar"/>
              </w:rPr>
              <w:t>女</w:t>
            </w:r>
          </w:p>
        </w:tc>
        <w:tc>
          <w:tcPr>
            <w:tcW w:w="2799" w:type="dxa"/>
            <w:gridSpan w:val="2"/>
            <w:tcBorders>
              <w:top w:val="single" w:color="auto" w:sz="4" w:space="0"/>
              <w:left w:val="nil"/>
              <w:bottom w:val="single" w:color="auto" w:sz="4" w:space="0"/>
              <w:right w:val="single" w:color="auto" w:sz="4" w:space="0"/>
            </w:tcBorders>
            <w:vAlign w:val="center"/>
          </w:tcPr>
          <w:p w14:paraId="6F30B2C0">
            <w:pPr>
              <w:widowControl/>
              <w:jc w:val="center"/>
              <w:textAlignment w:val="center"/>
              <w:rPr>
                <w:rFonts w:hint="eastAsia" w:ascii="宋体" w:hAnsi="宋体" w:cs="宋体"/>
                <w:szCs w:val="21"/>
              </w:rPr>
            </w:pPr>
            <w:r>
              <w:rPr>
                <w:rFonts w:hint="eastAsia" w:ascii="宋体" w:hAnsi="宋体" w:cs="宋体"/>
                <w:kern w:val="0"/>
                <w:szCs w:val="21"/>
                <w:lang w:bidi="ar"/>
              </w:rPr>
              <w:t>三明医学科技职业学院</w:t>
            </w:r>
          </w:p>
        </w:tc>
        <w:tc>
          <w:tcPr>
            <w:tcW w:w="1994" w:type="dxa"/>
            <w:gridSpan w:val="2"/>
            <w:tcBorders>
              <w:top w:val="single" w:color="auto" w:sz="4" w:space="0"/>
              <w:left w:val="nil"/>
              <w:bottom w:val="single" w:color="auto" w:sz="4" w:space="0"/>
              <w:right w:val="single" w:color="auto" w:sz="4" w:space="0"/>
            </w:tcBorders>
            <w:vAlign w:val="center"/>
          </w:tcPr>
          <w:p w14:paraId="3A46501C">
            <w:pPr>
              <w:widowControl/>
              <w:jc w:val="center"/>
              <w:textAlignment w:val="center"/>
              <w:rPr>
                <w:rFonts w:hint="eastAsia" w:ascii="宋体" w:hAnsi="宋体" w:cs="宋体"/>
                <w:szCs w:val="21"/>
              </w:rPr>
            </w:pPr>
            <w:r>
              <w:rPr>
                <w:rFonts w:hint="eastAsia" w:ascii="宋体" w:hAnsi="宋体" w:cs="宋体"/>
                <w:kern w:val="0"/>
                <w:szCs w:val="21"/>
                <w:lang w:bidi="ar"/>
              </w:rPr>
              <w:t>骨干教师/讲师</w:t>
            </w:r>
          </w:p>
        </w:tc>
        <w:tc>
          <w:tcPr>
            <w:tcW w:w="1212" w:type="dxa"/>
            <w:tcBorders>
              <w:top w:val="single" w:color="auto" w:sz="4" w:space="0"/>
              <w:left w:val="nil"/>
              <w:bottom w:val="single" w:color="auto" w:sz="4" w:space="0"/>
              <w:right w:val="single" w:color="auto" w:sz="4" w:space="0"/>
            </w:tcBorders>
            <w:vAlign w:val="center"/>
          </w:tcPr>
          <w:p w14:paraId="367C0C6D">
            <w:pPr>
              <w:spacing w:line="280" w:lineRule="exact"/>
              <w:jc w:val="center"/>
              <w:rPr>
                <w:rFonts w:hint="eastAsia" w:ascii="宋体" w:hAnsi="宋体"/>
                <w:bCs/>
                <w:kern w:val="0"/>
                <w:szCs w:val="21"/>
              </w:rPr>
            </w:pPr>
            <w:r>
              <w:rPr>
                <w:rFonts w:hint="eastAsia" w:ascii="宋体" w:hAnsi="宋体"/>
                <w:bCs/>
                <w:kern w:val="0"/>
                <w:szCs w:val="21"/>
              </w:rPr>
              <w:t>委员</w:t>
            </w:r>
          </w:p>
        </w:tc>
      </w:tr>
      <w:tr w14:paraId="2D03B18E">
        <w:tblPrEx>
          <w:tblCellMar>
            <w:top w:w="0" w:type="dxa"/>
            <w:left w:w="108" w:type="dxa"/>
            <w:bottom w:w="0" w:type="dxa"/>
            <w:right w:w="108" w:type="dxa"/>
          </w:tblCellMar>
        </w:tblPrEx>
        <w:trPr>
          <w:trHeight w:val="619" w:hRule="exact"/>
          <w:jc w:val="center"/>
        </w:trPr>
        <w:tc>
          <w:tcPr>
            <w:tcW w:w="546" w:type="dxa"/>
            <w:vMerge w:val="continue"/>
            <w:tcBorders>
              <w:left w:val="single" w:color="auto" w:sz="4" w:space="0"/>
              <w:right w:val="single" w:color="auto" w:sz="4" w:space="0"/>
            </w:tcBorders>
          </w:tcPr>
          <w:p w14:paraId="19FBB8F9">
            <w:pPr>
              <w:jc w:val="center"/>
              <w:rPr>
                <w:rFonts w:hint="eastAsia" w:ascii="宋体" w:hAnsi="宋体"/>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14:paraId="68F3F57B">
            <w:pPr>
              <w:jc w:val="center"/>
              <w:rPr>
                <w:rFonts w:hint="eastAsia" w:ascii="宋体" w:hAnsi="宋体"/>
                <w:szCs w:val="21"/>
              </w:rPr>
            </w:pPr>
            <w:r>
              <w:rPr>
                <w:rFonts w:hint="eastAsia" w:ascii="宋体" w:hAnsi="宋体"/>
                <w:szCs w:val="21"/>
              </w:rPr>
              <w:t>6</w:t>
            </w:r>
          </w:p>
        </w:tc>
        <w:tc>
          <w:tcPr>
            <w:tcW w:w="1086" w:type="dxa"/>
            <w:tcBorders>
              <w:top w:val="single" w:color="auto" w:sz="4" w:space="0"/>
              <w:left w:val="nil"/>
              <w:bottom w:val="single" w:color="auto" w:sz="4" w:space="0"/>
              <w:right w:val="single" w:color="auto" w:sz="4" w:space="0"/>
            </w:tcBorders>
            <w:vAlign w:val="center"/>
          </w:tcPr>
          <w:p w14:paraId="721D6565">
            <w:pPr>
              <w:widowControl/>
              <w:jc w:val="center"/>
              <w:textAlignment w:val="center"/>
              <w:rPr>
                <w:rFonts w:hint="eastAsia" w:ascii="宋体" w:hAnsi="宋体" w:cs="宋体"/>
                <w:szCs w:val="21"/>
              </w:rPr>
            </w:pPr>
            <w:r>
              <w:rPr>
                <w:rFonts w:hint="eastAsia" w:ascii="宋体" w:hAnsi="宋体" w:cs="宋体"/>
                <w:kern w:val="0"/>
                <w:szCs w:val="21"/>
                <w:lang w:bidi="ar"/>
              </w:rPr>
              <w:t>陈凯良</w:t>
            </w:r>
          </w:p>
        </w:tc>
        <w:tc>
          <w:tcPr>
            <w:tcW w:w="672" w:type="dxa"/>
            <w:tcBorders>
              <w:top w:val="single" w:color="auto" w:sz="4" w:space="0"/>
              <w:left w:val="nil"/>
              <w:bottom w:val="single" w:color="auto" w:sz="4" w:space="0"/>
              <w:right w:val="single" w:color="auto" w:sz="4" w:space="0"/>
            </w:tcBorders>
            <w:vAlign w:val="center"/>
          </w:tcPr>
          <w:p w14:paraId="6CC7BB3D">
            <w:pPr>
              <w:widowControl/>
              <w:jc w:val="center"/>
              <w:textAlignment w:val="center"/>
              <w:rPr>
                <w:rFonts w:hint="eastAsia" w:ascii="宋体" w:hAnsi="宋体" w:cs="宋体"/>
                <w:szCs w:val="21"/>
              </w:rPr>
            </w:pPr>
            <w:r>
              <w:rPr>
                <w:rFonts w:hint="eastAsia" w:ascii="宋体" w:hAnsi="宋体" w:cs="宋体"/>
                <w:kern w:val="0"/>
                <w:szCs w:val="21"/>
                <w:lang w:bidi="ar"/>
              </w:rPr>
              <w:t>男</w:t>
            </w:r>
          </w:p>
        </w:tc>
        <w:tc>
          <w:tcPr>
            <w:tcW w:w="2799" w:type="dxa"/>
            <w:gridSpan w:val="2"/>
            <w:tcBorders>
              <w:top w:val="single" w:color="auto" w:sz="4" w:space="0"/>
              <w:left w:val="nil"/>
              <w:bottom w:val="single" w:color="auto" w:sz="4" w:space="0"/>
              <w:right w:val="single" w:color="auto" w:sz="4" w:space="0"/>
            </w:tcBorders>
            <w:vAlign w:val="center"/>
          </w:tcPr>
          <w:p w14:paraId="45671490">
            <w:pPr>
              <w:widowControl/>
              <w:jc w:val="center"/>
              <w:textAlignment w:val="center"/>
              <w:rPr>
                <w:rFonts w:hint="eastAsia" w:ascii="宋体" w:hAnsi="宋体" w:cs="宋体"/>
                <w:szCs w:val="21"/>
              </w:rPr>
            </w:pPr>
            <w:r>
              <w:rPr>
                <w:rFonts w:hint="eastAsia" w:ascii="宋体" w:hAnsi="宋体" w:cs="宋体"/>
                <w:kern w:val="0"/>
                <w:szCs w:val="21"/>
                <w:lang w:bidi="ar"/>
              </w:rPr>
              <w:t>中国市政西北设计院研究有限公司福州分公司</w:t>
            </w:r>
          </w:p>
        </w:tc>
        <w:tc>
          <w:tcPr>
            <w:tcW w:w="1994" w:type="dxa"/>
            <w:gridSpan w:val="2"/>
            <w:tcBorders>
              <w:top w:val="single" w:color="auto" w:sz="4" w:space="0"/>
              <w:left w:val="nil"/>
              <w:bottom w:val="single" w:color="auto" w:sz="4" w:space="0"/>
              <w:right w:val="single" w:color="auto" w:sz="4" w:space="0"/>
            </w:tcBorders>
            <w:vAlign w:val="center"/>
          </w:tcPr>
          <w:p w14:paraId="1E8CA677">
            <w:pPr>
              <w:widowControl/>
              <w:jc w:val="center"/>
              <w:textAlignment w:val="center"/>
              <w:rPr>
                <w:rFonts w:hint="eastAsia" w:ascii="宋体" w:hAnsi="宋体" w:cs="宋体"/>
                <w:szCs w:val="21"/>
              </w:rPr>
            </w:pPr>
            <w:r>
              <w:rPr>
                <w:rFonts w:hint="eastAsia" w:ascii="宋体" w:hAnsi="宋体" w:cs="宋体"/>
                <w:kern w:val="0"/>
                <w:szCs w:val="21"/>
                <w:lang w:bidi="ar"/>
              </w:rPr>
              <w:t>BIM项目负责人</w:t>
            </w:r>
          </w:p>
        </w:tc>
        <w:tc>
          <w:tcPr>
            <w:tcW w:w="1212" w:type="dxa"/>
            <w:tcBorders>
              <w:top w:val="single" w:color="auto" w:sz="4" w:space="0"/>
              <w:left w:val="nil"/>
              <w:bottom w:val="single" w:color="auto" w:sz="4" w:space="0"/>
              <w:right w:val="single" w:color="auto" w:sz="4" w:space="0"/>
            </w:tcBorders>
            <w:vAlign w:val="center"/>
          </w:tcPr>
          <w:p w14:paraId="14DAE805">
            <w:pPr>
              <w:spacing w:line="280" w:lineRule="exact"/>
              <w:jc w:val="center"/>
              <w:rPr>
                <w:rFonts w:hint="eastAsia" w:ascii="宋体" w:hAnsi="宋体"/>
                <w:bCs/>
                <w:kern w:val="0"/>
                <w:szCs w:val="21"/>
              </w:rPr>
            </w:pPr>
            <w:r>
              <w:rPr>
                <w:rFonts w:hint="eastAsia" w:ascii="宋体" w:hAnsi="宋体"/>
                <w:bCs/>
                <w:kern w:val="0"/>
                <w:szCs w:val="21"/>
              </w:rPr>
              <w:t>委员</w:t>
            </w:r>
          </w:p>
        </w:tc>
      </w:tr>
      <w:tr w14:paraId="29336B28">
        <w:tblPrEx>
          <w:tblCellMar>
            <w:top w:w="0" w:type="dxa"/>
            <w:left w:w="108" w:type="dxa"/>
            <w:bottom w:w="0" w:type="dxa"/>
            <w:right w:w="108" w:type="dxa"/>
          </w:tblCellMar>
        </w:tblPrEx>
        <w:trPr>
          <w:trHeight w:val="3082" w:hRule="exact"/>
          <w:jc w:val="center"/>
        </w:trPr>
        <w:tc>
          <w:tcPr>
            <w:tcW w:w="1309" w:type="dxa"/>
            <w:gridSpan w:val="2"/>
            <w:tcBorders>
              <w:top w:val="single" w:color="auto" w:sz="4" w:space="0"/>
              <w:left w:val="single" w:color="auto" w:sz="4" w:space="0"/>
              <w:bottom w:val="single" w:color="auto" w:sz="4" w:space="0"/>
              <w:right w:val="single" w:color="auto" w:sz="4" w:space="0"/>
            </w:tcBorders>
            <w:vAlign w:val="center"/>
          </w:tcPr>
          <w:p w14:paraId="01BF4EBC">
            <w:pPr>
              <w:spacing w:line="360" w:lineRule="auto"/>
              <w:jc w:val="center"/>
              <w:rPr>
                <w:rFonts w:hint="eastAsia" w:ascii="宋体" w:hAnsi="宋体"/>
                <w:sz w:val="24"/>
                <w:szCs w:val="24"/>
              </w:rPr>
            </w:pPr>
            <w:bookmarkStart w:id="3" w:name="_Hlk170138032"/>
            <w:r>
              <w:rPr>
                <w:rFonts w:hint="eastAsia" w:ascii="宋体" w:hAnsi="宋体"/>
                <w:sz w:val="24"/>
                <w:szCs w:val="24"/>
              </w:rPr>
              <w:t>专业建设</w:t>
            </w:r>
          </w:p>
          <w:p w14:paraId="233C33FA">
            <w:pPr>
              <w:spacing w:line="360" w:lineRule="auto"/>
              <w:jc w:val="center"/>
              <w:rPr>
                <w:rFonts w:hint="eastAsia" w:ascii="宋体" w:hAnsi="宋体"/>
                <w:sz w:val="24"/>
                <w:szCs w:val="24"/>
              </w:rPr>
            </w:pPr>
            <w:r>
              <w:rPr>
                <w:rFonts w:hint="eastAsia" w:ascii="宋体" w:hAnsi="宋体"/>
                <w:sz w:val="24"/>
                <w:szCs w:val="24"/>
              </w:rPr>
              <w:t>委员会</w:t>
            </w:r>
          </w:p>
          <w:p w14:paraId="57A2C1B5">
            <w:pPr>
              <w:spacing w:line="360" w:lineRule="auto"/>
              <w:jc w:val="center"/>
              <w:rPr>
                <w:rFonts w:hint="eastAsia" w:ascii="宋体" w:hAnsi="宋体"/>
                <w:sz w:val="24"/>
                <w:szCs w:val="24"/>
              </w:rPr>
            </w:pPr>
            <w:r>
              <w:rPr>
                <w:rFonts w:hint="eastAsia" w:ascii="宋体" w:hAnsi="宋体"/>
                <w:sz w:val="24"/>
                <w:szCs w:val="24"/>
              </w:rPr>
              <w:t>论证意见</w:t>
            </w:r>
            <w:bookmarkEnd w:id="3"/>
          </w:p>
        </w:tc>
        <w:tc>
          <w:tcPr>
            <w:tcW w:w="7763" w:type="dxa"/>
            <w:gridSpan w:val="7"/>
            <w:tcBorders>
              <w:top w:val="single" w:color="auto" w:sz="4" w:space="0"/>
              <w:left w:val="nil"/>
              <w:bottom w:val="single" w:color="auto" w:sz="4" w:space="0"/>
              <w:right w:val="single" w:color="auto" w:sz="4" w:space="0"/>
            </w:tcBorders>
            <w:vAlign w:val="center"/>
          </w:tcPr>
          <w:p w14:paraId="19EE1CF7">
            <w:pPr>
              <w:spacing w:line="320" w:lineRule="exact"/>
              <w:ind w:firstLine="480" w:firstLineChars="200"/>
              <w:jc w:val="left"/>
              <w:rPr>
                <w:rFonts w:hint="eastAsia" w:ascii="宋体" w:hAnsi="宋体" w:cs="宋体"/>
                <w:sz w:val="24"/>
                <w:szCs w:val="24"/>
              </w:rPr>
            </w:pPr>
            <w:r>
              <w:rPr>
                <w:rFonts w:hint="eastAsia" w:ascii="宋体" w:hAnsi="宋体" w:cs="宋体"/>
                <w:sz w:val="24"/>
                <w:szCs w:val="24"/>
              </w:rPr>
              <w:t>建设工程管理专业人才培养方案，紧急围绕专业特色和优势，在人才培养、课程体系、师资队伍、实习基地等方面进行规划，目标明确，为福建省培养大量建筑工程人才，为经济建设和社会发展做出了较大贡献。</w:t>
            </w:r>
          </w:p>
          <w:p w14:paraId="5ED9EBE5">
            <w:pPr>
              <w:spacing w:line="320" w:lineRule="exact"/>
              <w:ind w:firstLine="480" w:firstLineChars="200"/>
              <w:jc w:val="left"/>
              <w:rPr>
                <w:rFonts w:hint="eastAsia" w:ascii="宋体" w:hAnsi="宋体" w:cs="宋体"/>
                <w:sz w:val="24"/>
                <w:szCs w:val="24"/>
              </w:rPr>
            </w:pPr>
            <w:r>
              <w:rPr>
                <w:rFonts w:hint="eastAsia" w:ascii="宋体" w:hAnsi="宋体" w:cs="宋体"/>
                <w:sz w:val="24"/>
                <w:szCs w:val="24"/>
              </w:rPr>
              <w:t>一致同意2025级建设工程管理专业人才培养方案，建议按照方案组织实施。</w:t>
            </w:r>
          </w:p>
          <w:p w14:paraId="693BAAEC">
            <w:pPr>
              <w:spacing w:line="360" w:lineRule="auto"/>
              <w:ind w:firstLine="3600" w:firstLineChars="1500"/>
              <w:jc w:val="center"/>
              <w:rPr>
                <w:rFonts w:hint="eastAsia" w:ascii="宋体" w:hAnsi="宋体" w:cs="宋体"/>
                <w:sz w:val="24"/>
                <w:szCs w:val="24"/>
              </w:rPr>
            </w:pPr>
            <w:r>
              <w:rPr>
                <w:rFonts w:hint="eastAsia" w:ascii="宋体" w:hAnsi="宋体" w:cs="宋体"/>
                <w:sz w:val="24"/>
                <w:szCs w:val="24"/>
              </w:rPr>
              <w:t>负责人签字：</w:t>
            </w:r>
            <w:r>
              <w:rPr>
                <w:rFonts w:hint="eastAsia" w:ascii="宋体" w:hAnsi="宋体" w:cs="宋体"/>
                <w:sz w:val="24"/>
                <w:szCs w:val="24"/>
              </w:rPr>
              <w:drawing>
                <wp:inline distT="0" distB="0" distL="114300" distR="114300">
                  <wp:extent cx="1006475" cy="387350"/>
                  <wp:effectExtent l="0" t="0" r="3175" b="12700"/>
                  <wp:docPr id="2" name="图片 2" descr="171765982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7659821844"/>
                          <pic:cNvPicPr>
                            <a:picLocks noChangeAspect="1"/>
                          </pic:cNvPicPr>
                        </pic:nvPicPr>
                        <pic:blipFill>
                          <a:blip r:embed="rId12">
                            <a:lum bright="42000" contrast="72000"/>
                          </a:blip>
                          <a:stretch>
                            <a:fillRect/>
                          </a:stretch>
                        </pic:blipFill>
                        <pic:spPr>
                          <a:xfrm>
                            <a:off x="0" y="0"/>
                            <a:ext cx="1006475" cy="387350"/>
                          </a:xfrm>
                          <a:prstGeom prst="rect">
                            <a:avLst/>
                          </a:prstGeom>
                        </pic:spPr>
                      </pic:pic>
                    </a:graphicData>
                  </a:graphic>
                </wp:inline>
              </w:drawing>
            </w:r>
          </w:p>
          <w:p w14:paraId="31190DCE">
            <w:pPr>
              <w:spacing w:line="360" w:lineRule="auto"/>
              <w:ind w:firstLine="4320" w:firstLineChars="1800"/>
              <w:jc w:val="both"/>
              <w:rPr>
                <w:rFonts w:hint="eastAsia" w:ascii="宋体" w:hAnsi="宋体" w:cs="宋体"/>
                <w:sz w:val="24"/>
                <w:szCs w:val="24"/>
              </w:rPr>
            </w:pPr>
            <w:r>
              <w:rPr>
                <w:rFonts w:hint="eastAsia" w:ascii="宋体" w:hAnsi="宋体" w:cs="宋体"/>
                <w:sz w:val="24"/>
                <w:szCs w:val="24"/>
              </w:rPr>
              <w:t>202</w:t>
            </w:r>
            <w:r>
              <w:rPr>
                <w:rFonts w:hint="eastAsia" w:ascii="宋体" w:hAnsi="宋体" w:cs="宋体"/>
                <w:sz w:val="24"/>
                <w:szCs w:val="24"/>
                <w:lang w:val="en-US" w:eastAsia="zh-CN"/>
              </w:rPr>
              <w:t>3</w:t>
            </w:r>
            <w:r>
              <w:rPr>
                <w:rFonts w:hint="eastAsia" w:ascii="宋体" w:hAnsi="宋体" w:cs="宋体"/>
                <w:sz w:val="24"/>
                <w:szCs w:val="24"/>
              </w:rPr>
              <w:t>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6</w:t>
            </w:r>
            <w:r>
              <w:rPr>
                <w:rFonts w:hint="eastAsia" w:ascii="宋体" w:hAnsi="宋体" w:cs="宋体"/>
                <w:sz w:val="24"/>
                <w:szCs w:val="24"/>
              </w:rPr>
              <w:t>日</w:t>
            </w:r>
          </w:p>
        </w:tc>
      </w:tr>
      <w:tr w14:paraId="5E288BB4">
        <w:tblPrEx>
          <w:tblCellMar>
            <w:top w:w="0" w:type="dxa"/>
            <w:left w:w="108" w:type="dxa"/>
            <w:bottom w:w="0" w:type="dxa"/>
            <w:right w:w="108" w:type="dxa"/>
          </w:tblCellMar>
        </w:tblPrEx>
        <w:trPr>
          <w:trHeight w:val="2437" w:hRule="exact"/>
          <w:jc w:val="center"/>
        </w:trPr>
        <w:tc>
          <w:tcPr>
            <w:tcW w:w="1309" w:type="dxa"/>
            <w:gridSpan w:val="2"/>
            <w:tcBorders>
              <w:top w:val="single" w:color="auto" w:sz="4" w:space="0"/>
              <w:left w:val="single" w:color="auto" w:sz="4" w:space="0"/>
              <w:bottom w:val="single" w:color="auto" w:sz="4" w:space="0"/>
              <w:right w:val="single" w:color="auto" w:sz="4" w:space="0"/>
            </w:tcBorders>
            <w:vAlign w:val="center"/>
          </w:tcPr>
          <w:p w14:paraId="34A2B6C6">
            <w:pPr>
              <w:spacing w:line="360" w:lineRule="auto"/>
              <w:jc w:val="center"/>
              <w:rPr>
                <w:rFonts w:hint="eastAsia" w:ascii="宋体" w:hAnsi="宋体"/>
                <w:sz w:val="24"/>
                <w:szCs w:val="24"/>
              </w:rPr>
            </w:pPr>
            <w:r>
              <w:rPr>
                <w:rFonts w:hint="eastAsia" w:ascii="宋体" w:hAnsi="宋体"/>
                <w:sz w:val="24"/>
                <w:szCs w:val="24"/>
              </w:rPr>
              <w:t>二级院系</w:t>
            </w:r>
          </w:p>
          <w:p w14:paraId="614A8A37">
            <w:pPr>
              <w:spacing w:line="360" w:lineRule="auto"/>
              <w:jc w:val="center"/>
              <w:rPr>
                <w:rFonts w:hint="eastAsia" w:ascii="宋体" w:hAnsi="宋体"/>
                <w:sz w:val="24"/>
                <w:szCs w:val="24"/>
              </w:rPr>
            </w:pPr>
            <w:r>
              <w:rPr>
                <w:rFonts w:hint="eastAsia" w:ascii="宋体" w:hAnsi="宋体"/>
                <w:sz w:val="24"/>
                <w:szCs w:val="24"/>
              </w:rPr>
              <w:t>审核意见</w:t>
            </w:r>
          </w:p>
        </w:tc>
        <w:tc>
          <w:tcPr>
            <w:tcW w:w="7763" w:type="dxa"/>
            <w:gridSpan w:val="7"/>
            <w:tcBorders>
              <w:top w:val="single" w:color="auto" w:sz="4" w:space="0"/>
              <w:left w:val="nil"/>
              <w:bottom w:val="single" w:color="auto" w:sz="4" w:space="0"/>
              <w:right w:val="single" w:color="auto" w:sz="4" w:space="0"/>
            </w:tcBorders>
            <w:vAlign w:val="center"/>
          </w:tcPr>
          <w:p w14:paraId="03A55A58">
            <w:pPr>
              <w:spacing w:line="320" w:lineRule="exact"/>
              <w:ind w:firstLine="480" w:firstLineChars="200"/>
              <w:jc w:val="left"/>
              <w:rPr>
                <w:rFonts w:hint="eastAsia" w:ascii="宋体" w:hAnsi="宋体" w:cs="宋体"/>
                <w:sz w:val="24"/>
                <w:szCs w:val="24"/>
              </w:rPr>
            </w:pPr>
            <w:r>
              <w:rPr>
                <w:rFonts w:hint="eastAsia" w:ascii="宋体" w:hAnsi="宋体" w:cs="宋体"/>
                <w:sz w:val="24"/>
                <w:szCs w:val="24"/>
              </w:rPr>
              <w:t>建设工程管理专业人才培养方案，围绕专业特色与优势，在人才培养、课程体系、师资队伍等方面进行规划，目标明确。总体符合培养目标和要求。</w:t>
            </w:r>
          </w:p>
          <w:p w14:paraId="798786D5">
            <w:pPr>
              <w:spacing w:line="320" w:lineRule="exact"/>
              <w:ind w:firstLine="480" w:firstLineChars="200"/>
              <w:jc w:val="left"/>
              <w:rPr>
                <w:rFonts w:hint="eastAsia" w:ascii="宋体" w:hAnsi="宋体" w:cs="宋体"/>
                <w:sz w:val="24"/>
                <w:szCs w:val="24"/>
              </w:rPr>
            </w:pPr>
          </w:p>
          <w:p w14:paraId="5F4C814E">
            <w:pPr>
              <w:spacing w:line="360" w:lineRule="auto"/>
              <w:ind w:firstLine="2880" w:firstLineChars="1200"/>
              <w:rPr>
                <w:rFonts w:hint="eastAsia" w:ascii="宋体" w:hAnsi="宋体" w:cs="宋体"/>
                <w:sz w:val="24"/>
                <w:szCs w:val="24"/>
              </w:rPr>
            </w:pPr>
            <w:r>
              <w:rPr>
                <w:rFonts w:ascii="宋体" w:hAnsi="宋体" w:cs="宋体"/>
                <w:sz w:val="24"/>
                <w:szCs w:val="24"/>
              </w:rPr>
              <w:drawing>
                <wp:anchor distT="0" distB="0" distL="114300" distR="114300" simplePos="0" relativeHeight="251659264" behindDoc="0" locked="0" layoutInCell="1" allowOverlap="1">
                  <wp:simplePos x="0" y="0"/>
                  <wp:positionH relativeFrom="column">
                    <wp:posOffset>3505835</wp:posOffset>
                  </wp:positionH>
                  <wp:positionV relativeFrom="paragraph">
                    <wp:posOffset>7620</wp:posOffset>
                  </wp:positionV>
                  <wp:extent cx="804545" cy="278130"/>
                  <wp:effectExtent l="0" t="0" r="14605" b="7620"/>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3"/>
                          <a:stretch>
                            <a:fillRect/>
                          </a:stretch>
                        </pic:blipFill>
                        <pic:spPr>
                          <a:xfrm>
                            <a:off x="0" y="0"/>
                            <a:ext cx="804545" cy="278130"/>
                          </a:xfrm>
                          <a:prstGeom prst="rect">
                            <a:avLst/>
                          </a:prstGeom>
                          <a:noFill/>
                          <a:ln>
                            <a:noFill/>
                          </a:ln>
                        </pic:spPr>
                      </pic:pic>
                    </a:graphicData>
                  </a:graphic>
                </wp:anchor>
              </w:drawing>
            </w:r>
            <w:r>
              <w:rPr>
                <w:rFonts w:hint="eastAsia" w:ascii="宋体" w:hAnsi="宋体" w:cs="宋体"/>
                <w:sz w:val="24"/>
                <w:szCs w:val="24"/>
              </w:rPr>
              <w:t>负责人签字（盖章）：</w:t>
            </w:r>
          </w:p>
          <w:p w14:paraId="150964C8">
            <w:pPr>
              <w:spacing w:line="360" w:lineRule="auto"/>
              <w:ind w:firstLine="2880" w:firstLineChars="1200"/>
              <w:jc w:val="center"/>
              <w:rPr>
                <w:rFonts w:hint="eastAsia" w:ascii="宋体" w:hAnsi="宋体" w:cs="宋体"/>
                <w:sz w:val="24"/>
                <w:szCs w:val="24"/>
              </w:rPr>
            </w:pPr>
            <w:r>
              <w:rPr>
                <w:rFonts w:hint="eastAsia" w:ascii="宋体" w:hAnsi="宋体" w:cs="宋体"/>
                <w:sz w:val="24"/>
                <w:szCs w:val="24"/>
              </w:rPr>
              <w:t>202</w:t>
            </w:r>
            <w:r>
              <w:rPr>
                <w:rFonts w:hint="eastAsia" w:ascii="宋体" w:hAnsi="宋体" w:cs="宋体"/>
                <w:sz w:val="24"/>
                <w:szCs w:val="24"/>
                <w:lang w:val="en-US" w:eastAsia="zh-CN"/>
              </w:rPr>
              <w:t>3</w:t>
            </w:r>
            <w:r>
              <w:rPr>
                <w:rFonts w:hint="eastAsia" w:ascii="宋体" w:hAnsi="宋体" w:cs="宋体"/>
                <w:sz w:val="24"/>
                <w:szCs w:val="24"/>
              </w:rPr>
              <w:t xml:space="preserve"> 年 </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26</w:t>
            </w:r>
            <w:r>
              <w:rPr>
                <w:rFonts w:hint="eastAsia" w:ascii="宋体" w:hAnsi="宋体" w:cs="宋体"/>
                <w:sz w:val="24"/>
                <w:szCs w:val="24"/>
              </w:rPr>
              <w:t>日</w:t>
            </w:r>
          </w:p>
          <w:p w14:paraId="246BFF29">
            <w:pPr>
              <w:spacing w:line="360" w:lineRule="auto"/>
              <w:ind w:firstLine="2880" w:firstLineChars="1200"/>
              <w:jc w:val="center"/>
              <w:rPr>
                <w:rFonts w:hint="eastAsia" w:ascii="宋体" w:hAnsi="宋体" w:cs="宋体"/>
                <w:sz w:val="24"/>
                <w:szCs w:val="24"/>
              </w:rPr>
            </w:pPr>
          </w:p>
        </w:tc>
      </w:tr>
    </w:tbl>
    <w:p w14:paraId="548460FD">
      <w:pPr>
        <w:widowControl/>
        <w:spacing w:line="20" w:lineRule="exact"/>
        <w:jc w:val="left"/>
        <w:rPr>
          <w:rFonts w:hint="eastAsia" w:ascii="宋体" w:hAnsi="宋体"/>
          <w:sz w:val="24"/>
        </w:rPr>
      </w:pPr>
      <w:r>
        <w:rPr>
          <w:rFonts w:ascii="仿宋" w:hAnsi="仿宋" w:eastAsia="仿宋"/>
          <w:bCs/>
          <w:sz w:val="30"/>
          <w:szCs w:val="30"/>
        </w:rPr>
        <w:br w:type="page"/>
      </w:r>
    </w:p>
    <w:p w14:paraId="01173D1F">
      <w:pPr>
        <w:widowControl/>
        <w:spacing w:line="20" w:lineRule="exact"/>
        <w:jc w:val="center"/>
        <w:rPr>
          <w:rFonts w:hint="eastAsia" w:ascii="宋体" w:hAnsi="宋体"/>
          <w:sz w:val="24"/>
        </w:rPr>
        <w:sectPr>
          <w:footerReference r:id="rId3" w:type="default"/>
          <w:footerReference r:id="rId4" w:type="even"/>
          <w:pgSz w:w="11907" w:h="16840"/>
          <w:pgMar w:top="1134" w:right="1134" w:bottom="1134" w:left="1418" w:header="851" w:footer="680" w:gutter="284"/>
          <w:cols w:space="425" w:num="1"/>
          <w:docGrid w:linePitch="312" w:charSpace="0"/>
        </w:sectPr>
      </w:pPr>
    </w:p>
    <w:p w14:paraId="3FA328A9">
      <w:pPr>
        <w:widowControl/>
        <w:spacing w:after="100" w:afterAutospacing="1" w:line="480" w:lineRule="exact"/>
        <w:jc w:val="center"/>
        <w:outlineLvl w:val="0"/>
        <w:rPr>
          <w:rFonts w:hint="eastAsia" w:ascii="黑体" w:hAnsi="黑体" w:eastAsia="黑体" w:cs="宋体"/>
          <w:kern w:val="0"/>
          <w:sz w:val="36"/>
          <w:szCs w:val="36"/>
        </w:rPr>
      </w:pPr>
      <w:r>
        <w:rPr>
          <w:rFonts w:hint="eastAsia" w:ascii="黑体" w:hAnsi="黑体" w:eastAsia="黑体" w:cs="宋体"/>
          <w:kern w:val="0"/>
          <w:sz w:val="36"/>
          <w:szCs w:val="36"/>
        </w:rPr>
        <w:t>建设工程管理专业人才培养方案</w:t>
      </w:r>
    </w:p>
    <w:p w14:paraId="642E05F4">
      <w:pPr>
        <w:keepNext w:val="0"/>
        <w:keepLines w:val="0"/>
        <w:pageBreakBefore w:val="0"/>
        <w:widowControl/>
        <w:kinsoku/>
        <w:wordWrap/>
        <w:overflowPunct/>
        <w:topLinePunct w:val="0"/>
        <w:autoSpaceDE/>
        <w:autoSpaceDN/>
        <w:bidi w:val="0"/>
        <w:adjustRightInd/>
        <w:snapToGrid/>
        <w:spacing w:afterAutospacing="0" w:line="400" w:lineRule="exact"/>
        <w:jc w:val="center"/>
        <w:textAlignment w:val="auto"/>
        <w:outlineLvl w:val="0"/>
        <w:rPr>
          <w:rFonts w:hint="eastAsia" w:ascii="黑体" w:hAnsi="黑体" w:eastAsia="黑体" w:cs="宋体"/>
          <w:kern w:val="0"/>
          <w:sz w:val="28"/>
          <w:szCs w:val="28"/>
          <w:lang w:eastAsia="zh-CN"/>
        </w:rPr>
      </w:pPr>
      <w:r>
        <w:rPr>
          <w:rFonts w:hint="eastAsia" w:ascii="黑体" w:hAnsi="黑体" w:eastAsia="黑体" w:cs="宋体"/>
          <w:kern w:val="0"/>
          <w:sz w:val="28"/>
          <w:szCs w:val="28"/>
          <w:lang w:eastAsia="zh-CN"/>
        </w:rPr>
        <w:t>（</w:t>
      </w:r>
      <w:r>
        <w:rPr>
          <w:rFonts w:hint="eastAsia" w:ascii="黑体" w:hAnsi="黑体" w:eastAsia="黑体" w:cs="宋体"/>
          <w:kern w:val="0"/>
          <w:sz w:val="28"/>
          <w:szCs w:val="28"/>
          <w:lang w:val="en-US" w:eastAsia="zh-CN"/>
        </w:rPr>
        <w:t>2023级用</w:t>
      </w:r>
      <w:r>
        <w:rPr>
          <w:rFonts w:hint="eastAsia" w:ascii="黑体" w:hAnsi="黑体" w:eastAsia="黑体" w:cs="宋体"/>
          <w:kern w:val="0"/>
          <w:sz w:val="28"/>
          <w:szCs w:val="28"/>
          <w:lang w:eastAsia="zh-CN"/>
        </w:rPr>
        <w:t>）</w:t>
      </w:r>
    </w:p>
    <w:p w14:paraId="715BA6D8">
      <w:pPr>
        <w:widowControl/>
        <w:spacing w:line="480" w:lineRule="exact"/>
        <w:ind w:firstLine="420" w:firstLineChars="200"/>
        <w:rPr>
          <w:rFonts w:hint="eastAsia" w:ascii="宋体" w:hAnsi="宋体" w:cs="宋体"/>
          <w:kern w:val="0"/>
          <w:szCs w:val="21"/>
          <w:u w:val="single"/>
        </w:rPr>
      </w:pPr>
      <w:r>
        <w:rPr>
          <w:rFonts w:hint="eastAsia" w:ascii="宋体" w:hAnsi="宋体" w:cs="宋体"/>
          <w:kern w:val="0"/>
          <w:szCs w:val="21"/>
        </w:rPr>
        <w:t>【专业名称】建设工程管理</w:t>
      </w:r>
    </w:p>
    <w:p w14:paraId="641CA94C">
      <w:pPr>
        <w:widowControl/>
        <w:spacing w:line="480" w:lineRule="exact"/>
        <w:ind w:firstLine="420" w:firstLineChars="200"/>
        <w:rPr>
          <w:rFonts w:hint="eastAsia" w:ascii="宋体" w:hAnsi="宋体" w:cs="宋体"/>
          <w:kern w:val="0"/>
          <w:szCs w:val="21"/>
          <w:u w:val="single"/>
        </w:rPr>
      </w:pPr>
      <w:r>
        <w:rPr>
          <w:rFonts w:hint="eastAsia" w:ascii="宋体" w:hAnsi="宋体" w:cs="宋体"/>
          <w:kern w:val="0"/>
          <w:szCs w:val="21"/>
        </w:rPr>
        <w:t>【专业代码】440502</w:t>
      </w:r>
    </w:p>
    <w:p w14:paraId="3A97BA20">
      <w:pPr>
        <w:widowControl/>
        <w:spacing w:line="480" w:lineRule="exact"/>
        <w:ind w:firstLine="420" w:firstLineChars="200"/>
        <w:rPr>
          <w:rFonts w:hint="eastAsia" w:ascii="宋体" w:hAnsi="宋体" w:eastAsia="宋体" w:cs="宋体"/>
          <w:kern w:val="0"/>
          <w:szCs w:val="21"/>
          <w:lang w:eastAsia="zh-CN"/>
        </w:rPr>
      </w:pPr>
      <w:r>
        <w:rPr>
          <w:rFonts w:hint="eastAsia" w:ascii="宋体" w:hAnsi="宋体" w:cs="宋体"/>
          <w:kern w:val="0"/>
          <w:szCs w:val="21"/>
        </w:rPr>
        <w:t>【学    制】全日制，三年</w:t>
      </w:r>
      <w:r>
        <w:rPr>
          <w:rFonts w:hint="eastAsia" w:ascii="宋体" w:hAnsi="宋体" w:cs="宋体"/>
          <w:kern w:val="0"/>
          <w:szCs w:val="21"/>
          <w:lang w:eastAsia="zh-CN"/>
        </w:rPr>
        <w:t>。</w:t>
      </w:r>
    </w:p>
    <w:p w14:paraId="69CC3E94">
      <w:pPr>
        <w:widowControl/>
        <w:spacing w:line="480" w:lineRule="exact"/>
        <w:ind w:firstLine="420" w:firstLineChars="200"/>
        <w:rPr>
          <w:rFonts w:hint="eastAsia" w:ascii="宋体" w:hAnsi="宋体" w:cs="宋体"/>
          <w:kern w:val="0"/>
          <w:sz w:val="28"/>
          <w:szCs w:val="28"/>
        </w:rPr>
      </w:pPr>
      <w:r>
        <w:rPr>
          <w:rFonts w:hint="eastAsia" w:ascii="宋体" w:hAnsi="宋体" w:cs="宋体"/>
          <w:kern w:val="0"/>
          <w:szCs w:val="21"/>
        </w:rPr>
        <w:t>【招生对象】中等职业学校毕业、普通高级中学毕业或具备同等学力</w:t>
      </w:r>
    </w:p>
    <w:p w14:paraId="5B89B59D">
      <w:pPr>
        <w:widowControl/>
        <w:spacing w:line="480" w:lineRule="exact"/>
        <w:ind w:firstLine="420" w:firstLineChars="200"/>
        <w:rPr>
          <w:rFonts w:hint="eastAsia" w:ascii="宋体" w:hAnsi="宋体" w:cs="宋体"/>
          <w:kern w:val="0"/>
          <w:szCs w:val="21"/>
        </w:rPr>
      </w:pPr>
      <w:r>
        <w:rPr>
          <w:rFonts w:hint="eastAsia" w:ascii="宋体" w:hAnsi="宋体" w:cs="宋体"/>
          <w:kern w:val="0"/>
          <w:szCs w:val="21"/>
        </w:rPr>
        <w:t>【简史与特色】建设工程管理专业从2018年起开始招生，是校级重点专业。贯彻实施“学做互动推进，技能递进提升”的人才培养模式，采用以实训、实践、实战项目为引领，实施项目教学等教学方式。</w:t>
      </w:r>
    </w:p>
    <w:p w14:paraId="4D093FEC">
      <w:pPr>
        <w:adjustRightInd w:val="0"/>
        <w:snapToGrid w:val="0"/>
        <w:spacing w:line="480" w:lineRule="exact"/>
        <w:ind w:firstLine="482" w:firstLineChars="200"/>
        <w:outlineLvl w:val="0"/>
        <w:rPr>
          <w:rFonts w:hint="eastAsia" w:ascii="宋体" w:hAnsi="宋体" w:cs="宋体"/>
          <w:b/>
          <w:kern w:val="0"/>
          <w:sz w:val="24"/>
          <w:szCs w:val="24"/>
        </w:rPr>
      </w:pPr>
      <w:bookmarkStart w:id="4" w:name="_Toc423355012"/>
      <w:r>
        <w:rPr>
          <w:rFonts w:hint="eastAsia" w:ascii="宋体" w:hAnsi="宋体" w:cs="宋体"/>
          <w:b/>
          <w:kern w:val="0"/>
          <w:sz w:val="24"/>
          <w:szCs w:val="24"/>
        </w:rPr>
        <w:t>一、专业介绍与人才培养方案说明</w:t>
      </w:r>
      <w:bookmarkEnd w:id="4"/>
    </w:p>
    <w:p w14:paraId="76E60C2F">
      <w:pPr>
        <w:adjustRightInd w:val="0"/>
        <w:snapToGrid w:val="0"/>
        <w:spacing w:line="480" w:lineRule="exact"/>
        <w:ind w:firstLine="420" w:firstLineChars="200"/>
        <w:outlineLvl w:val="1"/>
        <w:rPr>
          <w:rFonts w:hint="eastAsia" w:ascii="宋体" w:hAnsi="宋体" w:cs="宋体"/>
          <w:kern w:val="0"/>
          <w:szCs w:val="21"/>
        </w:rPr>
      </w:pPr>
      <w:bookmarkStart w:id="5" w:name="_Toc423355013"/>
      <w:r>
        <w:rPr>
          <w:rFonts w:hint="eastAsia" w:ascii="宋体" w:hAnsi="宋体" w:cs="宋体"/>
          <w:kern w:val="0"/>
          <w:szCs w:val="21"/>
        </w:rPr>
        <w:t>（一）专业背景</w:t>
      </w:r>
      <w:bookmarkEnd w:id="5"/>
    </w:p>
    <w:p w14:paraId="726E63E7">
      <w:pPr>
        <w:adjustRightInd w:val="0"/>
        <w:snapToGrid w:val="0"/>
        <w:spacing w:line="480" w:lineRule="exact"/>
        <w:ind w:firstLine="420" w:firstLineChars="200"/>
        <w:rPr>
          <w:rFonts w:hint="eastAsia" w:ascii="宋体" w:hAnsi="宋体" w:cs="宋体"/>
          <w:kern w:val="0"/>
          <w:szCs w:val="21"/>
        </w:rPr>
      </w:pPr>
      <w:bookmarkStart w:id="6" w:name="_Toc423355014"/>
      <w:r>
        <w:rPr>
          <w:rFonts w:hint="eastAsia" w:ascii="宋体" w:hAnsi="宋体" w:cs="宋体"/>
          <w:kern w:val="0"/>
          <w:szCs w:val="21"/>
        </w:rPr>
        <w:t>建筑业现已成为了我国国民经济最重要的支柱产业之一，对经济发展起着非常重要的促进作用，影响着各行各业的发展。我国的建筑行业，正处在从传统建筑业向现代化建筑业的转型期。尤其是信息时代的来临，更是给建筑这一古老的行业注入了新的活力。目前国内外都把实现工程项目的科学管理作为改革建筑产业，降低工程运作成本，提高行业工作效率的主要突破口，而信息化则是实现科学管理的重要途径。</w:t>
      </w:r>
    </w:p>
    <w:p w14:paraId="0FFB8670">
      <w:pPr>
        <w:adjustRightInd w:val="0"/>
        <w:snapToGrid w:val="0"/>
        <w:spacing w:line="480" w:lineRule="exact"/>
        <w:ind w:firstLine="420" w:firstLineChars="200"/>
        <w:rPr>
          <w:rFonts w:hint="eastAsia" w:ascii="宋体" w:hAnsi="宋体" w:cs="宋体"/>
          <w:kern w:val="0"/>
          <w:szCs w:val="21"/>
        </w:rPr>
      </w:pPr>
      <w:r>
        <w:rPr>
          <w:rFonts w:hint="eastAsia" w:ascii="宋体" w:hAnsi="宋体" w:cs="宋体"/>
          <w:kern w:val="0"/>
          <w:szCs w:val="21"/>
        </w:rPr>
        <w:t>伴随国内城市化建设工作的逐步推进，住房资源紧缺的问题得以缓解。然而，基于建筑工程项目涵盖的施工内容多且杂，所以在工程项目进场开工阶段，很容易受限于各类因素的影响，难以全方位地落实施工管理工作，进而不能保证施工安全、施工进展速度以及施工安全达到工程设计的标准。为了改善这些情况，在目前有很多建筑企业，开始在工程项目开展期间，在落实工程管理工作时，加以运用信息化技术手段，以此辅助施工管理工作的有效落实，随时察觉施工问题，在极短时间内选用实效性强的措施，优化相应的施工问题，以此提升施工管理速率和效果，保障工程品质。因此，积极相应行业需求，培养能够借助信息化管理手段，强化施工管理的高素质人才显得尤为迫切。新形势下，基于大数据的云计算给管理者提供有效的决策依据，BIM技术成为建筑业信息化改善管理模式的首要技术，解决了落后的人工协作管理模式存在的弊端。国家发改委发布了《产业结构调整指导目录》，其中鼓励类主要包括对经济社会发展有重要促进作用的技术、装备及产品，这也涵盖了BIM技术，促进BIM技术在建筑行业中的广泛应用和高质量发展。</w:t>
      </w:r>
    </w:p>
    <w:p w14:paraId="3F61315B">
      <w:pPr>
        <w:adjustRightInd w:val="0"/>
        <w:snapToGrid w:val="0"/>
        <w:spacing w:line="480" w:lineRule="exact"/>
        <w:ind w:firstLine="420" w:firstLineChars="200"/>
        <w:outlineLvl w:val="1"/>
        <w:rPr>
          <w:rFonts w:hint="eastAsia" w:ascii="宋体" w:hAnsi="宋体" w:cs="宋体"/>
          <w:kern w:val="0"/>
          <w:szCs w:val="21"/>
        </w:rPr>
      </w:pPr>
      <w:r>
        <w:rPr>
          <w:rFonts w:hint="eastAsia" w:ascii="宋体" w:hAnsi="宋体" w:cs="宋体"/>
          <w:kern w:val="0"/>
          <w:szCs w:val="21"/>
        </w:rPr>
        <w:t>（二）专业发展历程与特色</w:t>
      </w:r>
      <w:bookmarkEnd w:id="6"/>
    </w:p>
    <w:p w14:paraId="0EAF5285">
      <w:pPr>
        <w:adjustRightInd w:val="0"/>
        <w:snapToGrid w:val="0"/>
        <w:spacing w:line="480" w:lineRule="exact"/>
        <w:ind w:firstLine="420" w:firstLineChars="200"/>
        <w:rPr>
          <w:rFonts w:hint="eastAsia" w:ascii="宋体" w:hAnsi="宋体" w:cs="宋体"/>
          <w:kern w:val="0"/>
          <w:szCs w:val="21"/>
        </w:rPr>
      </w:pPr>
      <w:bookmarkStart w:id="7" w:name="_Toc423355015"/>
      <w:r>
        <w:rPr>
          <w:rFonts w:hint="eastAsia" w:ascii="宋体" w:hAnsi="宋体" w:cs="宋体"/>
          <w:kern w:val="0"/>
          <w:szCs w:val="21"/>
        </w:rPr>
        <w:t>建设工程管理专业于2018年开始招生，为三明医学科技职业学院顺应市场变化，在福建省新兴第一批招生的专业，该专业以社会和企业需求为专业建设导向，“学做互动推进，技能递进提升”的人才培养模式。采用以实训、实践、实战项目为引领，实施项目教学等教学方式。该专业至今，获得“建筑cad”技能大赛省赛一等奖3次，获得“建筑工程识图”技能大赛省赛二等奖3次，获得“建筑信息模型建模与应用”省赛二等奖2次，获得“建设工程数字化计量与计价”省赛二等奖；获得第十三届斯维尔杯BIM-CIM大赛BIM建模赛项一等奖一次、二等奖二次、三等奖二次，获得品茗杯全国BIM毕业设计大赛团队二等奖一次、三等奖一次。</w:t>
      </w:r>
    </w:p>
    <w:p w14:paraId="76FD5F5A">
      <w:pPr>
        <w:adjustRightInd w:val="0"/>
        <w:snapToGrid w:val="0"/>
        <w:spacing w:line="480" w:lineRule="exact"/>
        <w:ind w:firstLine="420" w:firstLineChars="200"/>
        <w:outlineLvl w:val="1"/>
        <w:rPr>
          <w:rFonts w:hint="eastAsia" w:ascii="宋体" w:hAnsi="宋体" w:eastAsia="宋体" w:cs="宋体"/>
          <w:kern w:val="0"/>
          <w:szCs w:val="21"/>
          <w:lang w:val="en-US" w:eastAsia="zh-CN"/>
        </w:rPr>
      </w:pPr>
      <w:r>
        <w:rPr>
          <w:rFonts w:hint="eastAsia" w:ascii="宋体" w:hAnsi="宋体" w:cs="宋体"/>
          <w:kern w:val="0"/>
          <w:szCs w:val="21"/>
        </w:rPr>
        <w:t>建设工程管理专业实行“学做互动推进，技能递进提升”的专业人才培养模式，其中“学”代表专业知识学习，“做”代表专业技能实训，即结合建设工程管理专业岗位的知识与技能需求设置专业课程体系，通过学做互动推进，使学生的建设工程管理水平由浅入深、循序渐进，从基本技能实训到仿真综合实训，再到岗位实习，实现学生技能水平递进提</w:t>
      </w:r>
      <w:r>
        <w:rPr>
          <w:rFonts w:hint="eastAsia" w:ascii="宋体" w:hAnsi="宋体" w:cs="宋体"/>
          <w:kern w:val="0"/>
          <w:szCs w:val="21"/>
          <w:lang w:val="en-US" w:eastAsia="zh-CN"/>
        </w:rPr>
        <w:t>升。</w:t>
      </w:r>
    </w:p>
    <w:p w14:paraId="713FF1E2">
      <w:pPr>
        <w:adjustRightInd w:val="0"/>
        <w:snapToGrid w:val="0"/>
        <w:spacing w:line="480" w:lineRule="exact"/>
        <w:ind w:firstLine="420" w:firstLineChars="200"/>
        <w:outlineLvl w:val="1"/>
        <w:rPr>
          <w:rFonts w:hint="eastAsia" w:ascii="宋体" w:hAnsi="宋体" w:cs="宋体"/>
          <w:kern w:val="0"/>
          <w:szCs w:val="21"/>
        </w:rPr>
      </w:pPr>
      <w:r>
        <w:rPr>
          <w:rFonts w:hint="eastAsia" w:ascii="宋体" w:hAnsi="宋体" w:cs="宋体"/>
          <w:kern w:val="0"/>
          <w:szCs w:val="21"/>
        </w:rPr>
        <w:t>（三）人才培养方案说明</w:t>
      </w:r>
      <w:bookmarkEnd w:id="7"/>
    </w:p>
    <w:p w14:paraId="3D2F6469">
      <w:pPr>
        <w:adjustRightInd w:val="0"/>
        <w:snapToGrid w:val="0"/>
        <w:spacing w:line="480" w:lineRule="exact"/>
        <w:ind w:firstLine="420" w:firstLineChars="200"/>
        <w:rPr>
          <w:rFonts w:hint="eastAsia" w:ascii="宋体" w:hAnsi="宋体" w:cs="宋体"/>
          <w:kern w:val="0"/>
          <w:szCs w:val="21"/>
        </w:rPr>
      </w:pPr>
      <w:bookmarkStart w:id="8" w:name="_Toc423355016"/>
      <w:r>
        <w:rPr>
          <w:rFonts w:hint="eastAsia" w:ascii="宋体" w:hAnsi="宋体" w:cs="宋体"/>
          <w:kern w:val="0"/>
          <w:szCs w:val="21"/>
        </w:rPr>
        <w:t>建设工程管理专业分别设计了《建设工程管理专业人才需求与人才培养调查问卷》、《建设工程管理职业能力调查问卷》和《毕业生调查问卷》对十余家开展建筑工程企业及经济与管理系优秀毕业生进行了调研，《建设工程管理专业人才需求与人才培养调查问卷》重点了解了企业的主要业务、专业相关岗位（群）、职业岗位（群）需求能力等，《建设工程管理职业能力调查问卷》对典型工作任务和职业基本能力做了调研，《毕业生调查问卷》主要对建筑专业毕业生进入工作岗位后需要的核心技能和专业技能进行了调研。通过调研，充分了解了三明乃至福建省建筑工程企业对本专业人才需求状况，确定了本专业面向的岗位群和岗位群职业能力，并对职业能力进行分析，构建建设工程管理专业课程体系。依据岗位、工作任务和职业能力的要求，优化课程结构；校企合作，通过实境训练和实战检验，形成学生的职业意识，有效提升职业能力。经专业建设委员会组织专家进行了评审，提出了评审及修改意见，根据专家评审意见进行了修改，形成此稿。</w:t>
      </w:r>
    </w:p>
    <w:p w14:paraId="5E2BECFB">
      <w:pPr>
        <w:adjustRightInd w:val="0"/>
        <w:snapToGrid w:val="0"/>
        <w:spacing w:line="480" w:lineRule="exact"/>
        <w:ind w:firstLine="420" w:firstLineChars="200"/>
        <w:outlineLvl w:val="1"/>
        <w:rPr>
          <w:rFonts w:hint="eastAsia" w:ascii="宋体" w:hAnsi="宋体" w:cs="宋体"/>
          <w:kern w:val="0"/>
          <w:szCs w:val="21"/>
        </w:rPr>
      </w:pPr>
      <w:r>
        <w:rPr>
          <w:rFonts w:hint="eastAsia" w:ascii="宋体" w:hAnsi="宋体" w:cs="宋体"/>
          <w:kern w:val="0"/>
          <w:szCs w:val="21"/>
        </w:rPr>
        <w:t>（四）人才培养方案设计理念</w:t>
      </w:r>
      <w:bookmarkEnd w:id="8"/>
    </w:p>
    <w:p w14:paraId="562F350B">
      <w:pPr>
        <w:adjustRightInd w:val="0"/>
        <w:snapToGrid w:val="0"/>
        <w:spacing w:line="480" w:lineRule="exact"/>
        <w:ind w:firstLine="420" w:firstLineChars="200"/>
        <w:rPr>
          <w:rFonts w:hint="eastAsia" w:ascii="宋体" w:hAnsi="宋体" w:cs="宋体"/>
          <w:kern w:val="0"/>
          <w:szCs w:val="21"/>
        </w:rPr>
      </w:pPr>
      <w:bookmarkStart w:id="9" w:name="_Toc423355017"/>
      <w:r>
        <w:rPr>
          <w:rFonts w:hint="eastAsia" w:ascii="宋体" w:hAnsi="宋体" w:cs="宋体"/>
          <w:kern w:val="0"/>
          <w:szCs w:val="21"/>
        </w:rPr>
        <w:t>认真学习领会国务院《国家职业教育改革实施方案》（职教20条）、教育部《关于职业院校专业人才培养方案制订与实施工作的指导意见》《高等学校课程思政建设指导纲要》、中共中央办公厅国务院办公厅《关于推动现代职业教育高质量发展的意见》《关于深化现代职业教育体系建设改革的意见》。贯彻落实职业教育实现5个对接：“服务经济社会发展和人的全面发展，推动专业设置与产业需求对接，课程内容与职业标准对接，教学过程与生产过程对接，毕业证书与职业资格证书对接，职业教育与终身学习对接”的指导思想，以教促产、以产助教、产教融合、产学合作，功能定位由“谋业”转向“人本”，设计</w:t>
      </w:r>
      <w:r>
        <w:rPr>
          <w:rFonts w:ascii="宋体" w:hAnsi="宋体" w:cs="宋体"/>
          <w:kern w:val="0"/>
          <w:szCs w:val="21"/>
        </w:rPr>
        <w:t>202</w:t>
      </w:r>
      <w:r>
        <w:rPr>
          <w:rFonts w:hint="eastAsia" w:ascii="宋体" w:hAnsi="宋体" w:cs="宋体"/>
          <w:kern w:val="0"/>
          <w:szCs w:val="21"/>
          <w:lang w:val="en-US" w:eastAsia="zh-CN"/>
        </w:rPr>
        <w:t>3</w:t>
      </w:r>
      <w:r>
        <w:rPr>
          <w:rFonts w:hint="eastAsia" w:ascii="宋体" w:hAnsi="宋体" w:cs="宋体"/>
          <w:kern w:val="0"/>
          <w:szCs w:val="21"/>
        </w:rPr>
        <w:t>级建设工程管理专业人才培养方案。</w:t>
      </w:r>
    </w:p>
    <w:p w14:paraId="6C12DB5B">
      <w:pPr>
        <w:adjustRightInd w:val="0"/>
        <w:snapToGrid w:val="0"/>
        <w:spacing w:line="480" w:lineRule="exact"/>
        <w:ind w:firstLine="420" w:firstLineChars="200"/>
        <w:outlineLvl w:val="1"/>
        <w:rPr>
          <w:rFonts w:hint="eastAsia" w:ascii="宋体" w:hAnsi="宋体" w:cs="宋体"/>
          <w:kern w:val="0"/>
          <w:szCs w:val="21"/>
        </w:rPr>
      </w:pPr>
      <w:r>
        <w:rPr>
          <w:rFonts w:hint="eastAsia" w:ascii="宋体" w:hAnsi="宋体" w:cs="宋体"/>
          <w:kern w:val="0"/>
          <w:szCs w:val="21"/>
        </w:rPr>
        <w:t>（五）主要衔接专业</w:t>
      </w:r>
    </w:p>
    <w:tbl>
      <w:tblPr>
        <w:tblStyle w:val="14"/>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701"/>
        <w:gridCol w:w="3544"/>
        <w:gridCol w:w="1275"/>
      </w:tblGrid>
      <w:tr w14:paraId="6035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04" w:type="dxa"/>
            <w:shd w:val="clear" w:color="auto" w:fill="auto"/>
            <w:noWrap/>
            <w:vAlign w:val="center"/>
          </w:tcPr>
          <w:p w14:paraId="2A7635A2">
            <w:pPr>
              <w:pStyle w:val="41"/>
              <w:spacing w:line="480" w:lineRule="exact"/>
              <w:jc w:val="center"/>
              <w:rPr>
                <w:b/>
                <w:bCs/>
                <w:sz w:val="21"/>
              </w:rPr>
            </w:pPr>
            <w:r>
              <w:rPr>
                <w:rFonts w:hint="eastAsia"/>
                <w:b/>
                <w:bCs/>
                <w:sz w:val="21"/>
              </w:rPr>
              <w:t>序号</w:t>
            </w:r>
          </w:p>
        </w:tc>
        <w:tc>
          <w:tcPr>
            <w:tcW w:w="1276" w:type="dxa"/>
            <w:shd w:val="clear" w:color="auto" w:fill="auto"/>
            <w:noWrap/>
            <w:vAlign w:val="center"/>
          </w:tcPr>
          <w:p w14:paraId="13F46032">
            <w:pPr>
              <w:pStyle w:val="41"/>
              <w:spacing w:line="480" w:lineRule="exact"/>
              <w:jc w:val="center"/>
              <w:rPr>
                <w:b/>
                <w:bCs/>
                <w:sz w:val="21"/>
              </w:rPr>
            </w:pPr>
            <w:r>
              <w:rPr>
                <w:rFonts w:hint="eastAsia"/>
                <w:b/>
                <w:bCs/>
                <w:sz w:val="21"/>
              </w:rPr>
              <w:t>层次</w:t>
            </w:r>
          </w:p>
        </w:tc>
        <w:tc>
          <w:tcPr>
            <w:tcW w:w="1701" w:type="dxa"/>
            <w:shd w:val="clear" w:color="auto" w:fill="auto"/>
            <w:noWrap/>
            <w:vAlign w:val="center"/>
          </w:tcPr>
          <w:p w14:paraId="211B1790">
            <w:pPr>
              <w:pStyle w:val="41"/>
              <w:spacing w:line="480" w:lineRule="exact"/>
              <w:jc w:val="center"/>
              <w:rPr>
                <w:b/>
                <w:bCs/>
                <w:sz w:val="21"/>
              </w:rPr>
            </w:pPr>
            <w:r>
              <w:rPr>
                <w:rFonts w:hint="eastAsia"/>
                <w:b/>
                <w:bCs/>
                <w:sz w:val="21"/>
              </w:rPr>
              <w:t>专业大类</w:t>
            </w:r>
          </w:p>
        </w:tc>
        <w:tc>
          <w:tcPr>
            <w:tcW w:w="3544" w:type="dxa"/>
            <w:shd w:val="clear" w:color="auto" w:fill="auto"/>
            <w:noWrap/>
            <w:vAlign w:val="center"/>
          </w:tcPr>
          <w:p w14:paraId="2763A809">
            <w:pPr>
              <w:pStyle w:val="41"/>
              <w:spacing w:line="480" w:lineRule="exact"/>
              <w:jc w:val="center"/>
              <w:rPr>
                <w:b/>
                <w:bCs/>
                <w:sz w:val="21"/>
              </w:rPr>
            </w:pPr>
            <w:r>
              <w:rPr>
                <w:rFonts w:hint="eastAsia"/>
                <w:b/>
                <w:bCs/>
                <w:sz w:val="21"/>
              </w:rPr>
              <w:t>专业名称</w:t>
            </w:r>
          </w:p>
        </w:tc>
        <w:tc>
          <w:tcPr>
            <w:tcW w:w="1275" w:type="dxa"/>
            <w:shd w:val="clear" w:color="auto" w:fill="auto"/>
            <w:noWrap/>
            <w:vAlign w:val="center"/>
          </w:tcPr>
          <w:p w14:paraId="35322801">
            <w:pPr>
              <w:pStyle w:val="41"/>
              <w:spacing w:line="480" w:lineRule="exact"/>
              <w:jc w:val="center"/>
              <w:rPr>
                <w:b/>
                <w:bCs/>
                <w:sz w:val="21"/>
              </w:rPr>
            </w:pPr>
            <w:r>
              <w:rPr>
                <w:rFonts w:hint="eastAsia"/>
                <w:b/>
                <w:bCs/>
                <w:sz w:val="21"/>
              </w:rPr>
              <w:t>专业代码</w:t>
            </w:r>
          </w:p>
        </w:tc>
      </w:tr>
      <w:tr w14:paraId="7755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shd w:val="clear" w:color="auto" w:fill="auto"/>
            <w:noWrap/>
            <w:vAlign w:val="center"/>
          </w:tcPr>
          <w:p w14:paraId="7DA927BC">
            <w:pPr>
              <w:pStyle w:val="41"/>
              <w:jc w:val="center"/>
              <w:rPr>
                <w:sz w:val="21"/>
              </w:rPr>
            </w:pPr>
            <w:r>
              <w:rPr>
                <w:sz w:val="21"/>
              </w:rPr>
              <w:t>1</w:t>
            </w:r>
          </w:p>
        </w:tc>
        <w:tc>
          <w:tcPr>
            <w:tcW w:w="1276" w:type="dxa"/>
            <w:shd w:val="clear" w:color="auto" w:fill="auto"/>
            <w:noWrap/>
            <w:vAlign w:val="center"/>
          </w:tcPr>
          <w:p w14:paraId="5D665F71">
            <w:pPr>
              <w:pStyle w:val="41"/>
              <w:jc w:val="center"/>
              <w:rPr>
                <w:sz w:val="21"/>
              </w:rPr>
            </w:pPr>
            <w:r>
              <w:rPr>
                <w:rFonts w:hint="eastAsia"/>
                <w:sz w:val="21"/>
              </w:rPr>
              <w:t>中职</w:t>
            </w:r>
          </w:p>
        </w:tc>
        <w:tc>
          <w:tcPr>
            <w:tcW w:w="1701" w:type="dxa"/>
            <w:shd w:val="clear" w:color="auto" w:fill="auto"/>
            <w:noWrap/>
            <w:vAlign w:val="center"/>
          </w:tcPr>
          <w:p w14:paraId="3B684D8A">
            <w:pPr>
              <w:pStyle w:val="41"/>
              <w:jc w:val="center"/>
              <w:rPr>
                <w:sz w:val="21"/>
              </w:rPr>
            </w:pPr>
            <w:r>
              <w:rPr>
                <w:rFonts w:hint="eastAsia"/>
                <w:sz w:val="21"/>
              </w:rPr>
              <w:t>土木建筑大类</w:t>
            </w:r>
          </w:p>
        </w:tc>
        <w:tc>
          <w:tcPr>
            <w:tcW w:w="3544" w:type="dxa"/>
            <w:shd w:val="clear" w:color="auto" w:fill="auto"/>
            <w:noWrap/>
            <w:vAlign w:val="center"/>
          </w:tcPr>
          <w:p w14:paraId="2B7378A8">
            <w:pPr>
              <w:jc w:val="center"/>
            </w:pPr>
            <w:r>
              <w:rPr>
                <w:rFonts w:hint="eastAsia" w:ascii="宋体" w:hAnsi="Times New Roman" w:cs="宋体"/>
                <w:kern w:val="0"/>
                <w:szCs w:val="24"/>
              </w:rPr>
              <w:t>建筑工程施工、装配式建筑施工、建筑工程造价</w:t>
            </w:r>
          </w:p>
        </w:tc>
        <w:tc>
          <w:tcPr>
            <w:tcW w:w="1275" w:type="dxa"/>
            <w:shd w:val="clear" w:color="auto" w:fill="auto"/>
            <w:noWrap/>
            <w:vAlign w:val="center"/>
          </w:tcPr>
          <w:p w14:paraId="07E8907D">
            <w:pPr>
              <w:pStyle w:val="41"/>
              <w:jc w:val="center"/>
              <w:rPr>
                <w:sz w:val="21"/>
              </w:rPr>
            </w:pPr>
            <w:r>
              <w:rPr>
                <w:rFonts w:hint="eastAsia"/>
                <w:sz w:val="21"/>
              </w:rPr>
              <w:t>640301、</w:t>
            </w:r>
          </w:p>
          <w:p w14:paraId="7FFBBB83">
            <w:pPr>
              <w:pStyle w:val="41"/>
              <w:jc w:val="center"/>
              <w:rPr>
                <w:sz w:val="21"/>
              </w:rPr>
            </w:pPr>
            <w:r>
              <w:rPr>
                <w:rFonts w:hint="eastAsia"/>
                <w:sz w:val="21"/>
              </w:rPr>
              <w:t>640302、640501</w:t>
            </w:r>
          </w:p>
        </w:tc>
      </w:tr>
      <w:tr w14:paraId="297E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shd w:val="clear" w:color="auto" w:fill="auto"/>
            <w:noWrap/>
            <w:vAlign w:val="center"/>
          </w:tcPr>
          <w:p w14:paraId="2667671A">
            <w:pPr>
              <w:pStyle w:val="41"/>
              <w:jc w:val="center"/>
              <w:rPr>
                <w:sz w:val="21"/>
              </w:rPr>
            </w:pPr>
            <w:r>
              <w:rPr>
                <w:sz w:val="21"/>
              </w:rPr>
              <w:t>2</w:t>
            </w:r>
          </w:p>
        </w:tc>
        <w:tc>
          <w:tcPr>
            <w:tcW w:w="1276" w:type="dxa"/>
            <w:shd w:val="clear" w:color="auto" w:fill="auto"/>
            <w:noWrap/>
            <w:vAlign w:val="center"/>
          </w:tcPr>
          <w:p w14:paraId="67EB14DA">
            <w:pPr>
              <w:pStyle w:val="41"/>
              <w:jc w:val="center"/>
              <w:rPr>
                <w:sz w:val="21"/>
              </w:rPr>
            </w:pPr>
            <w:r>
              <w:rPr>
                <w:rFonts w:hint="eastAsia"/>
                <w:sz w:val="21"/>
              </w:rPr>
              <w:t>技校</w:t>
            </w:r>
          </w:p>
        </w:tc>
        <w:tc>
          <w:tcPr>
            <w:tcW w:w="1701" w:type="dxa"/>
            <w:shd w:val="clear" w:color="auto" w:fill="auto"/>
            <w:noWrap/>
            <w:vAlign w:val="center"/>
          </w:tcPr>
          <w:p w14:paraId="408BE92E">
            <w:pPr>
              <w:jc w:val="center"/>
            </w:pPr>
            <w:r>
              <w:rPr>
                <w:rFonts w:hint="eastAsia" w:ascii="宋体" w:hAnsi="Times New Roman" w:cs="宋体"/>
                <w:kern w:val="0"/>
                <w:szCs w:val="24"/>
              </w:rPr>
              <w:t>土木</w:t>
            </w:r>
            <w:r>
              <w:rPr>
                <w:rFonts w:hint="eastAsia" w:cs="宋体"/>
                <w:kern w:val="0"/>
                <w:szCs w:val="24"/>
              </w:rPr>
              <w:t>建筑大</w:t>
            </w:r>
            <w:r>
              <w:rPr>
                <w:rFonts w:hint="eastAsia" w:ascii="宋体" w:hAnsi="Times New Roman" w:cs="宋体"/>
                <w:kern w:val="0"/>
                <w:szCs w:val="24"/>
              </w:rPr>
              <w:t>类</w:t>
            </w:r>
          </w:p>
        </w:tc>
        <w:tc>
          <w:tcPr>
            <w:tcW w:w="3544" w:type="dxa"/>
            <w:shd w:val="clear" w:color="auto" w:fill="auto"/>
            <w:noWrap/>
            <w:vAlign w:val="center"/>
          </w:tcPr>
          <w:p w14:paraId="527D5876">
            <w:pPr>
              <w:jc w:val="center"/>
            </w:pPr>
            <w:r>
              <w:rPr>
                <w:rFonts w:hint="eastAsia" w:ascii="宋体" w:hAnsi="Times New Roman" w:cs="宋体"/>
                <w:kern w:val="0"/>
                <w:szCs w:val="24"/>
              </w:rPr>
              <w:t>建设工程管理、工程造价</w:t>
            </w:r>
          </w:p>
        </w:tc>
        <w:tc>
          <w:tcPr>
            <w:tcW w:w="1275" w:type="dxa"/>
            <w:shd w:val="clear" w:color="auto" w:fill="auto"/>
            <w:noWrap/>
            <w:vAlign w:val="center"/>
          </w:tcPr>
          <w:p w14:paraId="2DB77D09">
            <w:pPr>
              <w:pStyle w:val="41"/>
              <w:jc w:val="center"/>
              <w:rPr>
                <w:sz w:val="21"/>
              </w:rPr>
            </w:pPr>
            <w:r>
              <w:rPr>
                <w:rFonts w:hint="eastAsia"/>
                <w:sz w:val="21"/>
              </w:rPr>
              <w:t>1107、</w:t>
            </w:r>
          </w:p>
          <w:p w14:paraId="734497C3">
            <w:pPr>
              <w:pStyle w:val="41"/>
              <w:jc w:val="center"/>
              <w:rPr>
                <w:sz w:val="21"/>
              </w:rPr>
            </w:pPr>
            <w:r>
              <w:rPr>
                <w:rFonts w:hint="eastAsia"/>
                <w:sz w:val="21"/>
              </w:rPr>
              <w:t>1106</w:t>
            </w:r>
          </w:p>
        </w:tc>
      </w:tr>
      <w:tr w14:paraId="7176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shd w:val="clear" w:color="auto" w:fill="auto"/>
            <w:noWrap/>
            <w:vAlign w:val="center"/>
          </w:tcPr>
          <w:p w14:paraId="06E3CD34">
            <w:pPr>
              <w:pStyle w:val="41"/>
              <w:jc w:val="center"/>
              <w:rPr>
                <w:sz w:val="21"/>
              </w:rPr>
            </w:pPr>
            <w:r>
              <w:rPr>
                <w:sz w:val="21"/>
              </w:rPr>
              <w:t>3</w:t>
            </w:r>
          </w:p>
        </w:tc>
        <w:tc>
          <w:tcPr>
            <w:tcW w:w="1276" w:type="dxa"/>
            <w:shd w:val="clear" w:color="auto" w:fill="auto"/>
            <w:noWrap/>
            <w:vAlign w:val="center"/>
          </w:tcPr>
          <w:p w14:paraId="6C43FC62">
            <w:pPr>
              <w:pStyle w:val="41"/>
              <w:jc w:val="center"/>
              <w:rPr>
                <w:sz w:val="21"/>
              </w:rPr>
            </w:pPr>
            <w:r>
              <w:rPr>
                <w:rFonts w:hint="eastAsia"/>
                <w:sz w:val="21"/>
              </w:rPr>
              <w:t>高职本科</w:t>
            </w:r>
          </w:p>
        </w:tc>
        <w:tc>
          <w:tcPr>
            <w:tcW w:w="1701" w:type="dxa"/>
            <w:shd w:val="clear" w:color="auto" w:fill="auto"/>
            <w:noWrap/>
            <w:vAlign w:val="center"/>
          </w:tcPr>
          <w:p w14:paraId="07363A29">
            <w:pPr>
              <w:jc w:val="center"/>
            </w:pPr>
            <w:r>
              <w:rPr>
                <w:rFonts w:hint="eastAsia" w:ascii="宋体" w:hAnsi="Times New Roman" w:cs="宋体"/>
                <w:kern w:val="0"/>
                <w:szCs w:val="24"/>
              </w:rPr>
              <w:t>土木</w:t>
            </w:r>
            <w:r>
              <w:rPr>
                <w:rFonts w:hint="eastAsia" w:cs="宋体"/>
                <w:kern w:val="0"/>
                <w:szCs w:val="24"/>
              </w:rPr>
              <w:t>建筑大</w:t>
            </w:r>
            <w:r>
              <w:rPr>
                <w:rFonts w:hint="eastAsia" w:ascii="宋体" w:hAnsi="Times New Roman" w:cs="宋体"/>
                <w:kern w:val="0"/>
                <w:szCs w:val="24"/>
              </w:rPr>
              <w:t>类</w:t>
            </w:r>
          </w:p>
        </w:tc>
        <w:tc>
          <w:tcPr>
            <w:tcW w:w="3544" w:type="dxa"/>
            <w:shd w:val="clear" w:color="auto" w:fill="auto"/>
            <w:noWrap/>
            <w:vAlign w:val="center"/>
          </w:tcPr>
          <w:p w14:paraId="4661E26E">
            <w:pPr>
              <w:jc w:val="center"/>
            </w:pPr>
            <w:r>
              <w:rPr>
                <w:rFonts w:hint="eastAsia" w:ascii="宋体" w:hAnsi="Times New Roman" w:cs="宋体"/>
                <w:kern w:val="0"/>
                <w:szCs w:val="24"/>
              </w:rPr>
              <w:t>建设工程管理、工程造价</w:t>
            </w:r>
          </w:p>
        </w:tc>
        <w:tc>
          <w:tcPr>
            <w:tcW w:w="1275" w:type="dxa"/>
            <w:shd w:val="clear" w:color="auto" w:fill="auto"/>
            <w:noWrap/>
            <w:vAlign w:val="center"/>
          </w:tcPr>
          <w:p w14:paraId="34385DE5">
            <w:pPr>
              <w:jc w:val="center"/>
            </w:pPr>
            <w:r>
              <w:rPr>
                <w:rFonts w:hint="eastAsia" w:ascii="宋体" w:hAnsi="Times New Roman" w:cs="宋体"/>
                <w:kern w:val="0"/>
                <w:szCs w:val="24"/>
              </w:rPr>
              <w:t>240502、240501</w:t>
            </w:r>
          </w:p>
        </w:tc>
      </w:tr>
      <w:tr w14:paraId="6DD8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shd w:val="clear" w:color="auto" w:fill="auto"/>
            <w:noWrap/>
            <w:vAlign w:val="center"/>
          </w:tcPr>
          <w:p w14:paraId="77E4D1F6">
            <w:pPr>
              <w:pStyle w:val="41"/>
              <w:jc w:val="center"/>
              <w:rPr>
                <w:sz w:val="21"/>
              </w:rPr>
            </w:pPr>
            <w:r>
              <w:rPr>
                <w:sz w:val="21"/>
              </w:rPr>
              <w:t>4</w:t>
            </w:r>
          </w:p>
        </w:tc>
        <w:tc>
          <w:tcPr>
            <w:tcW w:w="1276" w:type="dxa"/>
            <w:shd w:val="clear" w:color="auto" w:fill="auto"/>
            <w:noWrap/>
            <w:vAlign w:val="center"/>
          </w:tcPr>
          <w:p w14:paraId="2057B24C">
            <w:pPr>
              <w:pStyle w:val="41"/>
              <w:jc w:val="center"/>
              <w:rPr>
                <w:sz w:val="21"/>
              </w:rPr>
            </w:pPr>
            <w:r>
              <w:rPr>
                <w:rFonts w:hint="eastAsia"/>
                <w:sz w:val="21"/>
              </w:rPr>
              <w:t>普通本科</w:t>
            </w:r>
          </w:p>
        </w:tc>
        <w:tc>
          <w:tcPr>
            <w:tcW w:w="1701" w:type="dxa"/>
            <w:shd w:val="clear" w:color="auto" w:fill="auto"/>
            <w:noWrap/>
            <w:vAlign w:val="center"/>
          </w:tcPr>
          <w:p w14:paraId="5F5FBEB0">
            <w:pPr>
              <w:jc w:val="center"/>
            </w:pPr>
            <w:r>
              <w:rPr>
                <w:rFonts w:hint="eastAsia" w:ascii="宋体" w:hAnsi="Times New Roman" w:cs="宋体"/>
                <w:kern w:val="0"/>
                <w:szCs w:val="24"/>
              </w:rPr>
              <w:t>土木</w:t>
            </w:r>
            <w:r>
              <w:rPr>
                <w:rFonts w:hint="eastAsia" w:cs="宋体"/>
                <w:kern w:val="0"/>
                <w:szCs w:val="24"/>
              </w:rPr>
              <w:t>建筑大</w:t>
            </w:r>
            <w:r>
              <w:rPr>
                <w:rFonts w:hint="eastAsia" w:ascii="宋体" w:hAnsi="Times New Roman" w:cs="宋体"/>
                <w:kern w:val="0"/>
                <w:szCs w:val="24"/>
              </w:rPr>
              <w:t>类</w:t>
            </w:r>
          </w:p>
        </w:tc>
        <w:tc>
          <w:tcPr>
            <w:tcW w:w="3544" w:type="dxa"/>
            <w:shd w:val="clear" w:color="auto" w:fill="auto"/>
            <w:noWrap/>
            <w:vAlign w:val="center"/>
          </w:tcPr>
          <w:p w14:paraId="77233ECD">
            <w:pPr>
              <w:jc w:val="center"/>
            </w:pPr>
            <w:r>
              <w:rPr>
                <w:rFonts w:hint="eastAsia" w:ascii="宋体" w:hAnsi="Times New Roman" w:cs="宋体"/>
                <w:kern w:val="0"/>
                <w:szCs w:val="24"/>
              </w:rPr>
              <w:t>工程造价、工程管理</w:t>
            </w:r>
          </w:p>
        </w:tc>
        <w:tc>
          <w:tcPr>
            <w:tcW w:w="1275" w:type="dxa"/>
            <w:shd w:val="clear" w:color="auto" w:fill="auto"/>
            <w:noWrap/>
            <w:vAlign w:val="center"/>
          </w:tcPr>
          <w:p w14:paraId="1E2D28A6">
            <w:pPr>
              <w:jc w:val="center"/>
              <w:rPr>
                <w:rFonts w:ascii="宋体" w:hAnsi="Times New Roman" w:cs="宋体"/>
                <w:kern w:val="0"/>
                <w:szCs w:val="24"/>
              </w:rPr>
            </w:pPr>
            <w:r>
              <w:rPr>
                <w:rFonts w:hint="eastAsia" w:ascii="宋体" w:hAnsi="Times New Roman" w:cs="宋体"/>
                <w:kern w:val="0"/>
                <w:szCs w:val="24"/>
              </w:rPr>
              <w:t>120105、</w:t>
            </w:r>
          </w:p>
          <w:p w14:paraId="457D2A9E">
            <w:pPr>
              <w:jc w:val="center"/>
            </w:pPr>
            <w:r>
              <w:rPr>
                <w:rFonts w:hint="eastAsia" w:ascii="宋体" w:hAnsi="Times New Roman" w:cs="宋体"/>
                <w:kern w:val="0"/>
                <w:szCs w:val="24"/>
              </w:rPr>
              <w:t>120103</w:t>
            </w:r>
          </w:p>
        </w:tc>
      </w:tr>
      <w:tr w14:paraId="2038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shd w:val="clear" w:color="auto" w:fill="auto"/>
            <w:noWrap/>
            <w:vAlign w:val="center"/>
          </w:tcPr>
          <w:p w14:paraId="2F3FEB42">
            <w:pPr>
              <w:pStyle w:val="41"/>
              <w:jc w:val="center"/>
              <w:rPr>
                <w:sz w:val="21"/>
              </w:rPr>
            </w:pPr>
            <w:r>
              <w:rPr>
                <w:rFonts w:hint="eastAsia"/>
                <w:sz w:val="21"/>
              </w:rPr>
              <w:t>5</w:t>
            </w:r>
          </w:p>
        </w:tc>
        <w:tc>
          <w:tcPr>
            <w:tcW w:w="1276" w:type="dxa"/>
            <w:shd w:val="clear" w:color="auto" w:fill="auto"/>
            <w:noWrap/>
            <w:vAlign w:val="center"/>
          </w:tcPr>
          <w:p w14:paraId="42310EBB">
            <w:pPr>
              <w:pStyle w:val="41"/>
              <w:jc w:val="center"/>
              <w:rPr>
                <w:sz w:val="21"/>
              </w:rPr>
            </w:pPr>
            <w:r>
              <w:rPr>
                <w:rFonts w:hint="eastAsia"/>
                <w:sz w:val="21"/>
              </w:rPr>
              <w:t>专业硕士</w:t>
            </w:r>
          </w:p>
        </w:tc>
        <w:tc>
          <w:tcPr>
            <w:tcW w:w="1701" w:type="dxa"/>
            <w:shd w:val="clear" w:color="auto" w:fill="auto"/>
            <w:noWrap/>
            <w:vAlign w:val="center"/>
          </w:tcPr>
          <w:p w14:paraId="6F0EE7E9">
            <w:pPr>
              <w:jc w:val="center"/>
            </w:pPr>
            <w:r>
              <w:rPr>
                <w:rFonts w:hint="eastAsia" w:ascii="宋体" w:hAnsi="Times New Roman" w:cs="宋体"/>
                <w:kern w:val="0"/>
                <w:szCs w:val="24"/>
              </w:rPr>
              <w:t>土木</w:t>
            </w:r>
            <w:r>
              <w:rPr>
                <w:rFonts w:hint="eastAsia" w:cs="宋体"/>
                <w:kern w:val="0"/>
                <w:szCs w:val="24"/>
              </w:rPr>
              <w:t>建筑大</w:t>
            </w:r>
            <w:r>
              <w:rPr>
                <w:rFonts w:hint="eastAsia" w:ascii="宋体" w:hAnsi="Times New Roman" w:cs="宋体"/>
                <w:kern w:val="0"/>
                <w:szCs w:val="24"/>
              </w:rPr>
              <w:t>类</w:t>
            </w:r>
          </w:p>
        </w:tc>
        <w:tc>
          <w:tcPr>
            <w:tcW w:w="3544" w:type="dxa"/>
            <w:shd w:val="clear" w:color="auto" w:fill="auto"/>
            <w:noWrap/>
            <w:vAlign w:val="center"/>
          </w:tcPr>
          <w:p w14:paraId="29E3B687">
            <w:pPr>
              <w:jc w:val="center"/>
            </w:pPr>
            <w:r>
              <w:rPr>
                <w:rFonts w:hint="eastAsia" w:ascii="宋体" w:hAnsi="Times New Roman" w:cs="宋体"/>
                <w:kern w:val="0"/>
                <w:szCs w:val="24"/>
              </w:rPr>
              <w:t>工程管理、项目管理</w:t>
            </w:r>
          </w:p>
        </w:tc>
        <w:tc>
          <w:tcPr>
            <w:tcW w:w="1275" w:type="dxa"/>
            <w:shd w:val="clear" w:color="auto" w:fill="auto"/>
            <w:noWrap/>
            <w:vAlign w:val="center"/>
          </w:tcPr>
          <w:p w14:paraId="1FDE2DA4">
            <w:pPr>
              <w:jc w:val="center"/>
              <w:rPr>
                <w:rFonts w:ascii="宋体" w:hAnsi="Times New Roman" w:cs="宋体"/>
                <w:kern w:val="0"/>
                <w:szCs w:val="24"/>
              </w:rPr>
            </w:pPr>
            <w:r>
              <w:rPr>
                <w:rFonts w:hint="eastAsia" w:ascii="宋体" w:hAnsi="Times New Roman" w:cs="宋体"/>
                <w:kern w:val="0"/>
                <w:szCs w:val="24"/>
              </w:rPr>
              <w:t>125601、</w:t>
            </w:r>
          </w:p>
          <w:p w14:paraId="2989A2D4">
            <w:pPr>
              <w:jc w:val="center"/>
            </w:pPr>
            <w:r>
              <w:rPr>
                <w:rFonts w:hint="eastAsia" w:ascii="宋体" w:hAnsi="Times New Roman" w:cs="宋体"/>
                <w:kern w:val="0"/>
                <w:szCs w:val="24"/>
              </w:rPr>
              <w:t>125602</w:t>
            </w:r>
          </w:p>
        </w:tc>
      </w:tr>
      <w:bookmarkEnd w:id="9"/>
    </w:tbl>
    <w:p w14:paraId="2EACDBD2">
      <w:pPr>
        <w:adjustRightInd w:val="0"/>
        <w:snapToGrid w:val="0"/>
        <w:spacing w:line="480" w:lineRule="exact"/>
        <w:ind w:firstLine="482" w:firstLineChars="200"/>
        <w:outlineLvl w:val="0"/>
        <w:rPr>
          <w:rFonts w:hint="eastAsia" w:ascii="宋体" w:hAnsi="宋体" w:cs="宋体"/>
          <w:b/>
          <w:kern w:val="0"/>
          <w:sz w:val="24"/>
          <w:szCs w:val="24"/>
        </w:rPr>
      </w:pPr>
      <w:r>
        <w:rPr>
          <w:rFonts w:hint="eastAsia" w:ascii="宋体" w:hAnsi="宋体" w:cs="宋体"/>
          <w:b/>
          <w:kern w:val="0"/>
          <w:sz w:val="24"/>
          <w:szCs w:val="24"/>
        </w:rPr>
        <w:t>二、</w:t>
      </w:r>
      <w:bookmarkStart w:id="10" w:name="_Hlk192516629"/>
      <w:r>
        <w:rPr>
          <w:rFonts w:hint="eastAsia" w:ascii="宋体" w:hAnsi="宋体" w:cs="宋体"/>
          <w:b/>
          <w:kern w:val="0"/>
          <w:sz w:val="24"/>
          <w:szCs w:val="24"/>
        </w:rPr>
        <w:t>职业面向</w:t>
      </w:r>
      <w:bookmarkEnd w:id="10"/>
    </w:p>
    <w:p w14:paraId="3879E360">
      <w:pPr>
        <w:widowControl/>
        <w:spacing w:line="480" w:lineRule="exact"/>
        <w:ind w:firstLine="420" w:firstLineChars="200"/>
        <w:rPr>
          <w:rFonts w:hint="eastAsia" w:ascii="宋体" w:hAnsi="宋体" w:cs="宋体"/>
          <w:kern w:val="0"/>
          <w:szCs w:val="21"/>
        </w:rPr>
      </w:pPr>
      <w:r>
        <w:rPr>
          <w:rFonts w:hint="eastAsia" w:ascii="宋体" w:hAnsi="宋体" w:cs="宋体"/>
          <w:kern w:val="0"/>
          <w:szCs w:val="21"/>
        </w:rPr>
        <w:t>建设工程管理专业对接三明建筑行业发展，职业面向建模员、施工员、造价员、资料员、监理员、注册建造师（建筑）、注册造价师、注册监理工程师</w:t>
      </w:r>
      <w:r>
        <w:rPr>
          <w:rFonts w:hint="eastAsia" w:ascii="宋体" w:hAnsi="宋体" w:cs="宋体"/>
          <w:kern w:val="0"/>
          <w:szCs w:val="21"/>
          <w:lang w:eastAsia="zh-CN"/>
        </w:rPr>
        <w:t>、</w:t>
      </w:r>
      <w:r>
        <w:rPr>
          <w:rFonts w:hint="eastAsia" w:ascii="宋体" w:hAnsi="宋体" w:cs="宋体"/>
          <w:kern w:val="0"/>
          <w:szCs w:val="21"/>
          <w:lang w:val="en-US" w:eastAsia="zh-CN"/>
        </w:rPr>
        <w:t>工程测量员</w:t>
      </w:r>
      <w:r>
        <w:rPr>
          <w:rFonts w:hint="eastAsia" w:ascii="宋体" w:hAnsi="宋体" w:cs="宋体"/>
          <w:kern w:val="0"/>
          <w:szCs w:val="21"/>
        </w:rPr>
        <w:t>等岗位。本专业职业面向如下表：</w:t>
      </w:r>
    </w:p>
    <w:tbl>
      <w:tblPr>
        <w:tblStyle w:val="15"/>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911"/>
      </w:tblGrid>
      <w:tr w14:paraId="58E29EB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vAlign w:val="center"/>
          </w:tcPr>
          <w:p w14:paraId="3714BCC8">
            <w:pPr>
              <w:widowControl/>
              <w:jc w:val="center"/>
              <w:rPr>
                <w:rFonts w:hint="eastAsia" w:ascii="宋体" w:hAnsi="宋体" w:cs="宋体"/>
                <w:kern w:val="0"/>
                <w:szCs w:val="21"/>
              </w:rPr>
            </w:pPr>
            <w:r>
              <w:rPr>
                <w:rFonts w:hint="eastAsia" w:ascii="宋体" w:hAnsi="宋体" w:cs="宋体"/>
                <w:kern w:val="0"/>
                <w:szCs w:val="21"/>
              </w:rPr>
              <w:t>所属专业大类</w:t>
            </w:r>
          </w:p>
          <w:p w14:paraId="319B1581">
            <w:pPr>
              <w:widowControl/>
              <w:jc w:val="center"/>
              <w:rPr>
                <w:rFonts w:hint="eastAsia" w:ascii="宋体" w:hAnsi="宋体" w:cs="宋体"/>
                <w:kern w:val="0"/>
                <w:szCs w:val="21"/>
              </w:rPr>
            </w:pPr>
            <w:r>
              <w:rPr>
                <w:rFonts w:hint="eastAsia" w:ascii="宋体" w:hAnsi="宋体" w:cs="宋体"/>
                <w:kern w:val="0"/>
                <w:szCs w:val="21"/>
              </w:rPr>
              <w:t>（代码）</w:t>
            </w:r>
          </w:p>
        </w:tc>
        <w:tc>
          <w:tcPr>
            <w:tcW w:w="6911" w:type="dxa"/>
            <w:vAlign w:val="center"/>
          </w:tcPr>
          <w:p w14:paraId="2594CF54">
            <w:pPr>
              <w:widowControl/>
              <w:ind w:firstLine="420" w:firstLineChars="200"/>
              <w:jc w:val="center"/>
              <w:rPr>
                <w:rFonts w:hint="eastAsia" w:ascii="宋体" w:hAnsi="宋体" w:cs="宋体"/>
                <w:kern w:val="0"/>
                <w:szCs w:val="21"/>
              </w:rPr>
            </w:pPr>
            <w:r>
              <w:rPr>
                <w:rFonts w:hint="eastAsia" w:ascii="宋体" w:hAnsi="宋体" w:cs="宋体"/>
                <w:kern w:val="0"/>
                <w:szCs w:val="21"/>
              </w:rPr>
              <w:t>土木建筑大类（44）</w:t>
            </w:r>
          </w:p>
        </w:tc>
      </w:tr>
      <w:tr w14:paraId="670120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vAlign w:val="center"/>
          </w:tcPr>
          <w:p w14:paraId="08EF73C1">
            <w:pPr>
              <w:widowControl/>
              <w:jc w:val="center"/>
              <w:rPr>
                <w:rFonts w:hint="eastAsia" w:ascii="宋体" w:hAnsi="宋体" w:cs="宋体"/>
                <w:kern w:val="0"/>
                <w:szCs w:val="21"/>
              </w:rPr>
            </w:pPr>
            <w:r>
              <w:rPr>
                <w:rFonts w:hint="eastAsia" w:ascii="宋体" w:hAnsi="宋体" w:cs="宋体"/>
                <w:kern w:val="0"/>
                <w:szCs w:val="21"/>
              </w:rPr>
              <w:t>所属专业类</w:t>
            </w:r>
          </w:p>
          <w:p w14:paraId="6538591A">
            <w:pPr>
              <w:widowControl/>
              <w:jc w:val="center"/>
              <w:rPr>
                <w:rFonts w:hint="eastAsia" w:ascii="宋体" w:hAnsi="宋体" w:cs="宋体"/>
                <w:kern w:val="0"/>
                <w:szCs w:val="21"/>
              </w:rPr>
            </w:pPr>
            <w:r>
              <w:rPr>
                <w:rFonts w:hint="eastAsia" w:ascii="宋体" w:hAnsi="宋体" w:cs="宋体"/>
                <w:kern w:val="0"/>
                <w:szCs w:val="21"/>
              </w:rPr>
              <w:t>（代码）</w:t>
            </w:r>
          </w:p>
        </w:tc>
        <w:tc>
          <w:tcPr>
            <w:tcW w:w="6911" w:type="dxa"/>
            <w:vAlign w:val="center"/>
          </w:tcPr>
          <w:p w14:paraId="3DBF17CE">
            <w:pPr>
              <w:widowControl/>
              <w:ind w:firstLine="420" w:firstLineChars="200"/>
              <w:jc w:val="center"/>
              <w:rPr>
                <w:rFonts w:hint="eastAsia" w:ascii="宋体" w:hAnsi="宋体" w:cs="宋体"/>
                <w:kern w:val="0"/>
                <w:szCs w:val="21"/>
              </w:rPr>
            </w:pPr>
            <w:r>
              <w:rPr>
                <w:rFonts w:hint="eastAsia" w:ascii="宋体" w:hAnsi="宋体" w:cs="宋体"/>
                <w:kern w:val="0"/>
                <w:szCs w:val="21"/>
              </w:rPr>
              <w:t>建设工程管理类（4405）</w:t>
            </w:r>
          </w:p>
        </w:tc>
      </w:tr>
      <w:tr w14:paraId="778BA13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vAlign w:val="center"/>
          </w:tcPr>
          <w:p w14:paraId="3139D00D">
            <w:pPr>
              <w:widowControl/>
              <w:jc w:val="center"/>
              <w:rPr>
                <w:rFonts w:hint="eastAsia" w:ascii="宋体" w:hAnsi="宋体" w:cs="宋体"/>
                <w:kern w:val="0"/>
                <w:szCs w:val="21"/>
              </w:rPr>
            </w:pPr>
            <w:r>
              <w:rPr>
                <w:rFonts w:hint="eastAsia" w:ascii="宋体" w:hAnsi="宋体" w:cs="宋体"/>
                <w:kern w:val="0"/>
                <w:szCs w:val="21"/>
              </w:rPr>
              <w:t>对应行业</w:t>
            </w:r>
          </w:p>
          <w:p w14:paraId="11EF628F">
            <w:pPr>
              <w:widowControl/>
              <w:jc w:val="center"/>
              <w:rPr>
                <w:rFonts w:hint="eastAsia" w:ascii="宋体" w:hAnsi="宋体" w:cs="宋体"/>
                <w:kern w:val="0"/>
                <w:szCs w:val="21"/>
              </w:rPr>
            </w:pPr>
            <w:r>
              <w:rPr>
                <w:rFonts w:hint="eastAsia" w:ascii="宋体" w:hAnsi="宋体" w:cs="宋体"/>
                <w:kern w:val="0"/>
                <w:szCs w:val="21"/>
              </w:rPr>
              <w:t>（代码）</w:t>
            </w:r>
          </w:p>
        </w:tc>
        <w:tc>
          <w:tcPr>
            <w:tcW w:w="6911" w:type="dxa"/>
            <w:vAlign w:val="center"/>
          </w:tcPr>
          <w:p w14:paraId="27A4C7A4">
            <w:pPr>
              <w:widowControl/>
              <w:ind w:firstLine="420" w:firstLineChars="200"/>
              <w:jc w:val="center"/>
              <w:rPr>
                <w:rFonts w:hint="eastAsia" w:ascii="宋体" w:hAnsi="宋体" w:cs="宋体"/>
                <w:kern w:val="0"/>
                <w:szCs w:val="21"/>
              </w:rPr>
            </w:pPr>
            <w:r>
              <w:rPr>
                <w:rFonts w:hint="eastAsia" w:ascii="宋体" w:hAnsi="宋体" w:cs="宋体"/>
                <w:kern w:val="0"/>
                <w:szCs w:val="21"/>
              </w:rPr>
              <w:t>工程技术与设计服务（748）</w:t>
            </w:r>
          </w:p>
        </w:tc>
      </w:tr>
      <w:tr w14:paraId="7D0EFE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vAlign w:val="center"/>
          </w:tcPr>
          <w:p w14:paraId="42B39AA2">
            <w:pPr>
              <w:widowControl/>
              <w:jc w:val="center"/>
              <w:rPr>
                <w:rFonts w:hint="eastAsia" w:ascii="宋体" w:hAnsi="宋体" w:cs="宋体"/>
                <w:kern w:val="0"/>
                <w:szCs w:val="21"/>
              </w:rPr>
            </w:pPr>
            <w:r>
              <w:rPr>
                <w:rFonts w:hint="eastAsia" w:ascii="宋体" w:hAnsi="宋体" w:cs="宋体"/>
                <w:kern w:val="0"/>
                <w:szCs w:val="21"/>
              </w:rPr>
              <w:t>主要职业类别</w:t>
            </w:r>
          </w:p>
          <w:p w14:paraId="7F401DC7">
            <w:pPr>
              <w:widowControl/>
              <w:jc w:val="center"/>
              <w:rPr>
                <w:rFonts w:hint="eastAsia" w:ascii="宋体" w:hAnsi="宋体" w:cs="宋体"/>
                <w:kern w:val="0"/>
                <w:szCs w:val="21"/>
              </w:rPr>
            </w:pPr>
            <w:r>
              <w:rPr>
                <w:rFonts w:hint="eastAsia" w:ascii="宋体" w:hAnsi="宋体" w:cs="宋体"/>
                <w:kern w:val="0"/>
                <w:szCs w:val="21"/>
              </w:rPr>
              <w:t>（代码）</w:t>
            </w:r>
          </w:p>
        </w:tc>
        <w:tc>
          <w:tcPr>
            <w:tcW w:w="6911" w:type="dxa"/>
            <w:vAlign w:val="center"/>
          </w:tcPr>
          <w:p w14:paraId="59C34ED5">
            <w:pPr>
              <w:widowControl/>
              <w:ind w:firstLine="420" w:firstLineChars="200"/>
              <w:jc w:val="center"/>
              <w:rPr>
                <w:rFonts w:hint="eastAsia" w:ascii="宋体" w:hAnsi="宋体" w:cs="宋体"/>
                <w:kern w:val="0"/>
                <w:szCs w:val="21"/>
              </w:rPr>
            </w:pPr>
            <w:r>
              <w:rPr>
                <w:rFonts w:hint="eastAsia" w:ascii="宋体" w:hAnsi="宋体" w:cs="宋体"/>
                <w:kern w:val="0"/>
                <w:szCs w:val="21"/>
              </w:rPr>
              <w:t>项目管理工程技术人员(2-02-30-04)</w:t>
            </w:r>
          </w:p>
          <w:p w14:paraId="34B41ED1">
            <w:pPr>
              <w:widowControl/>
              <w:ind w:firstLine="420" w:firstLineChars="200"/>
              <w:jc w:val="center"/>
              <w:rPr>
                <w:rFonts w:hint="eastAsia" w:ascii="宋体" w:hAnsi="宋体" w:cs="宋体"/>
                <w:kern w:val="0"/>
                <w:szCs w:val="21"/>
              </w:rPr>
            </w:pPr>
            <w:r>
              <w:rPr>
                <w:rFonts w:hint="eastAsia" w:ascii="宋体" w:hAnsi="宋体" w:cs="宋体"/>
                <w:kern w:val="0"/>
                <w:szCs w:val="21"/>
              </w:rPr>
              <w:t>建筑信息模型技术（4-04-05-04）</w:t>
            </w:r>
          </w:p>
        </w:tc>
      </w:tr>
      <w:tr w14:paraId="25993D4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vAlign w:val="center"/>
          </w:tcPr>
          <w:p w14:paraId="43521E98">
            <w:pPr>
              <w:widowControl/>
              <w:jc w:val="center"/>
              <w:rPr>
                <w:rFonts w:hint="eastAsia" w:ascii="宋体" w:hAnsi="宋体" w:cs="宋体"/>
                <w:kern w:val="0"/>
                <w:szCs w:val="21"/>
              </w:rPr>
            </w:pPr>
            <w:r>
              <w:rPr>
                <w:rFonts w:hint="eastAsia" w:ascii="宋体" w:hAnsi="宋体" w:cs="宋体"/>
                <w:kern w:val="0"/>
                <w:szCs w:val="21"/>
              </w:rPr>
              <w:t>主要岗位（群）或技术领域</w:t>
            </w:r>
          </w:p>
        </w:tc>
        <w:tc>
          <w:tcPr>
            <w:tcW w:w="6911" w:type="dxa"/>
            <w:vAlign w:val="center"/>
          </w:tcPr>
          <w:p w14:paraId="406C8D80">
            <w:pPr>
              <w:widowControl/>
              <w:ind w:firstLine="420" w:firstLineChars="200"/>
              <w:jc w:val="center"/>
              <w:rPr>
                <w:rFonts w:hint="eastAsia" w:ascii="宋体" w:hAnsi="宋体" w:cs="宋体"/>
                <w:kern w:val="0"/>
                <w:szCs w:val="21"/>
              </w:rPr>
            </w:pPr>
            <w:r>
              <w:rPr>
                <w:rFonts w:hint="eastAsia" w:ascii="宋体" w:hAnsi="宋体" w:cs="宋体"/>
                <w:kern w:val="0"/>
                <w:szCs w:val="21"/>
              </w:rPr>
              <w:t>建设工程项目施工质量管理、安全与环境管理、成本管理、进度管</w:t>
            </w:r>
          </w:p>
          <w:p w14:paraId="1F7D5100">
            <w:pPr>
              <w:widowControl/>
              <w:ind w:firstLine="420" w:firstLineChars="200"/>
              <w:jc w:val="center"/>
              <w:rPr>
                <w:rFonts w:hint="eastAsia" w:ascii="宋体" w:hAnsi="宋体" w:cs="宋体"/>
                <w:kern w:val="0"/>
                <w:szCs w:val="21"/>
              </w:rPr>
            </w:pPr>
            <w:r>
              <w:rPr>
                <w:rFonts w:hint="eastAsia" w:ascii="宋体" w:hAnsi="宋体" w:cs="宋体"/>
                <w:kern w:val="0"/>
                <w:szCs w:val="21"/>
              </w:rPr>
              <w:t>理、资料管理、合同管理</w:t>
            </w:r>
            <w:r>
              <w:rPr>
                <w:rFonts w:hint="eastAsia" w:ascii="宋体" w:hAnsi="宋体" w:cs="宋体"/>
                <w:kern w:val="0"/>
                <w:szCs w:val="21"/>
                <w:lang w:eastAsia="zh-CN"/>
              </w:rPr>
              <w:t>、</w:t>
            </w:r>
            <w:r>
              <w:rPr>
                <w:rFonts w:hint="eastAsia" w:ascii="宋体" w:hAnsi="宋体" w:cs="宋体"/>
                <w:kern w:val="0"/>
                <w:szCs w:val="21"/>
                <w:lang w:val="en-US" w:eastAsia="zh-CN"/>
              </w:rPr>
              <w:t>工程测量</w:t>
            </w:r>
            <w:r>
              <w:rPr>
                <w:rFonts w:hint="eastAsia" w:ascii="宋体" w:hAnsi="宋体" w:cs="宋体"/>
                <w:kern w:val="0"/>
                <w:szCs w:val="21"/>
              </w:rPr>
              <w:t>……</w:t>
            </w:r>
          </w:p>
        </w:tc>
      </w:tr>
      <w:tr w14:paraId="1BEC0D1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vAlign w:val="center"/>
          </w:tcPr>
          <w:p w14:paraId="02CF8856">
            <w:pPr>
              <w:widowControl/>
              <w:jc w:val="center"/>
              <w:rPr>
                <w:rFonts w:hint="eastAsia" w:ascii="宋体" w:hAnsi="宋体" w:cs="宋体"/>
                <w:kern w:val="0"/>
                <w:szCs w:val="21"/>
              </w:rPr>
            </w:pPr>
            <w:r>
              <w:rPr>
                <w:rFonts w:hint="eastAsia" w:ascii="宋体" w:hAnsi="宋体" w:cs="宋体"/>
                <w:kern w:val="0"/>
                <w:szCs w:val="21"/>
              </w:rPr>
              <w:t>职业类证书</w:t>
            </w:r>
          </w:p>
        </w:tc>
        <w:tc>
          <w:tcPr>
            <w:tcW w:w="6911" w:type="dxa"/>
            <w:vAlign w:val="center"/>
          </w:tcPr>
          <w:p w14:paraId="22907BDA">
            <w:pPr>
              <w:widowControl/>
              <w:rPr>
                <w:rFonts w:hint="eastAsia" w:ascii="宋体" w:hAnsi="宋体" w:cs="宋体"/>
                <w:kern w:val="0"/>
                <w:szCs w:val="21"/>
              </w:rPr>
            </w:pPr>
            <w:r>
              <w:rPr>
                <w:rFonts w:hint="eastAsia" w:ascii="宋体" w:hAnsi="宋体" w:cs="宋体"/>
                <w:kern w:val="0"/>
                <w:szCs w:val="21"/>
              </w:rPr>
              <w:t>建造师、造价工程师、监理工程师、建筑工程施工工艺实施与管理</w:t>
            </w:r>
            <w:r>
              <w:rPr>
                <w:rFonts w:hint="eastAsia" w:ascii="宋体" w:hAnsi="宋体" w:cs="宋体"/>
                <w:kern w:val="0"/>
                <w:szCs w:val="21"/>
                <w:lang w:eastAsia="zh-CN"/>
              </w:rPr>
              <w:t>、</w:t>
            </w:r>
            <w:r>
              <w:rPr>
                <w:rFonts w:hint="eastAsia" w:ascii="宋体" w:hAnsi="宋体" w:cs="宋体"/>
                <w:kern w:val="0"/>
                <w:szCs w:val="21"/>
                <w:lang w:val="en-US" w:eastAsia="zh-CN"/>
              </w:rPr>
              <w:t>工程测量员、</w:t>
            </w:r>
            <w:r>
              <w:rPr>
                <w:rFonts w:hint="eastAsia" w:ascii="宋体" w:hAnsi="宋体" w:cs="宋体"/>
                <w:kern w:val="0"/>
                <w:szCs w:val="21"/>
              </w:rPr>
              <w:t>建筑信息模型（BIM）、工程造价数字化应用……</w:t>
            </w:r>
          </w:p>
        </w:tc>
      </w:tr>
    </w:tbl>
    <w:p w14:paraId="49BE5231">
      <w:pPr>
        <w:adjustRightInd w:val="0"/>
        <w:snapToGrid w:val="0"/>
        <w:spacing w:line="480" w:lineRule="exact"/>
        <w:ind w:firstLine="482" w:firstLineChars="200"/>
        <w:outlineLvl w:val="0"/>
        <w:rPr>
          <w:rFonts w:hint="eastAsia" w:ascii="宋体" w:hAnsi="宋体" w:cs="宋体"/>
          <w:b/>
          <w:kern w:val="0"/>
          <w:sz w:val="24"/>
          <w:szCs w:val="24"/>
        </w:rPr>
      </w:pPr>
      <w:r>
        <w:rPr>
          <w:rFonts w:hint="eastAsia" w:ascii="宋体" w:hAnsi="宋体" w:cs="宋体"/>
          <w:b/>
          <w:kern w:val="0"/>
          <w:sz w:val="24"/>
          <w:szCs w:val="24"/>
        </w:rPr>
        <w:t>三、</w:t>
      </w:r>
      <w:bookmarkStart w:id="11" w:name="_Hlk192516663"/>
      <w:r>
        <w:rPr>
          <w:rFonts w:hint="eastAsia" w:ascii="宋体" w:hAnsi="宋体" w:cs="宋体"/>
          <w:b/>
          <w:kern w:val="0"/>
          <w:sz w:val="24"/>
          <w:szCs w:val="24"/>
        </w:rPr>
        <w:t>培养目标</w:t>
      </w:r>
      <w:bookmarkEnd w:id="11"/>
    </w:p>
    <w:p w14:paraId="2563F5CC">
      <w:pPr>
        <w:adjustRightInd w:val="0"/>
        <w:snapToGrid w:val="0"/>
        <w:spacing w:line="480" w:lineRule="exact"/>
        <w:ind w:firstLine="420" w:firstLineChars="200"/>
        <w:outlineLvl w:val="0"/>
        <w:rPr>
          <w:rFonts w:hint="eastAsia" w:ascii="宋体" w:hAnsi="宋体" w:cs="宋体"/>
          <w:kern w:val="0"/>
          <w:szCs w:val="21"/>
        </w:rPr>
      </w:pPr>
      <w:r>
        <w:rPr>
          <w:rFonts w:hint="eastAsia" w:ascii="宋体" w:hAnsi="宋体" w:cs="宋体"/>
          <w:kern w:val="0"/>
          <w:szCs w:val="21"/>
        </w:rPr>
        <w:t>本专业培养能够践行社会主义核心价值观，传承技能文明，德智体美劳全面发展，具有一定的科学文化水平，良好的人文素养、科学素养、数字素养、职业道德、创新意识，爱岗敬业的职业精神和精益求精的工匠精神，较强的就业创业能力和可持续发展的能力，掌握本专业知识和技术技能，具备职业综合素质和行动能力，面向工程技术与设计服务行业的项目管理工程技术人员等职业，能够从事中小型建设工程项目施工质量、安全、环境、成本、进度、资料、招投标与合同管理等工作的高技能人才。</w:t>
      </w:r>
    </w:p>
    <w:p w14:paraId="06D95E57">
      <w:pPr>
        <w:adjustRightInd w:val="0"/>
        <w:snapToGrid w:val="0"/>
        <w:spacing w:line="480" w:lineRule="exact"/>
        <w:ind w:firstLine="482" w:firstLineChars="200"/>
        <w:outlineLvl w:val="0"/>
        <w:rPr>
          <w:rFonts w:hint="eastAsia" w:ascii="宋体" w:hAnsi="宋体" w:cs="宋体"/>
          <w:b/>
          <w:kern w:val="0"/>
          <w:sz w:val="24"/>
          <w:szCs w:val="24"/>
        </w:rPr>
      </w:pPr>
      <w:r>
        <w:rPr>
          <w:rFonts w:hint="eastAsia" w:ascii="宋体" w:hAnsi="宋体" w:cs="宋体"/>
          <w:b/>
          <w:kern w:val="0"/>
          <w:sz w:val="24"/>
          <w:szCs w:val="24"/>
        </w:rPr>
        <w:t>四、</w:t>
      </w:r>
      <w:bookmarkStart w:id="12" w:name="_Hlk192516700"/>
      <w:r>
        <w:rPr>
          <w:rFonts w:hint="eastAsia" w:ascii="宋体" w:hAnsi="宋体" w:cs="宋体"/>
          <w:b/>
          <w:kern w:val="0"/>
          <w:sz w:val="24"/>
          <w:szCs w:val="24"/>
        </w:rPr>
        <w:t>培养规格</w:t>
      </w:r>
      <w:bookmarkEnd w:id="12"/>
    </w:p>
    <w:p w14:paraId="5C04F12B">
      <w:pPr>
        <w:spacing w:line="4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本专业学生应在系统学习本专业知识并完成有关实习实训基础上，全面提升知识、能力、素质，掌握并实际运用岗位（群）需要的专业核心技术技能，实现德智体美劳全面发展，总体上须达到以下要求：</w:t>
      </w:r>
    </w:p>
    <w:p w14:paraId="44A4D5FD">
      <w:pPr>
        <w:spacing w:line="4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（1）坚定拥护中国共产党领导和中国特色社会主义制度，以习近平新时代中国特色社会主义思想为指导，践行社会主义核心价值观，具有坚定的理想信念、深厚的爱国情感和中华民族自豪感； </w:t>
      </w:r>
    </w:p>
    <w:p w14:paraId="02B21CD0">
      <w:pPr>
        <w:spacing w:line="4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2）掌握与本专业对应职业活动相关的国家法律、行业规定，掌握绿色生产、环境保护、安全防护、质量管理等相关知识与技能，了解相关行业文化，具有爱岗敬业的职业精神，遵守职业道德准则和行为规范，具备社会责任感和担当精神； </w:t>
      </w:r>
    </w:p>
    <w:p w14:paraId="0607F922">
      <w:pPr>
        <w:spacing w:line="4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（3）掌握支撑本专业学习和可持续发展必备的语文、数学、外语（英语等）、信息技术等文化基础知识，具有良好的人文素养与科学素养，具备职业生涯规划能力； </w:t>
      </w:r>
    </w:p>
    <w:p w14:paraId="7AED4F36">
      <w:pPr>
        <w:spacing w:line="4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（4）具有良好的语言表达能力、文字表达能力、沟通合作能力，具有较强的集体意识和团队合作意识，学习 1 门外语并结合本专业加以运用； </w:t>
      </w:r>
    </w:p>
    <w:p w14:paraId="7D04D4D9">
      <w:pPr>
        <w:spacing w:line="4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（5）掌握建筑材料性能和建筑材料识别与检测方法方面的专业基础理论知识； </w:t>
      </w:r>
    </w:p>
    <w:p w14:paraId="3D667EB2">
      <w:pPr>
        <w:spacing w:line="4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（6）掌握建筑构造、建筑结构</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工程测量</w:t>
      </w:r>
      <w:r>
        <w:rPr>
          <w:rFonts w:hint="eastAsia" w:asciiTheme="minorEastAsia" w:hAnsiTheme="minorEastAsia" w:eastAsiaTheme="minorEastAsia"/>
          <w:szCs w:val="21"/>
        </w:rPr>
        <w:t xml:space="preserve">等方面的专业基础理论知识； </w:t>
      </w:r>
    </w:p>
    <w:p w14:paraId="201741DE">
      <w:pPr>
        <w:spacing w:line="4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（7）掌握与本专业相关的法律法规以及环境保护、安全消防、文明生产等方面的专业基础理论知识；</w:t>
      </w:r>
    </w:p>
    <w:p w14:paraId="374694E6">
      <w:pPr>
        <w:spacing w:line="4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（8） 掌握建筑工程施工图绘制、识读等技术技能，具备施工图绘制与识读的能力；</w:t>
      </w:r>
    </w:p>
    <w:p w14:paraId="29CB1EB0">
      <w:pPr>
        <w:spacing w:line="4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（9）掌握建筑工程施工工艺和施工技术等技术技能，具备参与编制施工组织设计与专项施工方案，组织协调现场施工的能力； </w:t>
      </w:r>
    </w:p>
    <w:p w14:paraId="70650553">
      <w:pPr>
        <w:spacing w:line="4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（10）掌握建设工程项目施工管理技术技能，具备施工进度计划编制、进度管控，以及施工现场质量、环境、安全与文明施工管理等能力； </w:t>
      </w:r>
    </w:p>
    <w:p w14:paraId="6E8A349D">
      <w:pPr>
        <w:spacing w:line="4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（11）掌握建筑工程计量与计价技术技能，具备运用专业软件编审建筑与装饰工程工程量清单、招标控制价、投标报价、工程结算等文件，进行建筑工程项目成本管理的能力；</w:t>
      </w:r>
    </w:p>
    <w:p w14:paraId="471167CA">
      <w:pPr>
        <w:spacing w:line="4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（12）掌握建设工程项目招投标工作、合同管理与索赔等技术技能，具备编制招投标文件、资格审查文件、索赔文件，进行合同洽商与履行的能力； </w:t>
      </w:r>
    </w:p>
    <w:p w14:paraId="01C79ADC">
      <w:pPr>
        <w:spacing w:line="4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（13）掌握建设工程项目资料收集、整理及编制等技术技能，具备施工现场资料数字化管理的能力； </w:t>
      </w:r>
    </w:p>
    <w:p w14:paraId="618CA1AB">
      <w:pPr>
        <w:spacing w:line="4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（14）掌握信息技术基础知识，具有适应本行业数字化和智能化发展需求的数字技能； </w:t>
      </w:r>
    </w:p>
    <w:p w14:paraId="6B22FC5B">
      <w:pPr>
        <w:spacing w:line="4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（15）具有探究学习、终身学习和可持续发展的能力，具有整合知识和综合运用知识分析问题和解决问题的能力； </w:t>
      </w:r>
    </w:p>
    <w:p w14:paraId="38381ABB">
      <w:pPr>
        <w:spacing w:line="4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（16）掌握身体运动的基本知识和至少1项体育运动技能，达到国家大学生体质健康测试合格标准，养成良好的运动习惯、卫生习惯和行为习惯；具备一定的心理调适能力； </w:t>
      </w:r>
    </w:p>
    <w:p w14:paraId="5B665285">
      <w:pPr>
        <w:spacing w:line="4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（17）掌握必备的美育知识，具有一定的文化修养、审美能力，形成至少 1 项艺术特长或爱好； </w:t>
      </w:r>
    </w:p>
    <w:p w14:paraId="7F78A94E">
      <w:pPr>
        <w:spacing w:line="4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（18）树立正确的劳动观，尊重劳动，热爱劳动，具备与本专业职业发展相适应的劳动素养，弘扬劳模精神、劳动精神、工匠精神，弘扬劳动光荣、技能宝贵、创造伟大的时代风尚。</w:t>
      </w:r>
    </w:p>
    <w:p w14:paraId="5304123E">
      <w:pPr>
        <w:adjustRightInd w:val="0"/>
        <w:snapToGrid w:val="0"/>
        <w:spacing w:line="480" w:lineRule="exact"/>
        <w:ind w:firstLine="482" w:firstLineChars="200"/>
        <w:outlineLvl w:val="0"/>
        <w:rPr>
          <w:rFonts w:hint="eastAsia" w:ascii="宋体" w:hAnsi="宋体" w:cs="宋体"/>
          <w:b/>
          <w:kern w:val="0"/>
          <w:sz w:val="24"/>
          <w:szCs w:val="24"/>
        </w:rPr>
      </w:pPr>
      <w:bookmarkStart w:id="13" w:name="_Hlk129359657"/>
      <w:r>
        <w:rPr>
          <w:rFonts w:hint="eastAsia" w:ascii="宋体" w:hAnsi="宋体" w:cs="宋体"/>
          <w:b/>
          <w:kern w:val="0"/>
          <w:sz w:val="24"/>
          <w:szCs w:val="24"/>
        </w:rPr>
        <w:t>五、</w:t>
      </w:r>
      <w:bookmarkStart w:id="14" w:name="_Hlk166158468"/>
      <w:r>
        <w:rPr>
          <w:rFonts w:hint="eastAsia" w:ascii="宋体" w:hAnsi="宋体" w:cs="宋体"/>
          <w:b/>
          <w:kern w:val="0"/>
          <w:sz w:val="24"/>
          <w:szCs w:val="24"/>
        </w:rPr>
        <w:t>课程设置与要求</w:t>
      </w:r>
      <w:bookmarkEnd w:id="14"/>
    </w:p>
    <w:p w14:paraId="5E3CA692">
      <w:pPr>
        <w:adjustRightInd w:val="0"/>
        <w:snapToGrid w:val="0"/>
        <w:spacing w:line="480" w:lineRule="exact"/>
        <w:ind w:firstLine="420" w:firstLineChars="200"/>
        <w:outlineLvl w:val="1"/>
        <w:rPr>
          <w:rFonts w:hint="eastAsia" w:ascii="宋体" w:hAnsi="宋体" w:cs="宋体"/>
          <w:kern w:val="0"/>
          <w:szCs w:val="21"/>
        </w:rPr>
      </w:pPr>
      <w:r>
        <w:rPr>
          <w:rFonts w:hint="eastAsia" w:ascii="宋体" w:hAnsi="宋体" w:cs="宋体"/>
          <w:kern w:val="0"/>
          <w:szCs w:val="21"/>
        </w:rPr>
        <w:t>（一）公共基础课模块</w:t>
      </w:r>
    </w:p>
    <w:p w14:paraId="57CF04E8">
      <w:pPr>
        <w:pStyle w:val="5"/>
        <w:kinsoku w:val="0"/>
        <w:overflowPunct w:val="0"/>
        <w:spacing w:after="0" w:line="480" w:lineRule="exact"/>
        <w:ind w:firstLine="420" w:firstLineChars="200"/>
      </w:pPr>
      <w:bookmarkStart w:id="15" w:name="_bookmark0"/>
      <w:bookmarkEnd w:id="15"/>
      <w:r>
        <w:rPr>
          <w:rFonts w:hint="eastAsia" w:ascii="宋体" w:hAnsi="宋体" w:cs="宋体"/>
          <w:kern w:val="0"/>
          <w:szCs w:val="21"/>
        </w:rPr>
        <w:t>公共基础课</w:t>
      </w:r>
      <w:r>
        <w:rPr>
          <w:rFonts w:hint="eastAsia"/>
        </w:rPr>
        <w:t>程是培养学生人文素质、职业素质、思想道德、人文基础、沟通交流及职业自我发展能力的课程。</w:t>
      </w:r>
    </w:p>
    <w:tbl>
      <w:tblPr>
        <w:tblStyle w:val="45"/>
        <w:tblW w:w="83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0"/>
        <w:gridCol w:w="417"/>
        <w:gridCol w:w="3056"/>
        <w:gridCol w:w="1842"/>
        <w:gridCol w:w="2023"/>
        <w:gridCol w:w="647"/>
      </w:tblGrid>
      <w:tr w14:paraId="3D775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blHeader/>
          <w:jc w:val="center"/>
        </w:trPr>
        <w:tc>
          <w:tcPr>
            <w:tcW w:w="390" w:type="dxa"/>
            <w:tcBorders>
              <w:bottom w:val="single" w:color="000000" w:sz="6" w:space="0"/>
              <w:right w:val="single" w:color="000000" w:sz="6" w:space="0"/>
            </w:tcBorders>
            <w:vAlign w:val="center"/>
          </w:tcPr>
          <w:p w14:paraId="3BFC1844">
            <w:pPr>
              <w:pStyle w:val="41"/>
              <w:spacing w:line="280" w:lineRule="exact"/>
              <w:jc w:val="center"/>
              <w:rPr>
                <w:rFonts w:ascii="等线" w:eastAsia="等线"/>
                <w:b/>
                <w:sz w:val="18"/>
                <w:szCs w:val="18"/>
                <w:lang w:eastAsia="en-US"/>
              </w:rPr>
            </w:pPr>
            <w:r>
              <w:rPr>
                <w:rFonts w:hint="eastAsia" w:ascii="等线" w:eastAsia="等线"/>
                <w:b/>
                <w:sz w:val="18"/>
                <w:szCs w:val="18"/>
                <w:lang w:eastAsia="en-US"/>
              </w:rPr>
              <w:t>序号</w:t>
            </w:r>
          </w:p>
        </w:tc>
        <w:tc>
          <w:tcPr>
            <w:tcW w:w="417" w:type="dxa"/>
            <w:tcBorders>
              <w:left w:val="single" w:color="000000" w:sz="6" w:space="0"/>
              <w:bottom w:val="single" w:color="000000" w:sz="6" w:space="0"/>
              <w:right w:val="single" w:color="000000" w:sz="6" w:space="0"/>
            </w:tcBorders>
            <w:vAlign w:val="center"/>
          </w:tcPr>
          <w:p w14:paraId="513BB654">
            <w:pPr>
              <w:pStyle w:val="41"/>
              <w:spacing w:line="280" w:lineRule="exact"/>
              <w:jc w:val="center"/>
              <w:rPr>
                <w:rFonts w:ascii="等线" w:eastAsia="等线"/>
                <w:b/>
                <w:sz w:val="18"/>
                <w:szCs w:val="18"/>
                <w:lang w:eastAsia="en-US"/>
              </w:rPr>
            </w:pPr>
            <w:r>
              <w:rPr>
                <w:rFonts w:hint="eastAsia" w:ascii="等线" w:eastAsia="等线"/>
                <w:b/>
                <w:sz w:val="18"/>
                <w:szCs w:val="18"/>
                <w:lang w:eastAsia="en-US"/>
              </w:rPr>
              <w:t>课程名称</w:t>
            </w:r>
          </w:p>
        </w:tc>
        <w:tc>
          <w:tcPr>
            <w:tcW w:w="3056" w:type="dxa"/>
            <w:vAlign w:val="center"/>
          </w:tcPr>
          <w:p w14:paraId="7ACE953F">
            <w:pPr>
              <w:pStyle w:val="41"/>
              <w:spacing w:line="280" w:lineRule="exact"/>
              <w:jc w:val="center"/>
              <w:rPr>
                <w:rFonts w:ascii="等线" w:eastAsia="等线"/>
                <w:b/>
                <w:sz w:val="21"/>
                <w:lang w:eastAsia="en-US"/>
              </w:rPr>
            </w:pPr>
            <w:r>
              <w:rPr>
                <w:rFonts w:hint="eastAsia" w:ascii="等线" w:eastAsia="等线"/>
                <w:b/>
                <w:sz w:val="21"/>
                <w:lang w:eastAsia="en-US"/>
              </w:rPr>
              <w:t>教学目标</w:t>
            </w:r>
          </w:p>
        </w:tc>
        <w:tc>
          <w:tcPr>
            <w:tcW w:w="1842" w:type="dxa"/>
            <w:vAlign w:val="center"/>
          </w:tcPr>
          <w:p w14:paraId="62407ED5">
            <w:pPr>
              <w:pStyle w:val="41"/>
              <w:spacing w:line="280" w:lineRule="exact"/>
              <w:jc w:val="center"/>
              <w:rPr>
                <w:rFonts w:ascii="等线" w:eastAsia="等线"/>
                <w:b/>
                <w:sz w:val="21"/>
                <w:lang w:eastAsia="en-US"/>
              </w:rPr>
            </w:pPr>
            <w:r>
              <w:rPr>
                <w:rFonts w:hint="eastAsia" w:ascii="等线" w:eastAsia="等线"/>
                <w:b/>
                <w:sz w:val="21"/>
                <w:lang w:eastAsia="en-US"/>
              </w:rPr>
              <w:t>教学内容</w:t>
            </w:r>
          </w:p>
        </w:tc>
        <w:tc>
          <w:tcPr>
            <w:tcW w:w="2023" w:type="dxa"/>
            <w:vAlign w:val="center"/>
          </w:tcPr>
          <w:p w14:paraId="5F4E8F6A">
            <w:pPr>
              <w:pStyle w:val="41"/>
              <w:spacing w:line="280" w:lineRule="exact"/>
              <w:jc w:val="center"/>
              <w:rPr>
                <w:rFonts w:ascii="等线" w:eastAsia="等线"/>
                <w:b/>
                <w:sz w:val="21"/>
                <w:lang w:eastAsia="en-US"/>
              </w:rPr>
            </w:pPr>
            <w:r>
              <w:rPr>
                <w:rFonts w:hint="eastAsia" w:ascii="等线" w:eastAsia="等线"/>
                <w:b/>
                <w:sz w:val="21"/>
                <w:lang w:eastAsia="en-US"/>
              </w:rPr>
              <w:t>教学要求</w:t>
            </w:r>
          </w:p>
        </w:tc>
        <w:tc>
          <w:tcPr>
            <w:tcW w:w="647" w:type="dxa"/>
            <w:vAlign w:val="center"/>
          </w:tcPr>
          <w:p w14:paraId="63E0ADC5">
            <w:pPr>
              <w:pStyle w:val="41"/>
              <w:spacing w:line="280" w:lineRule="exact"/>
              <w:jc w:val="center"/>
              <w:rPr>
                <w:rFonts w:ascii="等线" w:eastAsia="等线"/>
                <w:b/>
                <w:sz w:val="21"/>
                <w:lang w:eastAsia="en-US"/>
              </w:rPr>
            </w:pPr>
            <w:r>
              <w:rPr>
                <w:rFonts w:hint="eastAsia" w:ascii="等线" w:eastAsia="等线"/>
                <w:b/>
                <w:sz w:val="21"/>
                <w:lang w:eastAsia="en-US"/>
              </w:rPr>
              <w:t>备注</w:t>
            </w:r>
          </w:p>
        </w:tc>
      </w:tr>
      <w:tr w14:paraId="7DE4B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jc w:val="center"/>
        </w:trPr>
        <w:tc>
          <w:tcPr>
            <w:tcW w:w="390" w:type="dxa"/>
            <w:tcBorders>
              <w:top w:val="single" w:color="000000" w:sz="6" w:space="0"/>
              <w:bottom w:val="single" w:color="000000" w:sz="6" w:space="0"/>
              <w:right w:val="single" w:color="000000" w:sz="6" w:space="0"/>
            </w:tcBorders>
            <w:vAlign w:val="center"/>
          </w:tcPr>
          <w:p w14:paraId="27533F0D">
            <w:pPr>
              <w:pStyle w:val="41"/>
              <w:spacing w:line="196" w:lineRule="exact"/>
              <w:ind w:left="13"/>
              <w:jc w:val="center"/>
              <w:rPr>
                <w:rFonts w:hint="eastAsia" w:ascii="仿宋" w:hAnsi="仿宋" w:eastAsia="仿宋" w:cs="仿宋"/>
                <w:sz w:val="18"/>
                <w:szCs w:val="18"/>
                <w:lang w:eastAsia="en-US"/>
              </w:rPr>
            </w:pPr>
            <w:r>
              <w:rPr>
                <w:rFonts w:hint="eastAsia" w:ascii="仿宋" w:hAnsi="仿宋" w:eastAsia="仿宋" w:cs="仿宋"/>
                <w:sz w:val="18"/>
                <w:szCs w:val="18"/>
                <w:lang w:eastAsia="en-US"/>
              </w:rPr>
              <w:t>1</w:t>
            </w:r>
          </w:p>
        </w:tc>
        <w:tc>
          <w:tcPr>
            <w:tcW w:w="417" w:type="dxa"/>
            <w:tcBorders>
              <w:top w:val="single" w:color="000000" w:sz="6" w:space="0"/>
              <w:left w:val="single" w:color="000000" w:sz="6" w:space="0"/>
              <w:bottom w:val="single" w:color="000000" w:sz="6" w:space="0"/>
              <w:right w:val="single" w:color="000000" w:sz="6" w:space="0"/>
            </w:tcBorders>
            <w:textDirection w:val="tbRlV"/>
            <w:vAlign w:val="center"/>
          </w:tcPr>
          <w:p w14:paraId="3FA69C15">
            <w:pPr>
              <w:pStyle w:val="41"/>
              <w:spacing w:line="240" w:lineRule="atLeast"/>
              <w:jc w:val="center"/>
              <w:rPr>
                <w:rFonts w:hint="eastAsia" w:ascii="仿宋" w:hAnsi="仿宋" w:eastAsia="仿宋" w:cs="仿宋"/>
                <w:sz w:val="18"/>
                <w:szCs w:val="18"/>
                <w:lang w:eastAsia="en-US"/>
              </w:rPr>
            </w:pPr>
            <w:r>
              <w:rPr>
                <w:rFonts w:hint="eastAsia" w:ascii="仿宋" w:hAnsi="仿宋" w:eastAsia="仿宋" w:cs="仿宋"/>
                <w:sz w:val="18"/>
                <w:szCs w:val="18"/>
                <w:lang w:eastAsia="en-US"/>
              </w:rPr>
              <w:t>思想道德与法治</w:t>
            </w:r>
          </w:p>
        </w:tc>
        <w:tc>
          <w:tcPr>
            <w:tcW w:w="3056" w:type="dxa"/>
            <w:vAlign w:val="center"/>
          </w:tcPr>
          <w:p w14:paraId="75BE9A9B">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素质目标：树立科学的世界观、人生观、价值观、道德观、法治观。2.知识目标：理解科学世界观、人生观和价值观的主要内容；把握中国精神和社会主义核心价值观的内涵；掌握社会主义道德的核心与原则；了解法治思想，掌握法律基础理论知识。3.能力目标：能尽快适应大学生活；能正确对待人生矛盾，践行社会主义核心价值观；能按基本道德规范正确判断是非、善恶、美丑，形成良好道德行为；能自觉尊法学法守法用法。</w:t>
            </w:r>
          </w:p>
        </w:tc>
        <w:tc>
          <w:tcPr>
            <w:tcW w:w="1842" w:type="dxa"/>
            <w:vAlign w:val="center"/>
          </w:tcPr>
          <w:p w14:paraId="2C3E295E">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担当复兴大任成就时代新人；2.领悟人生真谛把握人生方向；3.追求远大理想坚定崇高信念；4.继承优良传统弘扬中国精神；5.明确价值要求践行价值准则；6.遵守道德规范锤炼道德品格；7.学习法治思想提升法治素养。</w:t>
            </w:r>
          </w:p>
        </w:tc>
        <w:tc>
          <w:tcPr>
            <w:tcW w:w="2023" w:type="dxa"/>
            <w:vAlign w:val="center"/>
          </w:tcPr>
          <w:p w14:paraId="67C5B4C4">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师资要求：主讲教师必须是中共党员，具备本科及以上学历。2.教学方法：根据教学内容灵活采用问题教学法、多媒体演示法、案例分析法、情景模拟法等多种教学方法。3.考核评价：本课程为考试课程，采取过程性考核55%+终结性考核45%的形式，进行考核评价。过程性考核包括考勤、课堂讨论、纪律、作业等日常表现。实践教学单独考核。</w:t>
            </w:r>
          </w:p>
        </w:tc>
        <w:tc>
          <w:tcPr>
            <w:tcW w:w="647" w:type="dxa"/>
            <w:vAlign w:val="center"/>
          </w:tcPr>
          <w:p w14:paraId="26B4B732">
            <w:pPr>
              <w:pStyle w:val="41"/>
              <w:spacing w:line="196" w:lineRule="exact"/>
              <w:jc w:val="center"/>
              <w:rPr>
                <w:rFonts w:hint="eastAsia" w:ascii="仿宋" w:hAnsi="仿宋" w:eastAsia="仿宋" w:cs="仿宋"/>
                <w:sz w:val="18"/>
                <w:szCs w:val="18"/>
                <w:lang w:eastAsia="en-US"/>
              </w:rPr>
            </w:pPr>
          </w:p>
        </w:tc>
      </w:tr>
      <w:tr w14:paraId="5F679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5" w:hRule="atLeast"/>
          <w:jc w:val="center"/>
        </w:trPr>
        <w:tc>
          <w:tcPr>
            <w:tcW w:w="390" w:type="dxa"/>
            <w:tcBorders>
              <w:top w:val="single" w:color="000000" w:sz="6" w:space="0"/>
              <w:bottom w:val="single" w:color="000000" w:sz="6" w:space="0"/>
              <w:right w:val="single" w:color="000000" w:sz="6" w:space="0"/>
            </w:tcBorders>
            <w:vAlign w:val="center"/>
          </w:tcPr>
          <w:p w14:paraId="49C8555A">
            <w:pPr>
              <w:pStyle w:val="41"/>
              <w:spacing w:line="196" w:lineRule="exact"/>
              <w:ind w:left="13"/>
              <w:jc w:val="center"/>
              <w:rPr>
                <w:rFonts w:hint="eastAsia" w:ascii="仿宋" w:hAnsi="仿宋" w:eastAsia="仿宋" w:cs="仿宋"/>
                <w:sz w:val="18"/>
                <w:szCs w:val="18"/>
                <w:lang w:eastAsia="en-US"/>
              </w:rPr>
            </w:pPr>
            <w:r>
              <w:rPr>
                <w:rFonts w:hint="eastAsia" w:ascii="仿宋" w:hAnsi="仿宋" w:eastAsia="仿宋" w:cs="仿宋"/>
                <w:sz w:val="18"/>
                <w:szCs w:val="18"/>
                <w:lang w:eastAsia="en-US"/>
              </w:rPr>
              <w:t>2</w:t>
            </w:r>
          </w:p>
        </w:tc>
        <w:tc>
          <w:tcPr>
            <w:tcW w:w="417" w:type="dxa"/>
            <w:tcBorders>
              <w:top w:val="single" w:color="000000" w:sz="6" w:space="0"/>
              <w:left w:val="single" w:color="000000" w:sz="6" w:space="0"/>
              <w:bottom w:val="single" w:color="000000" w:sz="6" w:space="0"/>
              <w:right w:val="single" w:color="000000" w:sz="6" w:space="0"/>
            </w:tcBorders>
            <w:textDirection w:val="tbRlV"/>
            <w:vAlign w:val="center"/>
          </w:tcPr>
          <w:p w14:paraId="257F3BBB">
            <w:pPr>
              <w:pStyle w:val="41"/>
              <w:spacing w:line="240" w:lineRule="atLeast"/>
              <w:jc w:val="center"/>
              <w:rPr>
                <w:rFonts w:hint="eastAsia" w:ascii="仿宋" w:hAnsi="仿宋" w:eastAsia="仿宋" w:cs="仿宋"/>
                <w:sz w:val="18"/>
                <w:szCs w:val="18"/>
                <w:lang w:eastAsia="en-US"/>
              </w:rPr>
            </w:pPr>
            <w:r>
              <w:rPr>
                <w:rFonts w:hint="eastAsia" w:ascii="仿宋" w:hAnsi="仿宋" w:eastAsia="仿宋" w:cs="仿宋"/>
                <w:sz w:val="18"/>
                <w:szCs w:val="18"/>
                <w:lang w:eastAsia="en-US"/>
              </w:rPr>
              <w:t>毛泽东思想和中国特色社会主义理论体系概论</w:t>
            </w:r>
          </w:p>
        </w:tc>
        <w:tc>
          <w:tcPr>
            <w:tcW w:w="3056" w:type="dxa"/>
            <w:vAlign w:val="center"/>
          </w:tcPr>
          <w:p w14:paraId="1D234D34">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知识目标：(1)了解中国化马克思主义理论的时代背景与基本概念；(2)理解中国化马克思主义理论的基本原理；(3)掌握中国化马克思主义理论精髓之事实求是、解放思想、与时俱进、求真务实的思维方法。2.能力目标：(1)培养学生对中国化马克思主义理论的认识能力。(2)能够对中国化马克思主义理论的相关论述有正确与错误的辨别和判断能力。(3)能够独立地从所学知识中对中国化马克思主义理论的精髓进行多角度多层面的把握。3.素质目标：(1)提高学生的思想政治理论水平和社会实践能力；(2)扩展学生的知识面和视野，提高学生的思想政治素质和文化素质；(3)结合我院的办学定位：“立足三明，面向海西，服务区域和地方经济社会发展”，把培育学生的职业道德、诚信品质、敬业精神、责任意识等寓于教学全过程。</w:t>
            </w:r>
          </w:p>
        </w:tc>
        <w:tc>
          <w:tcPr>
            <w:tcW w:w="1842" w:type="dxa"/>
            <w:vAlign w:val="center"/>
          </w:tcPr>
          <w:p w14:paraId="6E557651">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马克思主义中国化的历史进程与理论成果；2.毛泽东思想及其历史地位；3.新民主主义革命理论；4.社会主义改造理论；5.社会主义建设道路初步探索的理论成果；6.邓小平理论；7.“三个代表”重要思想；8.科学发展观</w:t>
            </w:r>
          </w:p>
        </w:tc>
        <w:tc>
          <w:tcPr>
            <w:tcW w:w="2023" w:type="dxa"/>
            <w:vAlign w:val="center"/>
          </w:tcPr>
          <w:p w14:paraId="5FA8E4A1">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师资要求：主讲教师必须是中共党员，具备本科及以上学历。2.教学方法：采用问题教学法、案例分析法、互动式教学法、探究式教学法等多种教学方法。3.考核评价：本课程为考试课程，采取过程性考核55%+终结性考核45%的形式，进行考核评价。过程性考核包括考勤、课堂讨论、纪律、作业等日常表现。实践教学单独考核</w:t>
            </w:r>
          </w:p>
        </w:tc>
        <w:tc>
          <w:tcPr>
            <w:tcW w:w="647" w:type="dxa"/>
            <w:vAlign w:val="center"/>
          </w:tcPr>
          <w:p w14:paraId="6D57E135">
            <w:pPr>
              <w:pStyle w:val="41"/>
              <w:spacing w:line="196" w:lineRule="exact"/>
              <w:jc w:val="center"/>
              <w:rPr>
                <w:rFonts w:hint="eastAsia" w:ascii="仿宋" w:hAnsi="仿宋" w:eastAsia="仿宋" w:cs="仿宋"/>
                <w:sz w:val="18"/>
                <w:szCs w:val="18"/>
                <w:lang w:eastAsia="en-US"/>
              </w:rPr>
            </w:pPr>
          </w:p>
        </w:tc>
      </w:tr>
      <w:tr w14:paraId="212CF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jc w:val="center"/>
        </w:trPr>
        <w:tc>
          <w:tcPr>
            <w:tcW w:w="390" w:type="dxa"/>
            <w:tcBorders>
              <w:top w:val="single" w:color="000000" w:sz="6" w:space="0"/>
              <w:bottom w:val="single" w:color="000000" w:sz="6" w:space="0"/>
              <w:right w:val="single" w:color="000000" w:sz="6" w:space="0"/>
            </w:tcBorders>
            <w:vAlign w:val="center"/>
          </w:tcPr>
          <w:p w14:paraId="2515CD6D">
            <w:pPr>
              <w:pStyle w:val="41"/>
              <w:spacing w:line="196" w:lineRule="exact"/>
              <w:ind w:left="13"/>
              <w:jc w:val="center"/>
              <w:rPr>
                <w:rFonts w:hint="eastAsia" w:ascii="仿宋" w:hAnsi="仿宋" w:eastAsia="仿宋" w:cs="仿宋"/>
                <w:sz w:val="18"/>
                <w:szCs w:val="18"/>
                <w:lang w:eastAsia="en-US"/>
              </w:rPr>
            </w:pPr>
            <w:r>
              <w:rPr>
                <w:rFonts w:hint="eastAsia" w:ascii="仿宋" w:hAnsi="仿宋" w:eastAsia="仿宋" w:cs="仿宋"/>
                <w:sz w:val="18"/>
                <w:szCs w:val="18"/>
                <w:lang w:eastAsia="en-US"/>
              </w:rPr>
              <w:t>3</w:t>
            </w:r>
          </w:p>
        </w:tc>
        <w:tc>
          <w:tcPr>
            <w:tcW w:w="417" w:type="dxa"/>
            <w:tcBorders>
              <w:top w:val="single" w:color="000000" w:sz="6" w:space="0"/>
              <w:left w:val="single" w:color="000000" w:sz="6" w:space="0"/>
              <w:bottom w:val="single" w:color="000000" w:sz="6" w:space="0"/>
              <w:right w:val="single" w:color="000000" w:sz="6" w:space="0"/>
            </w:tcBorders>
            <w:textDirection w:val="tbRlV"/>
            <w:vAlign w:val="center"/>
          </w:tcPr>
          <w:p w14:paraId="50769614">
            <w:pPr>
              <w:pStyle w:val="41"/>
              <w:spacing w:line="240" w:lineRule="atLeast"/>
              <w:jc w:val="center"/>
              <w:rPr>
                <w:rFonts w:hint="eastAsia" w:ascii="仿宋" w:hAnsi="仿宋" w:eastAsia="仿宋" w:cs="仿宋"/>
                <w:sz w:val="18"/>
                <w:szCs w:val="18"/>
                <w:lang w:eastAsia="en-US"/>
              </w:rPr>
            </w:pPr>
            <w:r>
              <w:rPr>
                <w:rFonts w:hint="eastAsia" w:ascii="仿宋" w:hAnsi="仿宋" w:eastAsia="仿宋" w:cs="仿宋"/>
                <w:sz w:val="18"/>
                <w:szCs w:val="18"/>
                <w:lang w:eastAsia="en-US"/>
              </w:rPr>
              <w:t>习近平新时代中国特色社会主义思想概论</w:t>
            </w:r>
          </w:p>
        </w:tc>
        <w:tc>
          <w:tcPr>
            <w:tcW w:w="3056" w:type="dxa"/>
            <w:vAlign w:val="center"/>
          </w:tcPr>
          <w:p w14:paraId="7068620B">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素质目标：增强对中国特色社会主义的信仰，树牢“四个意识”，坚定“四个自信”，坚决做到“两个维护”，自觉投身中国特色社会主义伟大实践；提升社会主义现代化事业合格建设者所应有的基本政治素质，牢牢站稳人民立场。2.知识目标：了解习近平新时代中国特色社会主义思想“十个明确”和“十四个坚持”义的总任务；科学把握“五位一体”总体布局和理解“四个全面”战略布局以及两者之间的关系；理解中国共产党在新时代的基本理论、基本路线和基本方略。3.能力目标：能用马克思主义的立场、观点和方法认识问题、分析问题；能运用马克思主义中国化理论成果指导具体实践，达成“求懂、求用、求信、求行”四求能力目标；能养成良好的学习能力、沟通能力及团队协作能力；具有一定的创新思维。</w:t>
            </w:r>
          </w:p>
        </w:tc>
        <w:tc>
          <w:tcPr>
            <w:tcW w:w="1842" w:type="dxa"/>
            <w:vAlign w:val="center"/>
          </w:tcPr>
          <w:p w14:paraId="6F862599">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马克思主义中国化时代化新的飞跃；2.以中国式现代化全面推进中华民族伟大复兴；3.坚持党的全面领导；4.坚持以人民为中心；5.全面深化改革开放；6.推动高质量发展；7.社会主义现代化建设的教育、科技、人才战略；8.发展全过程人民民主；9.全面依法治国；10.建设社会主义文化强；11.以保障和改善民生为重点加强社会建设；12.建设社会主义生态文明；13.维护和塑造国家安全；14.建设巩固国防和强大人民军队15.坚持“一国两制”和推进祖国完全统一16.中国特色大国外交和推动构建人类命运共同体17.全面从严治党</w:t>
            </w:r>
          </w:p>
        </w:tc>
        <w:tc>
          <w:tcPr>
            <w:tcW w:w="2023" w:type="dxa"/>
            <w:vAlign w:val="center"/>
          </w:tcPr>
          <w:p w14:paraId="085D441D">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师资要求：主讲教师必须是中共党员，具备本科及以上学历。2.教学方法：课堂教学与实践教学相结合，线下教学与网络教学相结合，灵活采用问题教学法、案例分析法、互动体验式教学法、探究式教学法等多种教学方法。3.考核评价：本课程为考试课程，采取过程性考核55%+终结性考核45%的形式，进行考核评价。过程性考核包括考勤15%、课堂表现20%、作业20%。</w:t>
            </w:r>
          </w:p>
        </w:tc>
        <w:tc>
          <w:tcPr>
            <w:tcW w:w="647" w:type="dxa"/>
            <w:vAlign w:val="center"/>
          </w:tcPr>
          <w:p w14:paraId="7D0AC4CE">
            <w:pPr>
              <w:pStyle w:val="41"/>
              <w:spacing w:line="196" w:lineRule="exact"/>
              <w:jc w:val="center"/>
              <w:rPr>
                <w:rFonts w:hint="eastAsia" w:ascii="仿宋" w:hAnsi="仿宋" w:eastAsia="仿宋" w:cs="仿宋"/>
                <w:sz w:val="18"/>
                <w:szCs w:val="18"/>
                <w:lang w:eastAsia="en-US"/>
              </w:rPr>
            </w:pPr>
          </w:p>
        </w:tc>
      </w:tr>
      <w:tr w14:paraId="4F3E0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6" w:hRule="atLeast"/>
          <w:jc w:val="center"/>
        </w:trPr>
        <w:tc>
          <w:tcPr>
            <w:tcW w:w="390" w:type="dxa"/>
            <w:tcBorders>
              <w:top w:val="single" w:color="000000" w:sz="6" w:space="0"/>
              <w:bottom w:val="single" w:color="000000" w:sz="6" w:space="0"/>
              <w:right w:val="single" w:color="000000" w:sz="6" w:space="0"/>
            </w:tcBorders>
            <w:vAlign w:val="center"/>
          </w:tcPr>
          <w:p w14:paraId="55DEFF61">
            <w:pPr>
              <w:pStyle w:val="41"/>
              <w:spacing w:line="196" w:lineRule="exact"/>
              <w:ind w:left="13"/>
              <w:jc w:val="center"/>
              <w:rPr>
                <w:rFonts w:hint="eastAsia" w:ascii="仿宋" w:hAnsi="仿宋" w:eastAsia="仿宋" w:cs="仿宋"/>
                <w:sz w:val="18"/>
                <w:szCs w:val="18"/>
                <w:lang w:eastAsia="en-US"/>
              </w:rPr>
            </w:pPr>
            <w:r>
              <w:rPr>
                <w:rFonts w:hint="eastAsia" w:ascii="仿宋" w:hAnsi="仿宋" w:eastAsia="仿宋" w:cs="仿宋"/>
                <w:sz w:val="18"/>
                <w:szCs w:val="18"/>
                <w:lang w:eastAsia="en-US"/>
              </w:rPr>
              <w:t>4</w:t>
            </w:r>
          </w:p>
        </w:tc>
        <w:tc>
          <w:tcPr>
            <w:tcW w:w="417" w:type="dxa"/>
            <w:tcBorders>
              <w:top w:val="single" w:color="000000" w:sz="6" w:space="0"/>
              <w:left w:val="single" w:color="000000" w:sz="6" w:space="0"/>
              <w:bottom w:val="single" w:color="000000" w:sz="6" w:space="0"/>
              <w:right w:val="single" w:color="000000" w:sz="6" w:space="0"/>
            </w:tcBorders>
            <w:textDirection w:val="tbRlV"/>
            <w:vAlign w:val="center"/>
          </w:tcPr>
          <w:p w14:paraId="66F82060">
            <w:pPr>
              <w:pStyle w:val="41"/>
              <w:spacing w:line="240" w:lineRule="atLeast"/>
              <w:jc w:val="center"/>
              <w:rPr>
                <w:rFonts w:hint="eastAsia" w:ascii="仿宋" w:hAnsi="仿宋" w:eastAsia="仿宋" w:cs="仿宋"/>
                <w:sz w:val="18"/>
                <w:szCs w:val="18"/>
                <w:lang w:eastAsia="en-US"/>
              </w:rPr>
            </w:pPr>
            <w:r>
              <w:rPr>
                <w:rFonts w:hint="eastAsia" w:ascii="仿宋" w:hAnsi="仿宋" w:eastAsia="仿宋" w:cs="仿宋"/>
                <w:sz w:val="18"/>
                <w:szCs w:val="18"/>
                <w:lang w:eastAsia="en-US"/>
              </w:rPr>
              <w:t>形势与政策</w:t>
            </w:r>
          </w:p>
        </w:tc>
        <w:tc>
          <w:tcPr>
            <w:tcW w:w="3056" w:type="dxa"/>
            <w:vAlign w:val="center"/>
          </w:tcPr>
          <w:p w14:paraId="57FEF18B">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素质目标：提升关心国家大事的政治素养，维护国家安全与统一，树立马克思主义形势观，增强实现改革开放和社会主义现代化建设宏伟目标的信心和社会责任感。2.知识目标：了解国内外重大时事，认识和正确理解党的路线、方针和政策，认清形势和任务，掌握时代脉搏。3.能力目标：在错综复杂的国内外形势中，具有明辨是非的能力，有坚定的立场、较强的分析能力和适应能力，能正确分析和认清国内外形势中的热点难点，解决实际的思想困惑。</w:t>
            </w:r>
          </w:p>
        </w:tc>
        <w:tc>
          <w:tcPr>
            <w:tcW w:w="1842" w:type="dxa"/>
            <w:vAlign w:val="center"/>
          </w:tcPr>
          <w:p w14:paraId="6A854633">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1.国内形势；2.国际形势。（根据教育部、省教育厅下发的每学期“形势与政策教育教学要点”以及结合我院教学实际情况和学生关注的热点、焦点问题来确定）</w:t>
            </w:r>
          </w:p>
        </w:tc>
        <w:tc>
          <w:tcPr>
            <w:tcW w:w="2023" w:type="dxa"/>
            <w:vAlign w:val="center"/>
          </w:tcPr>
          <w:p w14:paraId="15E2F12A">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1.教学方法：开展专题化教学，采用专题授课、线上线下相结合等方法实施。2.考核评价：本课程为考查课程，采取过程性考核60%+终结性考核40%的形式，进行考核评价。</w:t>
            </w:r>
          </w:p>
        </w:tc>
        <w:tc>
          <w:tcPr>
            <w:tcW w:w="647" w:type="dxa"/>
            <w:vAlign w:val="center"/>
          </w:tcPr>
          <w:p w14:paraId="3E4A9B8B">
            <w:pPr>
              <w:pStyle w:val="41"/>
              <w:spacing w:line="196" w:lineRule="exact"/>
              <w:jc w:val="center"/>
              <w:rPr>
                <w:rFonts w:hint="eastAsia" w:ascii="仿宋" w:hAnsi="仿宋" w:eastAsia="仿宋" w:cs="仿宋"/>
                <w:sz w:val="18"/>
                <w:szCs w:val="18"/>
                <w:lang w:eastAsia="en-US"/>
              </w:rPr>
            </w:pPr>
          </w:p>
        </w:tc>
      </w:tr>
      <w:tr w14:paraId="74594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jc w:val="center"/>
        </w:trPr>
        <w:tc>
          <w:tcPr>
            <w:tcW w:w="390" w:type="dxa"/>
            <w:tcBorders>
              <w:top w:val="single" w:color="000000" w:sz="6" w:space="0"/>
              <w:bottom w:val="single" w:color="000000" w:sz="6" w:space="0"/>
              <w:right w:val="single" w:color="000000" w:sz="6" w:space="0"/>
            </w:tcBorders>
            <w:vAlign w:val="center"/>
          </w:tcPr>
          <w:p w14:paraId="18D3566A">
            <w:pPr>
              <w:pStyle w:val="41"/>
              <w:spacing w:line="196" w:lineRule="exact"/>
              <w:ind w:left="13"/>
              <w:jc w:val="center"/>
              <w:rPr>
                <w:rFonts w:hint="eastAsia" w:ascii="仿宋" w:hAnsi="仿宋" w:eastAsia="仿宋" w:cs="仿宋"/>
                <w:sz w:val="18"/>
                <w:szCs w:val="18"/>
                <w:lang w:eastAsia="en-US"/>
              </w:rPr>
            </w:pPr>
            <w:r>
              <w:rPr>
                <w:rFonts w:hint="eastAsia" w:ascii="仿宋" w:hAnsi="仿宋" w:eastAsia="仿宋" w:cs="仿宋"/>
                <w:sz w:val="18"/>
                <w:szCs w:val="18"/>
                <w:lang w:eastAsia="en-US"/>
              </w:rPr>
              <w:t>5</w:t>
            </w:r>
          </w:p>
        </w:tc>
        <w:tc>
          <w:tcPr>
            <w:tcW w:w="417" w:type="dxa"/>
            <w:tcBorders>
              <w:top w:val="single" w:color="000000" w:sz="6" w:space="0"/>
              <w:left w:val="single" w:color="000000" w:sz="6" w:space="0"/>
              <w:bottom w:val="single" w:color="000000" w:sz="6" w:space="0"/>
              <w:right w:val="single" w:color="000000" w:sz="6" w:space="0"/>
            </w:tcBorders>
            <w:textDirection w:val="tbRlV"/>
            <w:vAlign w:val="center"/>
          </w:tcPr>
          <w:p w14:paraId="7EA6F10D">
            <w:pPr>
              <w:pStyle w:val="41"/>
              <w:spacing w:line="240" w:lineRule="atLeast"/>
              <w:ind w:left="113" w:right="113"/>
              <w:jc w:val="center"/>
              <w:rPr>
                <w:rFonts w:hint="eastAsia" w:ascii="仿宋" w:hAnsi="仿宋" w:eastAsia="仿宋" w:cs="仿宋"/>
                <w:sz w:val="18"/>
                <w:szCs w:val="18"/>
                <w:lang w:eastAsia="en-US"/>
              </w:rPr>
            </w:pPr>
            <w:r>
              <w:rPr>
                <w:rFonts w:hint="eastAsia" w:ascii="仿宋" w:hAnsi="仿宋" w:eastAsia="仿宋" w:cs="仿宋"/>
                <w:sz w:val="18"/>
                <w:szCs w:val="18"/>
                <w:lang w:eastAsia="en-US"/>
              </w:rPr>
              <w:t>四史（中国共产党史）</w:t>
            </w:r>
          </w:p>
        </w:tc>
        <w:tc>
          <w:tcPr>
            <w:tcW w:w="3056" w:type="dxa"/>
            <w:vAlign w:val="center"/>
          </w:tcPr>
          <w:p w14:paraId="657A8A0A">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素质目标：使学生继承和发扬党的优良作风，继承和发扬老一辈无产阶级革命家和革命先烈热爱祖国、忠于人民等革命精神，坚定为共产主义事业奋斗到底的决心和信心。2.知识目标：了解中国共产党成立100年来的奋斗历程，及中国共产党在领导中国革命、建设和改革开放以来发展进程中所取得的历史经验。3.能力目标：紧密结合中共党史的历史实际，通过对有关历史进程、事件和人物的分析，提高运用科学的历史观和方法论分析历史问题、辨别历史是非的能力。</w:t>
            </w:r>
          </w:p>
        </w:tc>
        <w:tc>
          <w:tcPr>
            <w:tcW w:w="1842" w:type="dxa"/>
            <w:vAlign w:val="center"/>
          </w:tcPr>
          <w:p w14:paraId="290E8776">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1.新民民主主义革命；2.社会主义革命和社会主义初步探索；3.改革开放和社会主义现代化建设；4.中国特色社会主义进入新时代。</w:t>
            </w:r>
          </w:p>
        </w:tc>
        <w:tc>
          <w:tcPr>
            <w:tcW w:w="2023" w:type="dxa"/>
            <w:vAlign w:val="center"/>
          </w:tcPr>
          <w:p w14:paraId="2D6F8DF0">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师资要求：本课程的主讲教师必须是中共党员，具备本科及以上学历。2.教学条件：多媒体教室，超星学习通等网络教学平台。3.教学方法：采用启发式教学法、案例分析法、情景模拟法等多种教学方法。4.考核评价：本课程为考试课程，采取过程性考核55%+终结性考核45%的形式，进行考核评价。过程性考核包括考勤、课堂讨论、纪律、作业等日常表现。实践教学单独考核</w:t>
            </w:r>
          </w:p>
        </w:tc>
        <w:tc>
          <w:tcPr>
            <w:tcW w:w="647" w:type="dxa"/>
            <w:vAlign w:val="center"/>
          </w:tcPr>
          <w:p w14:paraId="2BA50263">
            <w:pPr>
              <w:pStyle w:val="41"/>
              <w:spacing w:line="196" w:lineRule="exact"/>
              <w:jc w:val="center"/>
              <w:rPr>
                <w:rFonts w:hint="eastAsia" w:ascii="仿宋" w:hAnsi="仿宋" w:eastAsia="仿宋" w:cs="仿宋"/>
                <w:sz w:val="18"/>
                <w:szCs w:val="18"/>
                <w:lang w:eastAsia="en-US"/>
              </w:rPr>
            </w:pPr>
          </w:p>
        </w:tc>
      </w:tr>
      <w:tr w14:paraId="0C482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jc w:val="center"/>
        </w:trPr>
        <w:tc>
          <w:tcPr>
            <w:tcW w:w="390" w:type="dxa"/>
            <w:tcBorders>
              <w:top w:val="single" w:color="000000" w:sz="6" w:space="0"/>
              <w:bottom w:val="single" w:color="000000" w:sz="6" w:space="0"/>
              <w:right w:val="single" w:color="000000" w:sz="6" w:space="0"/>
            </w:tcBorders>
            <w:vAlign w:val="center"/>
          </w:tcPr>
          <w:p w14:paraId="3302F9F6">
            <w:pPr>
              <w:pStyle w:val="41"/>
              <w:spacing w:line="196" w:lineRule="exact"/>
              <w:ind w:left="13"/>
              <w:jc w:val="center"/>
              <w:rPr>
                <w:rFonts w:hint="eastAsia" w:ascii="仿宋" w:hAnsi="仿宋" w:eastAsia="仿宋" w:cs="仿宋"/>
                <w:sz w:val="18"/>
                <w:szCs w:val="18"/>
                <w:lang w:eastAsia="zh-CN"/>
              </w:rPr>
            </w:pPr>
            <w:r>
              <w:rPr>
                <w:rFonts w:hint="eastAsia" w:ascii="仿宋" w:hAnsi="仿宋" w:eastAsia="仿宋" w:cs="仿宋"/>
                <w:sz w:val="18"/>
                <w:szCs w:val="18"/>
                <w:lang w:val="en-US" w:eastAsia="zh-CN"/>
              </w:rPr>
              <w:t>6</w:t>
            </w:r>
          </w:p>
        </w:tc>
        <w:tc>
          <w:tcPr>
            <w:tcW w:w="417" w:type="dxa"/>
            <w:tcBorders>
              <w:top w:val="single" w:color="000000" w:sz="6" w:space="0"/>
              <w:left w:val="single" w:color="000000" w:sz="6" w:space="0"/>
              <w:bottom w:val="single" w:color="000000" w:sz="6" w:space="0"/>
              <w:right w:val="single" w:color="000000" w:sz="6" w:space="0"/>
            </w:tcBorders>
            <w:textDirection w:val="tbRlV"/>
            <w:vAlign w:val="center"/>
          </w:tcPr>
          <w:p w14:paraId="143C1A87">
            <w:pPr>
              <w:pStyle w:val="41"/>
              <w:spacing w:line="240" w:lineRule="atLeast"/>
              <w:jc w:val="center"/>
              <w:rPr>
                <w:rFonts w:hint="eastAsia" w:ascii="仿宋" w:hAnsi="仿宋" w:eastAsia="仿宋" w:cs="仿宋"/>
                <w:sz w:val="18"/>
                <w:szCs w:val="18"/>
                <w:lang w:eastAsia="en-US"/>
              </w:rPr>
            </w:pPr>
            <w:r>
              <w:rPr>
                <w:rFonts w:hint="eastAsia" w:ascii="仿宋" w:hAnsi="仿宋" w:eastAsia="仿宋" w:cs="仿宋"/>
                <w:sz w:val="18"/>
                <w:szCs w:val="18"/>
                <w:lang w:eastAsia="en-US"/>
              </w:rPr>
              <w:t>军事理论</w:t>
            </w:r>
          </w:p>
        </w:tc>
        <w:tc>
          <w:tcPr>
            <w:tcW w:w="3056" w:type="dxa"/>
            <w:vAlign w:val="center"/>
          </w:tcPr>
          <w:p w14:paraId="60D25D72">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素质目标：具有大学阶段的国防观念、国家安全意识和忧患危机意识；强化爱国主义、集体主义观念、传承红色基因、提高学生综合国防素质。2.知识目标：贯彻落实习近平强军思想，全面了解我国国防体制，国防战略，国防政策和国防历史。正确理解我国总体安全观，把握新形势下我国安全环境的新特点，树立正确的国防观。3.能力目标：具备对军事理论基本知识进行正确认知、理解、领悟和宣传的能力。通过学习，达到和平时期，积极投身到国家的现代化建设中，战争年代是捍卫国家主权和领土完整的后备人才。</w:t>
            </w:r>
          </w:p>
        </w:tc>
        <w:tc>
          <w:tcPr>
            <w:tcW w:w="1842" w:type="dxa"/>
            <w:vAlign w:val="center"/>
          </w:tcPr>
          <w:p w14:paraId="0157C54B">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1.中国国防和国家安全；2.军事思想；3.现代战争；4.信息化装备；5.共同条令教育；6.防卫技能与战时防护；7.战备基础与应用。8.武器常识及军事技能篇总结。</w:t>
            </w:r>
          </w:p>
        </w:tc>
        <w:tc>
          <w:tcPr>
            <w:tcW w:w="2023" w:type="dxa"/>
            <w:vAlign w:val="center"/>
          </w:tcPr>
          <w:p w14:paraId="1F3890C9">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教学方法：根据教学内容灵活采用问题教学法、多媒体演示法、案例分析法、情景模拟法等多种教学方法。2.课程思政：引导学生建立正确的国防观念，提高军事理论素养。以史为鉴，将强烈的理想信念教育融入文化自信中，引导学生树立高度的文化自信，自觉践行中国特色社会主义文化，提高人文素质和涵养，厚植爱国主义。3.考核评价：本课程为考试课程，采取过程性考核60%+终结性考核40%的形式，进行考核评价。</w:t>
            </w:r>
          </w:p>
        </w:tc>
        <w:tc>
          <w:tcPr>
            <w:tcW w:w="647" w:type="dxa"/>
            <w:vAlign w:val="center"/>
          </w:tcPr>
          <w:p w14:paraId="58172DE2">
            <w:pPr>
              <w:pStyle w:val="41"/>
              <w:spacing w:line="196" w:lineRule="exact"/>
              <w:jc w:val="center"/>
              <w:rPr>
                <w:rFonts w:hint="eastAsia" w:ascii="仿宋" w:hAnsi="仿宋" w:eastAsia="仿宋" w:cs="仿宋"/>
                <w:sz w:val="18"/>
                <w:szCs w:val="18"/>
                <w:lang w:eastAsia="en-US"/>
              </w:rPr>
            </w:pPr>
          </w:p>
        </w:tc>
      </w:tr>
      <w:tr w14:paraId="345DD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jc w:val="center"/>
        </w:trPr>
        <w:tc>
          <w:tcPr>
            <w:tcW w:w="390" w:type="dxa"/>
            <w:tcBorders>
              <w:top w:val="single" w:color="000000" w:sz="6" w:space="0"/>
              <w:bottom w:val="single" w:color="000000" w:sz="6" w:space="0"/>
              <w:right w:val="single" w:color="000000" w:sz="6" w:space="0"/>
            </w:tcBorders>
            <w:vAlign w:val="center"/>
          </w:tcPr>
          <w:p w14:paraId="47BF8115">
            <w:pPr>
              <w:pStyle w:val="41"/>
              <w:spacing w:line="196" w:lineRule="exact"/>
              <w:ind w:left="13"/>
              <w:jc w:val="center"/>
              <w:rPr>
                <w:rFonts w:hint="eastAsia" w:ascii="仿宋" w:hAnsi="仿宋" w:eastAsia="仿宋" w:cs="仿宋"/>
                <w:sz w:val="18"/>
                <w:szCs w:val="18"/>
                <w:lang w:eastAsia="zh-CN"/>
              </w:rPr>
            </w:pPr>
            <w:r>
              <w:rPr>
                <w:rFonts w:hint="eastAsia" w:ascii="仿宋" w:hAnsi="仿宋" w:eastAsia="仿宋" w:cs="仿宋"/>
                <w:sz w:val="18"/>
                <w:szCs w:val="18"/>
                <w:lang w:val="en-US" w:eastAsia="zh-CN"/>
              </w:rPr>
              <w:t>7</w:t>
            </w:r>
          </w:p>
        </w:tc>
        <w:tc>
          <w:tcPr>
            <w:tcW w:w="417" w:type="dxa"/>
            <w:tcBorders>
              <w:top w:val="single" w:color="000000" w:sz="6" w:space="0"/>
              <w:left w:val="single" w:color="000000" w:sz="6" w:space="0"/>
              <w:bottom w:val="single" w:color="000000" w:sz="6" w:space="0"/>
              <w:right w:val="single" w:color="000000" w:sz="6" w:space="0"/>
            </w:tcBorders>
            <w:textDirection w:val="tbRlV"/>
            <w:vAlign w:val="center"/>
          </w:tcPr>
          <w:p w14:paraId="18C7CD2F">
            <w:pPr>
              <w:pStyle w:val="41"/>
              <w:spacing w:line="240" w:lineRule="atLeast"/>
              <w:jc w:val="center"/>
              <w:rPr>
                <w:rFonts w:hint="eastAsia" w:ascii="仿宋" w:hAnsi="仿宋" w:eastAsia="仿宋" w:cs="仿宋"/>
                <w:sz w:val="18"/>
                <w:szCs w:val="18"/>
                <w:lang w:eastAsia="en-US"/>
              </w:rPr>
            </w:pPr>
            <w:r>
              <w:rPr>
                <w:rFonts w:hint="eastAsia" w:ascii="仿宋" w:hAnsi="仿宋" w:eastAsia="仿宋" w:cs="仿宋"/>
                <w:sz w:val="18"/>
                <w:szCs w:val="18"/>
                <w:lang w:eastAsia="en-US"/>
              </w:rPr>
              <w:t>信息技术</w:t>
            </w:r>
          </w:p>
        </w:tc>
        <w:tc>
          <w:tcPr>
            <w:tcW w:w="3056" w:type="dxa"/>
            <w:vAlign w:val="center"/>
          </w:tcPr>
          <w:p w14:paraId="441753A6">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素质目标：增强学生的信息意识，提升计算思维，促进数字化创新与发展能力，树立正确的信息社会价值观和责任感，为其职业发展、服务社会和终身学习奠定基础。2.知识目标：熟悉信息技术的基本知识，掌握常用工具软件和信息化办公技术，了解大数据、人工智能、云计算等新兴信息技术。3.能力目标：具备支撑专业学习的能力，能在日常生活、学习和工作中综合运用信息技术解决问题，以适应现代化办公对计算机能力的要求。</w:t>
            </w:r>
          </w:p>
        </w:tc>
        <w:tc>
          <w:tcPr>
            <w:tcW w:w="1842" w:type="dxa"/>
            <w:vAlign w:val="center"/>
          </w:tcPr>
          <w:p w14:paraId="4DF0DD66">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一、基础模块1、认识计算机2、图文编辑3、电子表格4、演示文稿制作5、计算机网络与Internet应用二、拓展模块1、信息安全2、项目管理3、机器人流程自动化4、程序设计基础5、大数据6、人工智能7、云计算8、现代通信技术9、物联网10、数字媒体11、虚拟现实12、区块链</w:t>
            </w:r>
          </w:p>
        </w:tc>
        <w:tc>
          <w:tcPr>
            <w:tcW w:w="2023" w:type="dxa"/>
            <w:vAlign w:val="center"/>
          </w:tcPr>
          <w:p w14:paraId="2C6A6095">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教学方法：采用理论讲授与案例分析相结合，通过任务驱动、问题引导、案例分析等教法和自主、合作、探究式学法，2.课程思政：了解我国的新技术、新发展，注重工匠精神的培养，提高信息安全意识。将时事新闻的文字、图片及数据形成素材，进行文档编辑和处理，加强思想政治教育。3.考核评价：本课程平时考核采用作业、课堂提问、实验成绩及计算机电子作品相结合的考核方法。实践成绩占40%，平时成绩占30%，期末考试成绩占30%。</w:t>
            </w:r>
          </w:p>
        </w:tc>
        <w:tc>
          <w:tcPr>
            <w:tcW w:w="647" w:type="dxa"/>
            <w:vAlign w:val="center"/>
          </w:tcPr>
          <w:p w14:paraId="0807F565">
            <w:pPr>
              <w:pStyle w:val="41"/>
              <w:spacing w:line="240" w:lineRule="exact"/>
              <w:jc w:val="center"/>
              <w:rPr>
                <w:rFonts w:hint="eastAsia" w:ascii="仿宋" w:hAnsi="仿宋" w:eastAsia="仿宋" w:cs="仿宋"/>
                <w:sz w:val="18"/>
                <w:szCs w:val="18"/>
                <w:lang w:eastAsia="en-US"/>
              </w:rPr>
            </w:pPr>
          </w:p>
        </w:tc>
      </w:tr>
      <w:tr w14:paraId="73165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jc w:val="center"/>
        </w:trPr>
        <w:tc>
          <w:tcPr>
            <w:tcW w:w="390" w:type="dxa"/>
            <w:tcBorders>
              <w:top w:val="single" w:color="000000" w:sz="6" w:space="0"/>
              <w:bottom w:val="single" w:color="000000" w:sz="6" w:space="0"/>
              <w:right w:val="single" w:color="000000" w:sz="6" w:space="0"/>
            </w:tcBorders>
            <w:vAlign w:val="center"/>
          </w:tcPr>
          <w:p w14:paraId="1047F075">
            <w:pPr>
              <w:pStyle w:val="41"/>
              <w:spacing w:line="196" w:lineRule="exact"/>
              <w:ind w:left="13"/>
              <w:jc w:val="center"/>
              <w:rPr>
                <w:rFonts w:hint="eastAsia" w:ascii="仿宋" w:hAnsi="仿宋" w:eastAsia="仿宋" w:cs="仿宋"/>
                <w:sz w:val="18"/>
                <w:szCs w:val="18"/>
                <w:lang w:eastAsia="zh-CN"/>
              </w:rPr>
            </w:pPr>
            <w:r>
              <w:rPr>
                <w:rFonts w:hint="eastAsia" w:ascii="仿宋" w:hAnsi="仿宋" w:eastAsia="仿宋" w:cs="仿宋"/>
                <w:sz w:val="18"/>
                <w:szCs w:val="18"/>
                <w:lang w:val="en-US" w:eastAsia="zh-CN"/>
              </w:rPr>
              <w:t>8</w:t>
            </w:r>
          </w:p>
        </w:tc>
        <w:tc>
          <w:tcPr>
            <w:tcW w:w="417" w:type="dxa"/>
            <w:tcBorders>
              <w:top w:val="single" w:color="000000" w:sz="6" w:space="0"/>
              <w:left w:val="single" w:color="000000" w:sz="6" w:space="0"/>
              <w:bottom w:val="single" w:color="000000" w:sz="6" w:space="0"/>
              <w:right w:val="single" w:color="000000" w:sz="6" w:space="0"/>
            </w:tcBorders>
            <w:textDirection w:val="tbRlV"/>
            <w:vAlign w:val="center"/>
          </w:tcPr>
          <w:p w14:paraId="32E07EF0">
            <w:pPr>
              <w:pStyle w:val="41"/>
              <w:spacing w:line="240" w:lineRule="atLeast"/>
              <w:jc w:val="center"/>
              <w:rPr>
                <w:rFonts w:hint="eastAsia" w:ascii="仿宋" w:hAnsi="仿宋" w:eastAsia="仿宋" w:cs="仿宋"/>
                <w:sz w:val="18"/>
                <w:szCs w:val="18"/>
                <w:lang w:eastAsia="en-US"/>
              </w:rPr>
            </w:pPr>
            <w:r>
              <w:rPr>
                <w:rFonts w:hint="eastAsia" w:ascii="仿宋" w:hAnsi="仿宋" w:eastAsia="仿宋" w:cs="仿宋"/>
                <w:sz w:val="18"/>
                <w:szCs w:val="18"/>
                <w:lang w:eastAsia="en-US"/>
              </w:rPr>
              <w:t>创新创业教育与职业生涯规划</w:t>
            </w:r>
          </w:p>
        </w:tc>
        <w:tc>
          <w:tcPr>
            <w:tcW w:w="3056" w:type="dxa"/>
            <w:vAlign w:val="center"/>
          </w:tcPr>
          <w:p w14:paraId="69728D22">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知识目标：1掌握创新创业的内涵及二者关系，创新意识与思维的重要性；2掌握创新方法、能力与精神的内涵，创新成果的内涵；3掌握创业者与创业团队的基本知识，创业机会、创业风险的内涵；4掌握创业资源的含义与类型，商业模式的含义与要素；5掌握创业规划与创业计划书的基本内容；6掌握企业创办流程以及企业管理基础；7掌握“双创”大赛的类型；能力目标：1能够使用不同的创新方法进行创新实践；2能够选择合适的方法保护和转化创新成果；3能够组织创业团队，识别和评估创业风险；4能够整合创业资源，设计商业模式；5能够完成创业规划并编制创业计划书；6能够独立创办企业并进行基础管理；7能够自主设计项目参加“双创”大赛；素质目标：1能够认识到创新创业的价值和意义，树立正确的创新观、创业观，加强创新创业意识，树立法制意识，不断提升个人能力；2能够主动通过自身的创新创业活动，为国家现代化建设和中华民族伟大复兴做出贡献。</w:t>
            </w:r>
          </w:p>
        </w:tc>
        <w:tc>
          <w:tcPr>
            <w:tcW w:w="1842" w:type="dxa"/>
            <w:vAlign w:val="center"/>
          </w:tcPr>
          <w:p w14:paraId="6A9D4A49">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大学生创新创业概述2创新意识与创新思维3创新方法、能力与精神4创新成果保护与转化5创业者与创业团队6创业机会与风险防范7创业资源与商业模式8创业规划与创业计划书9新企业的创办与管理10“双创”大赛政策与案例分析</w:t>
            </w:r>
          </w:p>
        </w:tc>
        <w:tc>
          <w:tcPr>
            <w:tcW w:w="2023" w:type="dxa"/>
            <w:vAlign w:val="center"/>
          </w:tcPr>
          <w:p w14:paraId="2F37B2CE">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教学方法：采用启发式、研讨式、案例分析、现场路演等教学方法。2.课程思政：将育心与育德相结合，加强以德育人；将创新创业与思想道德修养有机结合起来，在教育的同时梳理大学生健康向上的择业观、世界观、人生观、价值观形成，培育和弘扬社会主义核心价值。3.考核评价：本课程采取过程性考核和终结性考核相结合的评价方式，平时过程性考核分值占比40%，期末终结性考核分值占比60%，期末考试为现场路演及答辩。</w:t>
            </w:r>
          </w:p>
        </w:tc>
        <w:tc>
          <w:tcPr>
            <w:tcW w:w="647" w:type="dxa"/>
            <w:vAlign w:val="center"/>
          </w:tcPr>
          <w:p w14:paraId="06D34BFA">
            <w:pPr>
              <w:pStyle w:val="41"/>
              <w:spacing w:line="240" w:lineRule="exact"/>
              <w:jc w:val="center"/>
              <w:rPr>
                <w:rFonts w:hint="eastAsia" w:ascii="仿宋" w:hAnsi="仿宋" w:eastAsia="仿宋" w:cs="仿宋"/>
                <w:sz w:val="18"/>
                <w:szCs w:val="18"/>
                <w:lang w:eastAsia="en-US"/>
              </w:rPr>
            </w:pPr>
          </w:p>
        </w:tc>
      </w:tr>
      <w:tr w14:paraId="103B5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jc w:val="center"/>
        </w:trPr>
        <w:tc>
          <w:tcPr>
            <w:tcW w:w="390" w:type="dxa"/>
            <w:tcBorders>
              <w:top w:val="single" w:color="000000" w:sz="6" w:space="0"/>
              <w:bottom w:val="single" w:color="000000" w:sz="6" w:space="0"/>
              <w:right w:val="single" w:color="000000" w:sz="6" w:space="0"/>
            </w:tcBorders>
            <w:vAlign w:val="center"/>
          </w:tcPr>
          <w:p w14:paraId="3C626AD6">
            <w:pPr>
              <w:pStyle w:val="41"/>
              <w:spacing w:line="196" w:lineRule="exact"/>
              <w:ind w:left="13"/>
              <w:jc w:val="center"/>
              <w:rPr>
                <w:rFonts w:hint="eastAsia" w:ascii="仿宋" w:hAnsi="仿宋" w:eastAsia="仿宋" w:cs="仿宋"/>
                <w:sz w:val="18"/>
                <w:szCs w:val="18"/>
                <w:lang w:eastAsia="zh-CN"/>
              </w:rPr>
            </w:pPr>
            <w:r>
              <w:rPr>
                <w:rFonts w:hint="eastAsia" w:ascii="仿宋" w:hAnsi="仿宋" w:eastAsia="仿宋" w:cs="仿宋"/>
                <w:sz w:val="18"/>
                <w:szCs w:val="18"/>
                <w:lang w:val="en-US" w:eastAsia="zh-CN"/>
              </w:rPr>
              <w:t>9</w:t>
            </w:r>
          </w:p>
        </w:tc>
        <w:tc>
          <w:tcPr>
            <w:tcW w:w="417" w:type="dxa"/>
            <w:tcBorders>
              <w:top w:val="single" w:color="000000" w:sz="6" w:space="0"/>
              <w:left w:val="single" w:color="000000" w:sz="6" w:space="0"/>
              <w:bottom w:val="single" w:color="000000" w:sz="6" w:space="0"/>
              <w:right w:val="single" w:color="000000" w:sz="6" w:space="0"/>
            </w:tcBorders>
            <w:textDirection w:val="tbRlV"/>
            <w:vAlign w:val="center"/>
          </w:tcPr>
          <w:p w14:paraId="26A963B1">
            <w:pPr>
              <w:pStyle w:val="41"/>
              <w:spacing w:line="240" w:lineRule="atLeast"/>
              <w:jc w:val="center"/>
              <w:rPr>
                <w:rFonts w:hint="eastAsia" w:ascii="仿宋" w:hAnsi="仿宋" w:eastAsia="仿宋" w:cs="仿宋"/>
                <w:sz w:val="18"/>
                <w:szCs w:val="18"/>
                <w:lang w:eastAsia="en-US"/>
              </w:rPr>
            </w:pPr>
            <w:r>
              <w:rPr>
                <w:rFonts w:hint="eastAsia" w:ascii="仿宋" w:hAnsi="仿宋" w:eastAsia="仿宋" w:cs="仿宋"/>
                <w:sz w:val="18"/>
                <w:szCs w:val="18"/>
                <w:lang w:eastAsia="en-US"/>
              </w:rPr>
              <w:t>大学生心理健康教育</w:t>
            </w:r>
          </w:p>
        </w:tc>
        <w:tc>
          <w:tcPr>
            <w:tcW w:w="3056" w:type="dxa"/>
            <w:vAlign w:val="center"/>
          </w:tcPr>
          <w:p w14:paraId="4B624FDF">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素质目标：增强心理保健意识和心理危机预防意识，心理健康素养普遍提升；培育和弘扬社会主义核心价值观，坚持育心与育德相统一，促进学生心理健康素养与思想道德素养、科学文化素养协调发展。2.知识目标：了解心理学的有关理论和基本概念；明确大学生心理健康的标准及意义；掌握自我调适的基本心理健康知识；了解大学阶段人的心理发展特征及异常表现，能预防、识别、干预常见精神障碍和心理和行为问题。3.能力目标：掌握自我探索技能，建立自尊自信态度；掌握心理调适技能，培养理性平和心理；掌握心理发展技能，塑造积极向上心态。</w:t>
            </w:r>
          </w:p>
        </w:tc>
        <w:tc>
          <w:tcPr>
            <w:tcW w:w="1842" w:type="dxa"/>
            <w:vAlign w:val="center"/>
          </w:tcPr>
          <w:p w14:paraId="159EFE4C">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1.大学新生心理适应与发展；2.人际关系；3.恋爱与性；4.生命教育；5.压力与挫折；6.人格塑造。</w:t>
            </w:r>
          </w:p>
        </w:tc>
        <w:tc>
          <w:tcPr>
            <w:tcW w:w="2023" w:type="dxa"/>
            <w:vAlign w:val="center"/>
          </w:tcPr>
          <w:p w14:paraId="0F8E6CC0">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教学方法：采用启发式、研讨式、案例分析、角色扮演等教学方法。2.课程思政：将育心与育德相结合，加强心理育人；将心理健康教育与思想道德修养有机结合起来，在心理教育的同时关注大学生健康向上的世界观、人生观、价值观形成，培育和弘扬社会主义核心价值。3.考核评价：本课程为考查课程，采取过程性考核40%+终结性考核30%+线上课程30%的形式，进行考核评价。</w:t>
            </w:r>
          </w:p>
        </w:tc>
        <w:tc>
          <w:tcPr>
            <w:tcW w:w="647" w:type="dxa"/>
            <w:vAlign w:val="center"/>
          </w:tcPr>
          <w:p w14:paraId="65EEABA2">
            <w:pPr>
              <w:pStyle w:val="41"/>
              <w:spacing w:line="240" w:lineRule="exact"/>
              <w:jc w:val="center"/>
              <w:rPr>
                <w:rFonts w:hint="eastAsia" w:ascii="仿宋" w:hAnsi="仿宋" w:eastAsia="仿宋" w:cs="仿宋"/>
                <w:sz w:val="18"/>
                <w:szCs w:val="18"/>
                <w:lang w:eastAsia="en-US"/>
              </w:rPr>
            </w:pPr>
          </w:p>
        </w:tc>
      </w:tr>
      <w:tr w14:paraId="4ACAC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jc w:val="center"/>
        </w:trPr>
        <w:tc>
          <w:tcPr>
            <w:tcW w:w="390" w:type="dxa"/>
            <w:tcBorders>
              <w:top w:val="single" w:color="000000" w:sz="6" w:space="0"/>
              <w:bottom w:val="single" w:color="000000" w:sz="6" w:space="0"/>
              <w:right w:val="single" w:color="000000" w:sz="6" w:space="0"/>
            </w:tcBorders>
            <w:vAlign w:val="center"/>
          </w:tcPr>
          <w:p w14:paraId="4F1DB768">
            <w:pPr>
              <w:pStyle w:val="41"/>
              <w:spacing w:line="196" w:lineRule="exact"/>
              <w:ind w:left="13"/>
              <w:jc w:val="center"/>
              <w:rPr>
                <w:rFonts w:hint="eastAsia" w:ascii="仿宋" w:hAnsi="仿宋" w:eastAsia="仿宋" w:cs="仿宋"/>
                <w:sz w:val="18"/>
                <w:szCs w:val="18"/>
                <w:lang w:eastAsia="zh-CN"/>
              </w:rPr>
            </w:pPr>
            <w:r>
              <w:rPr>
                <w:rFonts w:hint="eastAsia" w:ascii="仿宋" w:hAnsi="仿宋" w:eastAsia="仿宋" w:cs="仿宋"/>
                <w:sz w:val="18"/>
                <w:szCs w:val="18"/>
                <w:lang w:eastAsia="en-US"/>
              </w:rPr>
              <w:t>1</w:t>
            </w:r>
            <w:r>
              <w:rPr>
                <w:rFonts w:hint="eastAsia" w:ascii="仿宋" w:hAnsi="仿宋" w:eastAsia="仿宋" w:cs="仿宋"/>
                <w:sz w:val="18"/>
                <w:szCs w:val="18"/>
                <w:lang w:val="en-US" w:eastAsia="zh-CN"/>
              </w:rPr>
              <w:t>0</w:t>
            </w:r>
          </w:p>
        </w:tc>
        <w:tc>
          <w:tcPr>
            <w:tcW w:w="417" w:type="dxa"/>
            <w:tcBorders>
              <w:top w:val="single" w:color="000000" w:sz="6" w:space="0"/>
              <w:left w:val="single" w:color="000000" w:sz="6" w:space="0"/>
              <w:bottom w:val="single" w:color="000000" w:sz="6" w:space="0"/>
              <w:right w:val="single" w:color="000000" w:sz="6" w:space="0"/>
            </w:tcBorders>
            <w:textDirection w:val="tbRlV"/>
            <w:vAlign w:val="center"/>
          </w:tcPr>
          <w:p w14:paraId="4211FBC7">
            <w:pPr>
              <w:pStyle w:val="41"/>
              <w:spacing w:line="240" w:lineRule="atLeast"/>
              <w:jc w:val="center"/>
              <w:rPr>
                <w:rFonts w:hint="eastAsia" w:ascii="仿宋" w:hAnsi="仿宋" w:eastAsia="仿宋" w:cs="仿宋"/>
                <w:sz w:val="18"/>
                <w:szCs w:val="18"/>
                <w:lang w:eastAsia="en-US"/>
              </w:rPr>
            </w:pPr>
            <w:r>
              <w:rPr>
                <w:rFonts w:hint="eastAsia" w:ascii="仿宋" w:hAnsi="仿宋" w:eastAsia="仿宋" w:cs="仿宋"/>
                <w:sz w:val="18"/>
                <w:szCs w:val="18"/>
                <w:lang w:eastAsia="en-US"/>
              </w:rPr>
              <w:t>大学英语</w:t>
            </w:r>
          </w:p>
        </w:tc>
        <w:tc>
          <w:tcPr>
            <w:tcW w:w="3056" w:type="dxa"/>
            <w:vAlign w:val="center"/>
          </w:tcPr>
          <w:p w14:paraId="46F4E9D1">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素质目标：具有敬业勤业精神、良好的职业道德和文化意识，提升职业综合素质；具有创新、竞争与合作意识，较强的爱国主义精神和家国共担的责任感，提高文化自信。知识目标：掌握必须的、实用的英语语言知识和语言技能：如词汇、语法、句型、文化等，为全球化环境下的创新创业打好人文知识基础。能力目标：在日常生活中、职场中用英语进行必要交流的口语交际能力，并具备一定的阅读能力和写作能力，培养他们的跨文化交际能力，能以正确的立场鉴别、处理涉外事务的能力。</w:t>
            </w:r>
          </w:p>
        </w:tc>
        <w:tc>
          <w:tcPr>
            <w:tcW w:w="1842" w:type="dxa"/>
            <w:vAlign w:val="center"/>
          </w:tcPr>
          <w:p w14:paraId="3CBADFAD">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英语课程内容是发展学生英语学科核心素养的基础，突出英语语言能力在职场情境中的应用。课程内容为基础模块，而基础模块的课程内容为职场通用英语，由主题类别、语篇类型、语言知识、文化知识、职业英语技能和语言学习策略六要素组成。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教学内容围绕着课程内容的六要素开展。</w:t>
            </w:r>
          </w:p>
        </w:tc>
        <w:tc>
          <w:tcPr>
            <w:tcW w:w="2023" w:type="dxa"/>
            <w:vAlign w:val="center"/>
          </w:tcPr>
          <w:p w14:paraId="6823C723">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教学要求：坚持立德树人，发挥英语课程的育人功能；落实核心素养，贯穿英语课程教学全过程；突出职业特色，加强语言实践应用能力培养；提升信息素养，探索信息化背景下教与学方式的转变；尊重个体差异，促进学生全面发展。教学方法：采用任务驱动法、问题引入法、情景教学法、角色扮演法、小组合作法、讲练结合法、案例教学法、游戏法等多种教学方法相结合。课程思政：培养学生爱国情怀、文化自信、传统礼仪、敬业勤业精神、良好的职业道德、较高的职业素养、且能用英语表达中国文化。考核评价：本课程为考试课程，采用过程性考核50%，终结性考核50%的形式，进行考核评价。</w:t>
            </w:r>
          </w:p>
        </w:tc>
        <w:tc>
          <w:tcPr>
            <w:tcW w:w="647" w:type="dxa"/>
            <w:vAlign w:val="center"/>
          </w:tcPr>
          <w:p w14:paraId="3F9B7B02">
            <w:pPr>
              <w:pStyle w:val="41"/>
              <w:spacing w:line="240" w:lineRule="exact"/>
              <w:jc w:val="center"/>
              <w:rPr>
                <w:rFonts w:hint="eastAsia" w:ascii="仿宋" w:hAnsi="仿宋" w:eastAsia="仿宋" w:cs="仿宋"/>
                <w:sz w:val="18"/>
                <w:szCs w:val="18"/>
                <w:lang w:eastAsia="en-US"/>
              </w:rPr>
            </w:pPr>
          </w:p>
        </w:tc>
      </w:tr>
      <w:tr w14:paraId="22B72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jc w:val="center"/>
        </w:trPr>
        <w:tc>
          <w:tcPr>
            <w:tcW w:w="390" w:type="dxa"/>
            <w:tcBorders>
              <w:top w:val="single" w:color="000000" w:sz="6" w:space="0"/>
              <w:bottom w:val="single" w:color="000000" w:sz="6" w:space="0"/>
              <w:right w:val="single" w:color="000000" w:sz="6" w:space="0"/>
            </w:tcBorders>
            <w:vAlign w:val="center"/>
          </w:tcPr>
          <w:p w14:paraId="605F0524">
            <w:pPr>
              <w:pStyle w:val="41"/>
              <w:spacing w:line="196" w:lineRule="exact"/>
              <w:ind w:left="13"/>
              <w:jc w:val="center"/>
              <w:rPr>
                <w:rFonts w:hint="eastAsia" w:ascii="仿宋" w:hAnsi="仿宋" w:eastAsia="仿宋" w:cs="仿宋"/>
                <w:sz w:val="18"/>
                <w:szCs w:val="18"/>
                <w:lang w:eastAsia="zh-CN"/>
              </w:rPr>
            </w:pPr>
            <w:r>
              <w:rPr>
                <w:rFonts w:hint="eastAsia" w:ascii="仿宋" w:hAnsi="仿宋" w:eastAsia="仿宋" w:cs="仿宋"/>
                <w:sz w:val="18"/>
                <w:szCs w:val="18"/>
                <w:lang w:eastAsia="en-US"/>
              </w:rPr>
              <w:t>1</w:t>
            </w:r>
            <w:r>
              <w:rPr>
                <w:rFonts w:hint="eastAsia" w:ascii="仿宋" w:hAnsi="仿宋" w:eastAsia="仿宋" w:cs="仿宋"/>
                <w:sz w:val="18"/>
                <w:szCs w:val="18"/>
                <w:lang w:val="en-US" w:eastAsia="zh-CN"/>
              </w:rPr>
              <w:t>1</w:t>
            </w:r>
          </w:p>
        </w:tc>
        <w:tc>
          <w:tcPr>
            <w:tcW w:w="417" w:type="dxa"/>
            <w:tcBorders>
              <w:top w:val="single" w:color="000000" w:sz="6" w:space="0"/>
              <w:left w:val="single" w:color="000000" w:sz="6" w:space="0"/>
              <w:bottom w:val="single" w:color="000000" w:sz="6" w:space="0"/>
              <w:right w:val="single" w:color="000000" w:sz="6" w:space="0"/>
            </w:tcBorders>
            <w:textDirection w:val="tbRlV"/>
            <w:vAlign w:val="center"/>
          </w:tcPr>
          <w:p w14:paraId="38552CD7">
            <w:pPr>
              <w:pStyle w:val="41"/>
              <w:spacing w:line="240" w:lineRule="atLeast"/>
              <w:jc w:val="center"/>
              <w:rPr>
                <w:rFonts w:hint="eastAsia" w:ascii="仿宋" w:hAnsi="仿宋" w:eastAsia="仿宋" w:cs="仿宋"/>
                <w:sz w:val="18"/>
                <w:szCs w:val="18"/>
                <w:lang w:eastAsia="en-US"/>
              </w:rPr>
            </w:pPr>
            <w:r>
              <w:rPr>
                <w:rFonts w:hint="eastAsia" w:ascii="仿宋" w:hAnsi="仿宋" w:eastAsia="仿宋" w:cs="仿宋"/>
                <w:sz w:val="18"/>
                <w:szCs w:val="18"/>
                <w:lang w:eastAsia="en-US"/>
              </w:rPr>
              <w:t>体育</w:t>
            </w:r>
          </w:p>
        </w:tc>
        <w:tc>
          <w:tcPr>
            <w:tcW w:w="3056" w:type="dxa"/>
            <w:vAlign w:val="center"/>
          </w:tcPr>
          <w:p w14:paraId="36A60A20">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素质目标：打造坚韧意志品质，树立“终身体育”意识，发展体育文化自信，提高体育文化素养，成长为全面发展的创新型高素质专业技能人才。2.知识目标：形成正确的身体姿势；懂得营养、环境和不良行为对身体健康的影响；了解常见运动创伤的紧急处理方法；掌握体育运动与体能训练项目基本知识。3.能力目标：培养科学健身、发展身体素质的能力，培养活动组织交往能力和规则纪律意识, 使学生具有较好的适应未来职业工作需要的社会适应能力、职业礼仪和职业气质等社会服务规范，表现出良好的道德素质和团队合作精神，正确处理竞争与合作的关系。并通过体质测试考核标准。</w:t>
            </w:r>
          </w:p>
        </w:tc>
        <w:tc>
          <w:tcPr>
            <w:tcW w:w="1842" w:type="dxa"/>
            <w:vAlign w:val="center"/>
          </w:tcPr>
          <w:p w14:paraId="1ADF352F">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体能训练理论。2.职业体能需求。3.运动损伤的预防及功能性康训练。4.热身与动作准确。5.力量训练基本原理与训练方法。6.速度训练基本原理与方法。7.耐力训练基本原理与方法。8.柔韧训练基本原理与方法。9.灵敏与协调训练方法。10.动作评价方法。11.再生恢复训练。12.科目训练内容：引体向上、双杠、爬绳（矿山、消防）立定跳远、原地跳高、俯卧撑、屈膝仰卧起坐、中长跑、折返跑、负重跑等技术技能和拓展训练游泳知识。</w:t>
            </w:r>
          </w:p>
        </w:tc>
        <w:tc>
          <w:tcPr>
            <w:tcW w:w="2023" w:type="dxa"/>
            <w:vAlign w:val="center"/>
          </w:tcPr>
          <w:p w14:paraId="00081176">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教学方法：教学上采教师讲解、示范，纠错相结合。通过分析示范和练习等手段，找出教学中的优化和偏差的原因，引导学生自己去纠正错误动作，采用集体练习和分组练习相结合。科学锻炼身体。课程思政：培养学生树立“健康第一”的指导思想，帮助学生在体育锻炼中享受乐趣、增强体质、健全人格、锤炼意志。考核评价：本课程为考试课程。由平时成绩和期末考试二部分构成。其中平时成绩占30%（含体质测试成绩占10%），期末考试成绩占70%。</w:t>
            </w:r>
          </w:p>
        </w:tc>
        <w:tc>
          <w:tcPr>
            <w:tcW w:w="647" w:type="dxa"/>
            <w:vAlign w:val="center"/>
          </w:tcPr>
          <w:p w14:paraId="509296FC">
            <w:pPr>
              <w:pStyle w:val="41"/>
              <w:spacing w:line="240" w:lineRule="exact"/>
              <w:jc w:val="center"/>
              <w:rPr>
                <w:rFonts w:hint="eastAsia" w:ascii="仿宋" w:hAnsi="仿宋" w:eastAsia="仿宋" w:cs="仿宋"/>
                <w:sz w:val="18"/>
                <w:szCs w:val="18"/>
                <w:lang w:eastAsia="en-US"/>
              </w:rPr>
            </w:pPr>
          </w:p>
        </w:tc>
      </w:tr>
      <w:tr w14:paraId="5E9A9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jc w:val="center"/>
        </w:trPr>
        <w:tc>
          <w:tcPr>
            <w:tcW w:w="390" w:type="dxa"/>
            <w:tcBorders>
              <w:top w:val="single" w:color="000000" w:sz="6" w:space="0"/>
              <w:bottom w:val="single" w:color="000000" w:sz="6" w:space="0"/>
              <w:right w:val="single" w:color="000000" w:sz="6" w:space="0"/>
            </w:tcBorders>
            <w:vAlign w:val="center"/>
          </w:tcPr>
          <w:p w14:paraId="67714F73">
            <w:pPr>
              <w:pStyle w:val="41"/>
              <w:spacing w:line="196" w:lineRule="exact"/>
              <w:ind w:left="13"/>
              <w:jc w:val="center"/>
              <w:rPr>
                <w:rFonts w:hint="eastAsia" w:ascii="仿宋" w:hAnsi="仿宋" w:eastAsia="仿宋" w:cs="仿宋"/>
                <w:sz w:val="18"/>
                <w:szCs w:val="18"/>
                <w:lang w:eastAsia="zh-CN"/>
              </w:rPr>
            </w:pPr>
            <w:r>
              <w:rPr>
                <w:rFonts w:hint="eastAsia" w:ascii="仿宋" w:hAnsi="仿宋" w:eastAsia="仿宋" w:cs="仿宋"/>
                <w:sz w:val="18"/>
                <w:szCs w:val="18"/>
                <w:lang w:eastAsia="en-US"/>
              </w:rPr>
              <w:t>1</w:t>
            </w:r>
            <w:r>
              <w:rPr>
                <w:rFonts w:hint="eastAsia" w:ascii="仿宋" w:hAnsi="仿宋" w:eastAsia="仿宋" w:cs="仿宋"/>
                <w:sz w:val="18"/>
                <w:szCs w:val="18"/>
                <w:lang w:val="en-US" w:eastAsia="zh-CN"/>
              </w:rPr>
              <w:t>2</w:t>
            </w:r>
          </w:p>
        </w:tc>
        <w:tc>
          <w:tcPr>
            <w:tcW w:w="417" w:type="dxa"/>
            <w:tcBorders>
              <w:top w:val="single" w:color="000000" w:sz="6" w:space="0"/>
              <w:left w:val="single" w:color="000000" w:sz="6" w:space="0"/>
              <w:bottom w:val="single" w:color="000000" w:sz="6" w:space="0"/>
              <w:right w:val="single" w:color="000000" w:sz="6" w:space="0"/>
            </w:tcBorders>
            <w:textDirection w:val="tbRlV"/>
            <w:vAlign w:val="center"/>
          </w:tcPr>
          <w:p w14:paraId="0101E578">
            <w:pPr>
              <w:pStyle w:val="41"/>
              <w:spacing w:line="240" w:lineRule="atLeast"/>
              <w:jc w:val="center"/>
              <w:rPr>
                <w:rFonts w:hint="eastAsia" w:ascii="仿宋" w:hAnsi="仿宋" w:eastAsia="仿宋" w:cs="仿宋"/>
                <w:sz w:val="18"/>
                <w:szCs w:val="18"/>
                <w:lang w:eastAsia="en-US"/>
              </w:rPr>
            </w:pPr>
            <w:r>
              <w:rPr>
                <w:rFonts w:hint="eastAsia" w:ascii="仿宋" w:hAnsi="仿宋" w:eastAsia="仿宋" w:cs="仿宋"/>
                <w:sz w:val="18"/>
                <w:szCs w:val="18"/>
                <w:lang w:eastAsia="en-US"/>
              </w:rPr>
              <w:t>大学语文</w:t>
            </w:r>
          </w:p>
        </w:tc>
        <w:tc>
          <w:tcPr>
            <w:tcW w:w="3056" w:type="dxa"/>
            <w:vAlign w:val="center"/>
          </w:tcPr>
          <w:p w14:paraId="40CCD548">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素质目标：提高学生的文化素养和审美素养；培养优良品德，培养乐观向上的生命态度，激发学生对优秀传统文化的热爱，树立正确的“三观”；从中国优秀传统文化中激发传承中国传统文化的责任感，增强文化自信。2.知识目标：理解诗文中重点字词的读音、含义及典型意象、表现手法；理解诗文的思想内涵及感情基调；拓展了解与诗文有关的中华优秀传统文化。了解常用文书的基本格式、特点和写作要求。3.能力目标：能够借助意象和表现手法感悟诗文的意境，提高诗文的鉴赏能力；能够学以致用，知行合一，提高提炼主题的能力；能够将中华优秀传统文化与专业技术有机结合，提高创新能力；提高学生自主探究、合作学习的能力，搜集整理资料的能力，阅读、分析和口语表达的能力。掌握常用文书的写法。</w:t>
            </w:r>
          </w:p>
        </w:tc>
        <w:tc>
          <w:tcPr>
            <w:tcW w:w="1842" w:type="dxa"/>
            <w:vAlign w:val="center"/>
          </w:tcPr>
          <w:p w14:paraId="0D1EF6D7">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文学阅读与鉴赏职场交流与写作</w:t>
            </w:r>
          </w:p>
        </w:tc>
        <w:tc>
          <w:tcPr>
            <w:tcW w:w="2023" w:type="dxa"/>
            <w:vAlign w:val="center"/>
          </w:tcPr>
          <w:p w14:paraId="77F04036">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教学方法：通过任务驱动、问题引导、案例分析等教法和自主、合作、探究式学法，提高学生的参与度，实现知行合一。运用有效的信息化手段如学习通、为你读诗、鸿合教学软件等APP辅助教学，激发学生学习兴趣。课程思政：教学中以“一个目标”——责任与担当，引领“八个思政点”——国家认同、社会责任、家国情怀、文化自信、理想信念、审美情趣、奋斗意识、坚强意志，分别从“人文底蕴”（如何做人）和“社会参与”（如何做事）两个层面融入课堂教学。5.考核评价：本课程为考查课程，采取过程性考核50%+终结性考核50%的形式，进行考核评价。</w:t>
            </w:r>
          </w:p>
        </w:tc>
        <w:tc>
          <w:tcPr>
            <w:tcW w:w="647" w:type="dxa"/>
            <w:vAlign w:val="center"/>
          </w:tcPr>
          <w:p w14:paraId="56DC5AF7">
            <w:pPr>
              <w:pStyle w:val="41"/>
              <w:spacing w:line="240" w:lineRule="exact"/>
              <w:jc w:val="center"/>
              <w:rPr>
                <w:rFonts w:hint="eastAsia" w:ascii="仿宋" w:hAnsi="仿宋" w:eastAsia="仿宋" w:cs="仿宋"/>
                <w:sz w:val="18"/>
                <w:szCs w:val="18"/>
                <w:lang w:eastAsia="en-US"/>
              </w:rPr>
            </w:pPr>
            <w:r>
              <w:rPr>
                <w:rFonts w:hint="eastAsia" w:ascii="仿宋" w:hAnsi="仿宋" w:eastAsia="仿宋" w:cs="仿宋"/>
                <w:sz w:val="18"/>
                <w:szCs w:val="18"/>
                <w:lang w:eastAsia="en-US"/>
              </w:rPr>
              <w:t>分上、下两学期授课</w:t>
            </w:r>
          </w:p>
        </w:tc>
      </w:tr>
      <w:tr w14:paraId="32401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jc w:val="center"/>
        </w:trPr>
        <w:tc>
          <w:tcPr>
            <w:tcW w:w="390" w:type="dxa"/>
            <w:tcBorders>
              <w:top w:val="single" w:color="000000" w:sz="6" w:space="0"/>
              <w:bottom w:val="single" w:color="000000" w:sz="6" w:space="0"/>
              <w:right w:val="single" w:color="000000" w:sz="6" w:space="0"/>
            </w:tcBorders>
            <w:vAlign w:val="center"/>
          </w:tcPr>
          <w:p w14:paraId="6CE9CA08">
            <w:pPr>
              <w:pStyle w:val="41"/>
              <w:spacing w:line="196" w:lineRule="exact"/>
              <w:ind w:left="13"/>
              <w:jc w:val="center"/>
              <w:rPr>
                <w:rFonts w:hint="eastAsia" w:ascii="仿宋" w:hAnsi="仿宋" w:eastAsia="仿宋" w:cs="仿宋"/>
                <w:sz w:val="18"/>
                <w:szCs w:val="18"/>
                <w:lang w:eastAsia="zh-CN"/>
              </w:rPr>
            </w:pPr>
            <w:r>
              <w:rPr>
                <w:rFonts w:hint="eastAsia" w:ascii="仿宋" w:hAnsi="仿宋" w:eastAsia="仿宋" w:cs="仿宋"/>
                <w:sz w:val="18"/>
                <w:szCs w:val="18"/>
                <w:lang w:val="en-US" w:eastAsia="zh-CN"/>
              </w:rPr>
              <w:t>13</w:t>
            </w:r>
          </w:p>
        </w:tc>
        <w:tc>
          <w:tcPr>
            <w:tcW w:w="417" w:type="dxa"/>
            <w:tcBorders>
              <w:top w:val="single" w:color="000000" w:sz="6" w:space="0"/>
              <w:left w:val="single" w:color="000000" w:sz="6" w:space="0"/>
              <w:bottom w:val="single" w:color="000000" w:sz="6" w:space="0"/>
              <w:right w:val="single" w:color="000000" w:sz="6" w:space="0"/>
            </w:tcBorders>
            <w:textDirection w:val="tbRlV"/>
            <w:vAlign w:val="center"/>
          </w:tcPr>
          <w:p w14:paraId="5FF8951B">
            <w:pPr>
              <w:pStyle w:val="41"/>
              <w:spacing w:line="240" w:lineRule="atLeast"/>
              <w:jc w:val="center"/>
              <w:rPr>
                <w:rFonts w:hint="eastAsia" w:ascii="仿宋" w:hAnsi="仿宋" w:eastAsia="仿宋" w:cs="仿宋"/>
                <w:sz w:val="18"/>
                <w:szCs w:val="18"/>
                <w:lang w:eastAsia="en-US"/>
              </w:rPr>
            </w:pPr>
            <w:r>
              <w:rPr>
                <w:rFonts w:hint="eastAsia" w:ascii="仿宋" w:hAnsi="仿宋" w:eastAsia="仿宋" w:cs="仿宋"/>
                <w:sz w:val="18"/>
                <w:szCs w:val="18"/>
                <w:lang w:eastAsia="en-US"/>
              </w:rPr>
              <w:t>高等数学</w:t>
            </w:r>
          </w:p>
        </w:tc>
        <w:tc>
          <w:tcPr>
            <w:tcW w:w="3056" w:type="dxa"/>
            <w:vAlign w:val="center"/>
          </w:tcPr>
          <w:p w14:paraId="5E7D24EB">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素质目标：培养热爱祖国、爱岗敬业的家国情怀和文化自信；培养严谨细致、精益求精、求真务实的科学精神；培养艰苦奋斗、团结协作、诚信友善的人文素养。</w:t>
            </w:r>
          </w:p>
          <w:p w14:paraId="01FE2BBC">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知识目标：了解高等数学中微积分相关的数学文化知识；理解高等数学中函数、极限、微分、积分的数学思想方法；掌握高等数学中导数、微分、积分、常微分方程等基本数学概念和原理等。</w:t>
            </w:r>
          </w:p>
          <w:p w14:paraId="0EE06F0A">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能力目标：增强抽象的逻辑思维能力、数学语言表达能力；提高数学推理能力、空间想象能力和分析问题解决问题的能力；培养运用数学技术解决专业问题的应用能力和解决实际问题的数学建模能力。</w:t>
            </w:r>
          </w:p>
        </w:tc>
        <w:tc>
          <w:tcPr>
            <w:tcW w:w="1842" w:type="dxa"/>
            <w:vAlign w:val="center"/>
          </w:tcPr>
          <w:p w14:paraId="53109EC3">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1.基础模块：（1）一元函数微积分（函数、极限、连续、导数、微分、积分）（2）常微分方程（基本概念、可分离变量的一阶微分方程、一阶线性微分方程、二阶常系数齐次线性微分方程、微分方程的应用）</w:t>
            </w:r>
          </w:p>
          <w:p w14:paraId="3FA77E4D">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2.拓展模块：（根据专业需求补充内容）：①三角函数、弧度及其应用、坐标正反算；②数学实验；③概率与数理统计基础；④线性代数基础；⑤向量代数与空间解析几何.说明：机械工程、建筑工程类补充①②④；财经类补充②③④；机电类补充④⑤；轻工纺织类补充②④；</w:t>
            </w:r>
          </w:p>
        </w:tc>
        <w:tc>
          <w:tcPr>
            <w:tcW w:w="2023" w:type="dxa"/>
            <w:vAlign w:val="center"/>
          </w:tcPr>
          <w:p w14:paraId="17A51330">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1.师资要求：具有数学专业本科以上学历；较为丰富的数学教育教学经验，专业技术扎实；对高职教育以及学生的数学学情有基本了解；具有一定的信息技术教学的能力。</w:t>
            </w:r>
          </w:p>
          <w:p w14:paraId="32DDC94B">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2.教学条件：有网络连接的多媒体功能教室、“学习通”等移动教学平台、直尺、三角板、几何教具、数学软件等工具辅助教学。教学方法：采用问题引入法、讲练结合法、数形结合法、案例分析法、项目驱动法、小组合作法、游戏法等多种教学方法相结合。课程思政：充分发挥数学的智育”“德育”“创育”价值，最终实现“培根铸魂，启智润心”的课程思政育人目的。通过数学文化培养爱国精神和文化自信；通过数学应用锤炼严谨细致、精益求精、求是创新的工匠品质；通过数学原理来领悟人生哲理；通过小组合作教法，培养团队协作、诚信友善等道德品质。</w:t>
            </w:r>
          </w:p>
          <w:p w14:paraId="01800636">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3.考核评价：本课程为考试课程，采取过程性考核70%（考勤、线上微课学习、作业、小测、课堂表现）+终结性考核30%（期末考试（第1学期）或模块化考试（第2学期）成绩）的形式，进行考核评价。</w:t>
            </w:r>
          </w:p>
        </w:tc>
        <w:tc>
          <w:tcPr>
            <w:tcW w:w="647" w:type="dxa"/>
            <w:vAlign w:val="center"/>
          </w:tcPr>
          <w:p w14:paraId="277AEF6E">
            <w:pPr>
              <w:pStyle w:val="41"/>
              <w:spacing w:line="240" w:lineRule="exact"/>
              <w:jc w:val="center"/>
              <w:rPr>
                <w:rFonts w:hint="eastAsia" w:ascii="仿宋" w:hAnsi="仿宋" w:eastAsia="仿宋" w:cs="仿宋"/>
                <w:sz w:val="18"/>
                <w:szCs w:val="18"/>
                <w:lang w:eastAsia="en-US"/>
              </w:rPr>
            </w:pPr>
          </w:p>
        </w:tc>
      </w:tr>
      <w:tr w14:paraId="0F578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jc w:val="center"/>
        </w:trPr>
        <w:tc>
          <w:tcPr>
            <w:tcW w:w="390" w:type="dxa"/>
            <w:tcBorders>
              <w:top w:val="single" w:color="000000" w:sz="6" w:space="0"/>
              <w:bottom w:val="single" w:color="000000" w:sz="6" w:space="0"/>
              <w:right w:val="single" w:color="000000" w:sz="6" w:space="0"/>
            </w:tcBorders>
            <w:vAlign w:val="center"/>
          </w:tcPr>
          <w:p w14:paraId="5EB58852">
            <w:pPr>
              <w:pStyle w:val="41"/>
              <w:spacing w:line="196" w:lineRule="exact"/>
              <w:ind w:left="13"/>
              <w:jc w:val="center"/>
              <w:rPr>
                <w:rFonts w:hint="eastAsia" w:ascii="仿宋" w:hAnsi="仿宋" w:eastAsia="仿宋" w:cs="仿宋"/>
                <w:sz w:val="18"/>
                <w:szCs w:val="18"/>
                <w:lang w:eastAsia="zh-CN"/>
              </w:rPr>
            </w:pPr>
            <w:r>
              <w:rPr>
                <w:rFonts w:hint="eastAsia" w:ascii="仿宋" w:hAnsi="仿宋" w:eastAsia="仿宋" w:cs="仿宋"/>
                <w:sz w:val="18"/>
                <w:szCs w:val="18"/>
                <w:lang w:eastAsia="en-US"/>
              </w:rPr>
              <w:t>1</w:t>
            </w:r>
            <w:r>
              <w:rPr>
                <w:rFonts w:hint="eastAsia" w:ascii="仿宋" w:hAnsi="仿宋" w:eastAsia="仿宋" w:cs="仿宋"/>
                <w:sz w:val="18"/>
                <w:szCs w:val="18"/>
                <w:lang w:val="en-US" w:eastAsia="zh-CN"/>
              </w:rPr>
              <w:t>4</w:t>
            </w:r>
          </w:p>
        </w:tc>
        <w:tc>
          <w:tcPr>
            <w:tcW w:w="417" w:type="dxa"/>
            <w:tcBorders>
              <w:top w:val="single" w:color="000000" w:sz="6" w:space="0"/>
              <w:left w:val="single" w:color="000000" w:sz="6" w:space="0"/>
              <w:bottom w:val="single" w:color="000000" w:sz="6" w:space="0"/>
              <w:right w:val="single" w:color="000000" w:sz="6" w:space="0"/>
            </w:tcBorders>
            <w:textDirection w:val="tbRlV"/>
            <w:vAlign w:val="center"/>
          </w:tcPr>
          <w:p w14:paraId="753BAB0F">
            <w:pPr>
              <w:pStyle w:val="41"/>
              <w:spacing w:line="240" w:lineRule="atLeast"/>
              <w:jc w:val="center"/>
              <w:rPr>
                <w:rFonts w:hint="eastAsia" w:ascii="仿宋" w:hAnsi="仿宋" w:eastAsia="仿宋" w:cs="仿宋"/>
                <w:sz w:val="18"/>
                <w:szCs w:val="18"/>
                <w:lang w:eastAsia="en-US"/>
              </w:rPr>
            </w:pPr>
            <w:r>
              <w:rPr>
                <w:rFonts w:hint="eastAsia" w:ascii="仿宋" w:hAnsi="仿宋" w:eastAsia="仿宋" w:cs="仿宋"/>
                <w:sz w:val="18"/>
                <w:szCs w:val="18"/>
                <w:lang w:eastAsia="en-US"/>
              </w:rPr>
              <w:t>书法</w:t>
            </w:r>
          </w:p>
        </w:tc>
        <w:tc>
          <w:tcPr>
            <w:tcW w:w="3056" w:type="dxa"/>
            <w:vAlign w:val="center"/>
          </w:tcPr>
          <w:p w14:paraId="0D1E4AF3">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素质目标:使学生热爱中国传统文化，增强文化自信，活跃校园文化，丰富课余生活，带动社会主义主题文化学习，促进中国传统文化和中国书法对学生自身素质的影响，激发学生热爱书法、热爱历史、热爱文化，使学生树立“做好中国人写好中国字”的文化自信，大力传承发展中国书法与文化。2.知识目标:使学生能正确书写基本笔画、能解析书法的用笔、结构、章法理论与实践原则，能理清中国书法的优秀历史与优秀碑帖，能运用优秀碑帖进行学习与传承中国书法;3.能力目标:便学生能够正确书写楷书笔画，能对楷书结构原则进行分类和分析，具备进行书法基本学习与创作的能力。能遵循正确的临贴学习方法，能独立完成楷书的集字创作和楷书创作。</w:t>
            </w:r>
          </w:p>
        </w:tc>
        <w:tc>
          <w:tcPr>
            <w:tcW w:w="1842" w:type="dxa"/>
            <w:vAlign w:val="center"/>
          </w:tcPr>
          <w:p w14:paraId="5E2E005A">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1.书法基础知识;2.书法基本笔画书写;3.书法结构分析练习;4.书法章法理论与实践</w:t>
            </w:r>
          </w:p>
        </w:tc>
        <w:tc>
          <w:tcPr>
            <w:tcW w:w="2023" w:type="dxa"/>
            <w:vAlign w:val="center"/>
          </w:tcPr>
          <w:p w14:paraId="25D05FC1">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师资要求:主讲教师必须有一定的书写功底，对书法知识有系统的了解。2.教学方法:采取讲授法、案例教学法、讨论式教学法、现场示范教学、探究式等教学方法。3.课程思政:弘扬传统文化，树立文化自信;提高书法水平和艺术修养;引导学生进行独立思考、客观判断，以积极的、契而不舍的精神寻求解决问题的方案。4.考核评价:本课程为考查课程，采取过程性考核60%+终结性考核4%%的形式，进行考核评价。</w:t>
            </w:r>
          </w:p>
        </w:tc>
        <w:tc>
          <w:tcPr>
            <w:tcW w:w="647" w:type="dxa"/>
            <w:vAlign w:val="center"/>
          </w:tcPr>
          <w:p w14:paraId="45F62789">
            <w:pPr>
              <w:pStyle w:val="41"/>
              <w:spacing w:line="240" w:lineRule="exact"/>
              <w:jc w:val="center"/>
              <w:rPr>
                <w:rFonts w:hint="eastAsia" w:ascii="仿宋" w:hAnsi="仿宋" w:eastAsia="仿宋" w:cs="仿宋"/>
                <w:sz w:val="18"/>
                <w:szCs w:val="18"/>
                <w:lang w:eastAsia="en-US"/>
              </w:rPr>
            </w:pPr>
          </w:p>
        </w:tc>
      </w:tr>
      <w:tr w14:paraId="35C47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jc w:val="center"/>
        </w:trPr>
        <w:tc>
          <w:tcPr>
            <w:tcW w:w="390" w:type="dxa"/>
            <w:tcBorders>
              <w:top w:val="single" w:color="000000" w:sz="6" w:space="0"/>
              <w:bottom w:val="single" w:color="000000" w:sz="6" w:space="0"/>
              <w:right w:val="single" w:color="000000" w:sz="6" w:space="0"/>
            </w:tcBorders>
            <w:vAlign w:val="center"/>
          </w:tcPr>
          <w:p w14:paraId="2B6F7D38">
            <w:pPr>
              <w:pStyle w:val="41"/>
              <w:spacing w:line="196" w:lineRule="exact"/>
              <w:ind w:left="13"/>
              <w:jc w:val="center"/>
              <w:rPr>
                <w:rFonts w:hint="eastAsia" w:ascii="仿宋" w:hAnsi="仿宋" w:eastAsia="仿宋" w:cs="仿宋"/>
                <w:sz w:val="18"/>
                <w:szCs w:val="18"/>
                <w:lang w:eastAsia="en-US"/>
              </w:rPr>
            </w:pPr>
            <w:r>
              <w:rPr>
                <w:rFonts w:hint="eastAsia" w:ascii="仿宋" w:hAnsi="仿宋" w:eastAsia="仿宋" w:cs="仿宋"/>
                <w:sz w:val="18"/>
                <w:szCs w:val="18"/>
                <w:lang w:eastAsia="en-US"/>
              </w:rPr>
              <w:t>1</w:t>
            </w:r>
            <w:r>
              <w:rPr>
                <w:rFonts w:hint="eastAsia" w:ascii="仿宋" w:hAnsi="仿宋" w:eastAsia="仿宋" w:cs="仿宋"/>
                <w:sz w:val="18"/>
                <w:szCs w:val="18"/>
                <w:lang w:val="en-US" w:eastAsia="zh-CN"/>
              </w:rPr>
              <w:t>5</w:t>
            </w:r>
          </w:p>
        </w:tc>
        <w:tc>
          <w:tcPr>
            <w:tcW w:w="417" w:type="dxa"/>
            <w:tcBorders>
              <w:top w:val="single" w:color="000000" w:sz="6" w:space="0"/>
              <w:left w:val="single" w:color="000000" w:sz="6" w:space="0"/>
              <w:bottom w:val="single" w:color="000000" w:sz="6" w:space="0"/>
              <w:right w:val="single" w:color="000000" w:sz="6" w:space="0"/>
            </w:tcBorders>
            <w:textDirection w:val="tbRlV"/>
            <w:vAlign w:val="center"/>
          </w:tcPr>
          <w:p w14:paraId="6F238DEE">
            <w:pPr>
              <w:pStyle w:val="41"/>
              <w:spacing w:line="240" w:lineRule="atLeast"/>
              <w:jc w:val="center"/>
              <w:rPr>
                <w:rFonts w:hint="eastAsia" w:ascii="仿宋" w:hAnsi="仿宋" w:eastAsia="仿宋" w:cs="仿宋"/>
                <w:sz w:val="18"/>
                <w:szCs w:val="18"/>
                <w:lang w:eastAsia="en-US"/>
              </w:rPr>
            </w:pPr>
            <w:r>
              <w:rPr>
                <w:rFonts w:hint="eastAsia" w:ascii="仿宋" w:hAnsi="仿宋" w:eastAsia="仿宋" w:cs="仿宋"/>
                <w:sz w:val="18"/>
                <w:szCs w:val="18"/>
                <w:lang w:eastAsia="en-US"/>
              </w:rPr>
              <w:t>劳动教育</w:t>
            </w:r>
          </w:p>
        </w:tc>
        <w:tc>
          <w:tcPr>
            <w:tcW w:w="3056" w:type="dxa"/>
          </w:tcPr>
          <w:p w14:paraId="4208D354">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素质目标：学生通过参与劳动与职业素养的学习和实践，获得直接劳动体验，促使学生主动认识并理解劳动世界，逐步树立正确的劳动价值观。遵守劳动纪律；养成热爱劳动、珍惜劳动成果的良好习惯；培养学生正确的劳动价值观和良好的劳动品质，弘扬劳模精神，引导学生崇尚劳动、尊重劳动，增强对劳动人民的感情，报效国家，奉献社会。2.知识目标：掌握相关劳动内容、劳动安全知识、绿色环保及垃圾分类常识；劳动工具、劳保用品的使用方法；掌握校园文明监督员、宣传员的工作任务和工作规范；了解职业道德基本内涵，理解爱岗敬业的职业素质要求。3.能力目标：具备正确使用和维护劳动工具、劳保护品的能力；具备垃圾分类的能力；具备校园环境卫生、寝室环境卫生宣传、维护、监督的能力；提高学生的就业能力和职场的适应能力。</w:t>
            </w:r>
          </w:p>
        </w:tc>
        <w:tc>
          <w:tcPr>
            <w:tcW w:w="1842" w:type="dxa"/>
            <w:vAlign w:val="center"/>
          </w:tcPr>
          <w:p w14:paraId="67A01EB2">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1.劳动教育理论课程；2.公益劳动体验教育；3.职业劳动体验教育；4.社会服务劳动教育。</w:t>
            </w:r>
          </w:p>
        </w:tc>
        <w:tc>
          <w:tcPr>
            <w:tcW w:w="2023" w:type="dxa"/>
            <w:vAlign w:val="center"/>
          </w:tcPr>
          <w:p w14:paraId="04C6830F">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教学方法：内容讲授与案例分析讨论、故事解读、实践体验等有效结合，深刻理解劳模精神、劳动精神、工匠精神。2.课程思政：教学过程中，弘扬劳模精神，引导学生崇尚劳动、尊重劳动，增强对劳动人民的感</w:t>
            </w:r>
            <w:r>
              <w:rPr>
                <w:rFonts w:hint="eastAsia" w:ascii="仿宋" w:hAnsi="仿宋" w:eastAsia="仿宋" w:cs="仿宋"/>
                <w:spacing w:val="-17"/>
                <w:sz w:val="18"/>
                <w:szCs w:val="18"/>
                <w:lang w:eastAsia="en-US"/>
              </w:rPr>
              <w:t>情，报效国家，奉献社会。</w:t>
            </w:r>
            <w:r>
              <w:rPr>
                <w:rFonts w:hint="eastAsia" w:ascii="仿宋" w:hAnsi="仿宋" w:eastAsia="仿宋" w:cs="仿宋"/>
                <w:sz w:val="18"/>
                <w:szCs w:val="18"/>
                <w:lang w:eastAsia="en-US"/>
              </w:rPr>
              <w:t>3.考核评价：本课程为理实一体化课程，不同阶段、模块的学习的考核方式不同。劳动教育理论课程采取过程性考核60%+终结性考核40%的形式，进行考核评价。劳动体验校内期间每学期3次，采用过程性考核40%，终结性考核60%进行考核评价。</w:t>
            </w:r>
          </w:p>
        </w:tc>
        <w:tc>
          <w:tcPr>
            <w:tcW w:w="647" w:type="dxa"/>
            <w:vAlign w:val="center"/>
          </w:tcPr>
          <w:p w14:paraId="4E9E9B9C">
            <w:pPr>
              <w:pStyle w:val="41"/>
              <w:spacing w:line="196" w:lineRule="exact"/>
              <w:jc w:val="center"/>
              <w:rPr>
                <w:rFonts w:hint="eastAsia" w:ascii="仿宋" w:hAnsi="仿宋" w:eastAsia="仿宋" w:cs="仿宋"/>
                <w:sz w:val="18"/>
                <w:szCs w:val="18"/>
                <w:lang w:eastAsia="en-US"/>
              </w:rPr>
            </w:pPr>
          </w:p>
        </w:tc>
      </w:tr>
      <w:tr w14:paraId="0BA3E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jc w:val="center"/>
        </w:trPr>
        <w:tc>
          <w:tcPr>
            <w:tcW w:w="390" w:type="dxa"/>
            <w:tcBorders>
              <w:top w:val="single" w:color="000000" w:sz="6" w:space="0"/>
              <w:bottom w:val="single" w:color="000000" w:sz="6" w:space="0"/>
              <w:right w:val="single" w:color="000000" w:sz="6" w:space="0"/>
            </w:tcBorders>
            <w:vAlign w:val="center"/>
          </w:tcPr>
          <w:p w14:paraId="4DDF6F27">
            <w:pPr>
              <w:pStyle w:val="41"/>
              <w:spacing w:line="196" w:lineRule="exact"/>
              <w:ind w:left="13"/>
              <w:jc w:val="center"/>
              <w:rPr>
                <w:rFonts w:hint="eastAsia" w:ascii="仿宋" w:hAnsi="仿宋" w:eastAsia="仿宋" w:cs="仿宋"/>
                <w:sz w:val="18"/>
                <w:szCs w:val="18"/>
                <w:lang w:eastAsia="zh-CN"/>
              </w:rPr>
            </w:pPr>
            <w:r>
              <w:rPr>
                <w:rFonts w:hint="eastAsia" w:ascii="仿宋" w:hAnsi="仿宋" w:eastAsia="仿宋" w:cs="仿宋"/>
                <w:sz w:val="18"/>
                <w:szCs w:val="18"/>
                <w:lang w:eastAsia="en-US"/>
              </w:rPr>
              <w:t>1</w:t>
            </w:r>
            <w:r>
              <w:rPr>
                <w:rFonts w:hint="eastAsia" w:ascii="仿宋" w:hAnsi="仿宋" w:eastAsia="仿宋" w:cs="仿宋"/>
                <w:sz w:val="18"/>
                <w:szCs w:val="18"/>
                <w:lang w:val="en-US" w:eastAsia="zh-CN"/>
              </w:rPr>
              <w:t>6</w:t>
            </w:r>
          </w:p>
        </w:tc>
        <w:tc>
          <w:tcPr>
            <w:tcW w:w="417" w:type="dxa"/>
            <w:tcBorders>
              <w:top w:val="single" w:color="000000" w:sz="6" w:space="0"/>
              <w:left w:val="single" w:color="000000" w:sz="6" w:space="0"/>
              <w:bottom w:val="single" w:color="000000" w:sz="6" w:space="0"/>
              <w:right w:val="single" w:color="000000" w:sz="6" w:space="0"/>
            </w:tcBorders>
            <w:textDirection w:val="tbRlV"/>
            <w:vAlign w:val="center"/>
          </w:tcPr>
          <w:p w14:paraId="0FB80516">
            <w:pPr>
              <w:pStyle w:val="41"/>
              <w:spacing w:line="240" w:lineRule="atLeast"/>
              <w:jc w:val="center"/>
              <w:rPr>
                <w:rFonts w:hint="eastAsia" w:ascii="仿宋" w:hAnsi="仿宋" w:eastAsia="仿宋" w:cs="仿宋"/>
                <w:sz w:val="18"/>
                <w:szCs w:val="18"/>
                <w:lang w:eastAsia="en-US"/>
              </w:rPr>
            </w:pPr>
            <w:r>
              <w:rPr>
                <w:rFonts w:hint="eastAsia" w:ascii="仿宋" w:hAnsi="仿宋" w:eastAsia="仿宋" w:cs="仿宋"/>
                <w:sz w:val="18"/>
                <w:szCs w:val="18"/>
                <w:lang w:eastAsia="en-US"/>
              </w:rPr>
              <w:t>CPR</w:t>
            </w:r>
          </w:p>
        </w:tc>
        <w:tc>
          <w:tcPr>
            <w:tcW w:w="3056" w:type="dxa"/>
            <w:vAlign w:val="center"/>
          </w:tcPr>
          <w:p w14:paraId="21A7CF45">
            <w:pPr>
              <w:autoSpaceDE w:val="0"/>
              <w:autoSpaceDN w:val="0"/>
              <w:rPr>
                <w:rFonts w:hint="eastAsia" w:ascii="仿宋" w:hAnsi="仿宋" w:eastAsia="仿宋" w:cs="仿宋"/>
                <w:sz w:val="18"/>
                <w:szCs w:val="18"/>
                <w:lang w:eastAsia="en-US"/>
              </w:rPr>
            </w:pPr>
            <w:r>
              <w:rPr>
                <w:rFonts w:hint="eastAsia" w:ascii="仿宋" w:hAnsi="仿宋" w:eastAsia="仿宋" w:cs="仿宋"/>
                <w:sz w:val="18"/>
                <w:szCs w:val="18"/>
                <w:lang w:eastAsia="en-US"/>
              </w:rPr>
              <w:t>1.素质目标:①能独立完成心肺脑复苏的技能操作。②能够养成有时间就是生命的急救意识。③能够养成有爱伤观念、团队合作的能力，以病人为中心的理念。④能够以关心、爱护及尊重教育对象的态度开展徒手心肺复苏术操作；⑤能与相关人员良好协作。</w:t>
            </w:r>
          </w:p>
          <w:p w14:paraId="3DC75F56">
            <w:pPr>
              <w:autoSpaceDE w:val="0"/>
              <w:autoSpaceDN w:val="0"/>
              <w:rPr>
                <w:rFonts w:hint="eastAsia" w:ascii="仿宋" w:hAnsi="仿宋" w:eastAsia="仿宋" w:cs="仿宋"/>
                <w:sz w:val="18"/>
                <w:szCs w:val="18"/>
                <w:lang w:eastAsia="en-US"/>
              </w:rPr>
            </w:pPr>
            <w:r>
              <w:rPr>
                <w:rFonts w:hint="eastAsia" w:ascii="仿宋" w:hAnsi="仿宋" w:eastAsia="仿宋" w:cs="仿宋"/>
                <w:sz w:val="18"/>
                <w:szCs w:val="18"/>
                <w:lang w:eastAsia="en-US"/>
              </w:rPr>
              <w:t>2.知识目标：①掌握心搏骤停、心肺脑复苏、基础生命支持、高级生命支持和延续生命支持的概念。②能说出心搏骤停的原因、类型。③知道心搏骤停和心肺脑复苏的最新进展。</w:t>
            </w:r>
          </w:p>
          <w:p w14:paraId="24A134D8">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3.能力目标：①熟练掌握徒手心肺复苏术；②通过实践操作教学环节，培养学员独立准确应用心肺脑复苏术。③能够在学习中养成观察、发现、引申问题，自觉运用所学知识分析、解决问题的良好习惯④能够具备一定的独立思考、分析概括和创新能力，具有一定的科研能力和思维。</w:t>
            </w:r>
          </w:p>
        </w:tc>
        <w:tc>
          <w:tcPr>
            <w:tcW w:w="1842" w:type="dxa"/>
            <w:vAlign w:val="center"/>
          </w:tcPr>
          <w:p w14:paraId="57750AB3">
            <w:pPr>
              <w:pStyle w:val="41"/>
              <w:spacing w:line="240" w:lineRule="exact"/>
              <w:ind w:firstLine="360" w:firstLineChars="200"/>
              <w:rPr>
                <w:rFonts w:hint="eastAsia" w:ascii="仿宋" w:hAnsi="仿宋" w:eastAsia="仿宋" w:cs="仿宋"/>
                <w:sz w:val="18"/>
                <w:szCs w:val="18"/>
                <w:lang w:eastAsia="en-US"/>
              </w:rPr>
            </w:pPr>
            <w:r>
              <w:rPr>
                <w:rFonts w:hint="eastAsia" w:ascii="仿宋" w:hAnsi="仿宋" w:eastAsia="仿宋" w:cs="仿宋"/>
                <w:sz w:val="18"/>
                <w:szCs w:val="18"/>
                <w:lang w:eastAsia="en-US"/>
              </w:rPr>
              <w:t>徒手心肺复苏术</w:t>
            </w:r>
          </w:p>
        </w:tc>
        <w:tc>
          <w:tcPr>
            <w:tcW w:w="2023" w:type="dxa"/>
            <w:vAlign w:val="center"/>
          </w:tcPr>
          <w:p w14:paraId="402852C3">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教学方法：讲授法、理实一体化结合法、案例教学法、讨论法等教学方法。2.课程思政：通过学习心肺复苏术，培养学生良好的人文素养、严谨的工作态度、处理紧急突发事件的应变能力、以及管理协调、沟通能力和学习创新能力，培养能够适应新时代“健康中国”战略的高素质人才，通过思想政治教育的内容，增强学生职业道德、职业态度、职业发展，加强对学生世界观、人生观、价值观的引领，帮助学生树立牢固的社会主义核心价值观，鼓励大学宿舍社会责任感，救死扶伤、护佑生命，为人民健康保驾护航的精神。3.考核评价：过程性考核成绩占课程总成绩30%（平时考核成绩占50%，其中课堂考勤占20%、作业占20%、课堂互动、讨论占10%）+终结性考核占70%。</w:t>
            </w:r>
          </w:p>
        </w:tc>
        <w:tc>
          <w:tcPr>
            <w:tcW w:w="647" w:type="dxa"/>
            <w:vAlign w:val="center"/>
          </w:tcPr>
          <w:p w14:paraId="65FBE598">
            <w:pPr>
              <w:pStyle w:val="41"/>
              <w:spacing w:line="196" w:lineRule="exact"/>
              <w:jc w:val="center"/>
              <w:rPr>
                <w:rFonts w:hint="eastAsia" w:ascii="仿宋" w:hAnsi="仿宋" w:eastAsia="仿宋" w:cs="仿宋"/>
                <w:sz w:val="18"/>
                <w:szCs w:val="18"/>
                <w:lang w:eastAsia="en-US"/>
              </w:rPr>
            </w:pPr>
          </w:p>
        </w:tc>
      </w:tr>
      <w:tr w14:paraId="62524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jc w:val="center"/>
        </w:trPr>
        <w:tc>
          <w:tcPr>
            <w:tcW w:w="390" w:type="dxa"/>
            <w:tcBorders>
              <w:top w:val="single" w:color="000000" w:sz="6" w:space="0"/>
              <w:bottom w:val="single" w:color="000000" w:sz="6" w:space="0"/>
              <w:right w:val="single" w:color="000000" w:sz="6" w:space="0"/>
            </w:tcBorders>
            <w:vAlign w:val="center"/>
          </w:tcPr>
          <w:p w14:paraId="290E807B">
            <w:pPr>
              <w:pStyle w:val="41"/>
              <w:spacing w:line="196" w:lineRule="exact"/>
              <w:ind w:left="13"/>
              <w:jc w:val="center"/>
              <w:rPr>
                <w:rFonts w:hint="eastAsia" w:ascii="仿宋" w:hAnsi="仿宋" w:eastAsia="仿宋" w:cs="仿宋"/>
                <w:sz w:val="18"/>
                <w:szCs w:val="18"/>
                <w:lang w:eastAsia="zh-CN"/>
              </w:rPr>
            </w:pPr>
            <w:r>
              <w:rPr>
                <w:rFonts w:hint="eastAsia" w:ascii="仿宋" w:hAnsi="仿宋" w:eastAsia="仿宋" w:cs="仿宋"/>
                <w:sz w:val="18"/>
                <w:szCs w:val="18"/>
                <w:lang w:eastAsia="en-US"/>
              </w:rPr>
              <w:t>1</w:t>
            </w:r>
            <w:r>
              <w:rPr>
                <w:rFonts w:hint="eastAsia" w:ascii="仿宋" w:hAnsi="仿宋" w:eastAsia="仿宋" w:cs="仿宋"/>
                <w:sz w:val="18"/>
                <w:szCs w:val="18"/>
                <w:lang w:val="en-US" w:eastAsia="zh-CN"/>
              </w:rPr>
              <w:t>7</w:t>
            </w:r>
          </w:p>
        </w:tc>
        <w:tc>
          <w:tcPr>
            <w:tcW w:w="417" w:type="dxa"/>
            <w:tcBorders>
              <w:top w:val="single" w:color="000000" w:sz="6" w:space="0"/>
              <w:left w:val="single" w:color="000000" w:sz="6" w:space="0"/>
              <w:bottom w:val="single" w:color="000000" w:sz="6" w:space="0"/>
              <w:right w:val="single" w:color="000000" w:sz="6" w:space="0"/>
            </w:tcBorders>
            <w:textDirection w:val="tbRlV"/>
            <w:vAlign w:val="center"/>
          </w:tcPr>
          <w:p w14:paraId="2C63C321">
            <w:pPr>
              <w:pStyle w:val="41"/>
              <w:spacing w:line="240" w:lineRule="atLeast"/>
              <w:jc w:val="center"/>
              <w:rPr>
                <w:rFonts w:hint="eastAsia" w:ascii="仿宋" w:hAnsi="仿宋" w:eastAsia="仿宋" w:cs="仿宋"/>
                <w:sz w:val="18"/>
                <w:szCs w:val="18"/>
                <w:lang w:eastAsia="en-US"/>
              </w:rPr>
            </w:pPr>
            <w:r>
              <w:rPr>
                <w:rFonts w:hint="eastAsia" w:ascii="仿宋" w:hAnsi="仿宋" w:eastAsia="仿宋" w:cs="仿宋"/>
                <w:sz w:val="18"/>
                <w:szCs w:val="18"/>
                <w:lang w:eastAsia="en-US"/>
              </w:rPr>
              <w:t>大学生就业指导</w:t>
            </w:r>
          </w:p>
        </w:tc>
        <w:tc>
          <w:tcPr>
            <w:tcW w:w="3056" w:type="dxa"/>
            <w:vAlign w:val="center"/>
          </w:tcPr>
          <w:p w14:paraId="0A4197AB">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1.素质目标：树立积极正确的人生观、价值观和就业观念，把个人发展和国家需要、社会发展相结合，确立职业的概念和意识，愿意为个人的职业发展和社会发展主动付出积极地努力。</w:t>
            </w:r>
          </w:p>
          <w:p w14:paraId="116423F6">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2.知识目标：基本了解就业形势与政策法规；掌握职业生涯规划的方法，提升自己的适应能力、学习能力、人际交往能力，信自成处理能力，团队精神，学会写求职信和制作简历，掌握基本的劳动力市场信息、相关的职业分类知识，就业过程中基本的权益保护。</w:t>
            </w:r>
          </w:p>
          <w:p w14:paraId="49C4479E">
            <w:pPr>
              <w:pStyle w:val="41"/>
              <w:spacing w:line="240" w:lineRule="exact"/>
              <w:ind w:firstLine="360" w:firstLineChars="200"/>
              <w:rPr>
                <w:rFonts w:hint="eastAsia" w:ascii="仿宋" w:hAnsi="仿宋" w:eastAsia="仿宋" w:cs="仿宋"/>
                <w:sz w:val="18"/>
                <w:szCs w:val="18"/>
                <w:lang w:eastAsia="en-US"/>
              </w:rPr>
            </w:pPr>
            <w:r>
              <w:rPr>
                <w:rFonts w:hint="eastAsia" w:ascii="仿宋" w:hAnsi="仿宋" w:eastAsia="仿宋" w:cs="仿宋"/>
                <w:sz w:val="18"/>
                <w:szCs w:val="18"/>
                <w:lang w:eastAsia="en-US"/>
              </w:rPr>
              <w:t>3.能力目标：使大学生掌握信息搜索与管理技能、简历制作的技巧、求职面试的技能等，还应该通过课程提高学生的各种通用技能，比如沟通技能、问题解决技能、自我管理技能和人际交往技能等。</w:t>
            </w:r>
          </w:p>
        </w:tc>
        <w:tc>
          <w:tcPr>
            <w:tcW w:w="1842" w:type="dxa"/>
            <w:vAlign w:val="center"/>
          </w:tcPr>
          <w:p w14:paraId="09FC5B88">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1、认识大学生就业。</w:t>
            </w:r>
          </w:p>
          <w:p w14:paraId="31502FCC">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2、规划职业生涯</w:t>
            </w:r>
          </w:p>
          <w:p w14:paraId="6C467235">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3、提升就业能力</w:t>
            </w:r>
          </w:p>
          <w:p w14:paraId="659857EF">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4、准备求职面试</w:t>
            </w:r>
          </w:p>
          <w:p w14:paraId="20724F42">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5、迈好职场第一步</w:t>
            </w:r>
          </w:p>
          <w:p w14:paraId="5C574BE0">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6、保障就业权益</w:t>
            </w:r>
          </w:p>
        </w:tc>
        <w:tc>
          <w:tcPr>
            <w:tcW w:w="2023" w:type="dxa"/>
            <w:vAlign w:val="center"/>
          </w:tcPr>
          <w:p w14:paraId="1C06B35C">
            <w:pPr>
              <w:pStyle w:val="41"/>
              <w:spacing w:line="240"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师资要求：本课程的主讲教师必须具备本科及以上学历，有过指导学生就业或从事过学生管理的工作经历。2.教学条件：采用线上线下相结合的方式，线上主要是基本理论内容的学习，线下主要通过多媒体教室小班授课。3.教学方法：采用理论讲授与案例分析相结合、小组讨论与角色体验相结合、经验传授与求职就业实践相结合的教学方法。4.课程思政：能够结合社会主义核心价值观引导学生树立“爱岗”“敬业”“诚信”“守信”等良好品质。5.考核评价：本课程为考查课程，采取大作业性质，两次作业，各占50%进行考核评价。</w:t>
            </w:r>
          </w:p>
        </w:tc>
        <w:tc>
          <w:tcPr>
            <w:tcW w:w="647" w:type="dxa"/>
            <w:vAlign w:val="center"/>
          </w:tcPr>
          <w:p w14:paraId="481B81E0">
            <w:pPr>
              <w:pStyle w:val="41"/>
              <w:spacing w:line="196" w:lineRule="exact"/>
              <w:jc w:val="center"/>
              <w:rPr>
                <w:rFonts w:hint="eastAsia" w:ascii="仿宋" w:hAnsi="仿宋" w:eastAsia="仿宋" w:cs="仿宋"/>
                <w:sz w:val="18"/>
                <w:szCs w:val="18"/>
                <w:lang w:eastAsia="en-US"/>
              </w:rPr>
            </w:pPr>
          </w:p>
        </w:tc>
      </w:tr>
      <w:tr w14:paraId="5EA6C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jc w:val="center"/>
        </w:trPr>
        <w:tc>
          <w:tcPr>
            <w:tcW w:w="390" w:type="dxa"/>
            <w:tcBorders>
              <w:top w:val="single" w:color="000000" w:sz="6" w:space="0"/>
              <w:bottom w:val="single" w:color="000000" w:sz="6" w:space="0"/>
              <w:right w:val="single" w:color="000000" w:sz="6" w:space="0"/>
            </w:tcBorders>
            <w:vAlign w:val="center"/>
          </w:tcPr>
          <w:p w14:paraId="08FCBF6A">
            <w:pPr>
              <w:pStyle w:val="41"/>
              <w:spacing w:line="196" w:lineRule="exact"/>
              <w:ind w:left="13"/>
              <w:jc w:val="center"/>
              <w:rPr>
                <w:rFonts w:hint="eastAsia" w:ascii="仿宋" w:hAnsi="仿宋" w:eastAsia="仿宋" w:cs="仿宋"/>
                <w:sz w:val="18"/>
                <w:szCs w:val="18"/>
                <w:lang w:eastAsia="zh-CN"/>
              </w:rPr>
            </w:pPr>
            <w:r>
              <w:rPr>
                <w:rFonts w:hint="eastAsia" w:ascii="仿宋" w:hAnsi="仿宋" w:eastAsia="仿宋" w:cs="仿宋"/>
                <w:sz w:val="18"/>
                <w:szCs w:val="18"/>
                <w:lang w:eastAsia="en-US"/>
              </w:rPr>
              <w:t>1</w:t>
            </w:r>
            <w:r>
              <w:rPr>
                <w:rFonts w:hint="eastAsia" w:ascii="仿宋" w:hAnsi="仿宋" w:eastAsia="仿宋" w:cs="仿宋"/>
                <w:sz w:val="18"/>
                <w:szCs w:val="18"/>
                <w:lang w:val="en-US" w:eastAsia="zh-CN"/>
              </w:rPr>
              <w:t>8</w:t>
            </w:r>
          </w:p>
        </w:tc>
        <w:tc>
          <w:tcPr>
            <w:tcW w:w="417" w:type="dxa"/>
            <w:tcBorders>
              <w:top w:val="single" w:color="000000" w:sz="6" w:space="0"/>
              <w:left w:val="single" w:color="000000" w:sz="6" w:space="0"/>
              <w:bottom w:val="single" w:color="000000" w:sz="6" w:space="0"/>
              <w:right w:val="single" w:color="000000" w:sz="6" w:space="0"/>
            </w:tcBorders>
            <w:textDirection w:val="tbRlV"/>
            <w:vAlign w:val="center"/>
          </w:tcPr>
          <w:p w14:paraId="6348099E">
            <w:pPr>
              <w:pStyle w:val="41"/>
              <w:ind w:left="159" w:right="113"/>
              <w:jc w:val="center"/>
              <w:rPr>
                <w:rFonts w:hint="eastAsia" w:ascii="仿宋" w:hAnsi="仿宋" w:eastAsia="仿宋" w:cs="仿宋"/>
                <w:sz w:val="18"/>
                <w:szCs w:val="18"/>
                <w:lang w:eastAsia="en-US"/>
              </w:rPr>
            </w:pPr>
            <w:r>
              <w:rPr>
                <w:rFonts w:hint="eastAsia" w:ascii="仿宋" w:hAnsi="仿宋" w:eastAsia="仿宋" w:cs="仿宋"/>
                <w:sz w:val="18"/>
                <w:szCs w:val="18"/>
                <w:lang w:eastAsia="en-US"/>
              </w:rPr>
              <w:t>国家安全教育</w:t>
            </w:r>
          </w:p>
        </w:tc>
        <w:tc>
          <w:tcPr>
            <w:tcW w:w="3056" w:type="dxa"/>
            <w:vAlign w:val="center"/>
          </w:tcPr>
          <w:p w14:paraId="5DA5D082">
            <w:pPr>
              <w:pStyle w:val="41"/>
              <w:spacing w:line="207"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1.素质目标：能够自觉遵守法律，做到诚实守信、廉洁自律；学会合作，为人正派，具有良好的协作、沟通能力和团队精神；严守法纪，坚持原则，自觉践行社会主义核心价值观。</w:t>
            </w:r>
          </w:p>
          <w:p w14:paraId="3D3CEA76">
            <w:pPr>
              <w:pStyle w:val="41"/>
              <w:spacing w:line="207"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树立国家安全意识，培养爱国精神，使其矢志不渝听党话跟党走，不断成为社会主义合格建设者和可靠接班人。</w:t>
            </w:r>
          </w:p>
          <w:p w14:paraId="64FB8589">
            <w:pPr>
              <w:pStyle w:val="41"/>
              <w:spacing w:line="207"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2.知识目标：了解国家安全及国家安全的重要性，理解总体国家安全观形成的背景、内容和原则；理解我国周边安全环境复杂多变性；了解政治安全是国家安全的根本，理解我国政治安全面临的机遇与挑战；了解国土安全是国家安全的核心，掌握我国国土安全面临的风险，掌握维护国土安全的基本要求；了解军事安全是国家安全的坚强后盾，理解我国军事安全面临的风险与挑战，理解维护军事安全的基本要求；了解经济安全是国家安全的基础，熟悉经济安全的含义，理解逆全球化贸易保护主义带来的巨大挑战；了解文化安全是国家安全的灵魂，理解我国处在社会转型期，主流价值观面临的冲击，掌握维护文化安全的基本要求；了解社会安全是国家安全的保障，掌握我国社会安全面临的风险与挑战，掌握何谓恐怖主义和恐怖活动；了解科技安全是国家安全的关键，大国重器彰显国家实力。</w:t>
            </w:r>
          </w:p>
          <w:p w14:paraId="203EBC5A">
            <w:pPr>
              <w:pStyle w:val="41"/>
              <w:spacing w:line="207" w:lineRule="exact"/>
              <w:rPr>
                <w:rFonts w:hint="eastAsia" w:ascii="仿宋" w:hAnsi="仿宋" w:eastAsia="仿宋" w:cs="仿宋"/>
                <w:sz w:val="18"/>
                <w:szCs w:val="18"/>
                <w:lang w:eastAsia="en-US"/>
              </w:rPr>
            </w:pPr>
            <w:r>
              <w:rPr>
                <w:rFonts w:hint="eastAsia" w:ascii="仿宋" w:hAnsi="仿宋" w:eastAsia="仿宋" w:cs="仿宋"/>
                <w:sz w:val="18"/>
                <w:szCs w:val="18"/>
                <w:lang w:eastAsia="en-US"/>
              </w:rPr>
              <w:t>3.能力目标：能够建立总体国家安全观，做到国家利益至上，维护国家主权、安全和发展利益，能够维护国家正当权益，绝不牺牲国家核心利益；能够树立中国特色社会主义理想信念，增强政治认同，不信谣、不传谣，能够对危害政治安全的违法行为进行举报；能够以实际行动维护我国政治安全；能够维护国家的统一，反对分裂，维护国家的领土主权和海洋权益；能够自觉保护军事秘密和军事安全，能够强化忧患意识，坚持底线思维，做好应对严重事态的准备；通过树立创新发展理念，聚焦经济发展，增强国家经济竞争；通过维护文化安全，能够树立正确的价值观和理想信念，能够自觉抵制文化渗透，增强民族凝聚力；通过提高创新实践能力，推动科技发展，维护科技安全。</w:t>
            </w:r>
          </w:p>
        </w:tc>
        <w:tc>
          <w:tcPr>
            <w:tcW w:w="1842" w:type="dxa"/>
            <w:vAlign w:val="center"/>
          </w:tcPr>
          <w:p w14:paraId="21CC8B89">
            <w:pPr>
              <w:autoSpaceDE w:val="0"/>
              <w:autoSpaceDN w:val="0"/>
              <w:rPr>
                <w:rFonts w:hint="eastAsia" w:ascii="仿宋" w:hAnsi="仿宋" w:eastAsia="仿宋" w:cs="仿宋"/>
                <w:sz w:val="18"/>
                <w:szCs w:val="18"/>
                <w:lang w:eastAsia="en-US"/>
              </w:rPr>
            </w:pPr>
            <w:r>
              <w:rPr>
                <w:rFonts w:hint="eastAsia" w:ascii="仿宋" w:hAnsi="仿宋" w:eastAsia="仿宋" w:cs="仿宋"/>
                <w:sz w:val="18"/>
                <w:szCs w:val="18"/>
                <w:lang w:eastAsia="en-US"/>
              </w:rPr>
              <w:t>国家安全、政治安全、国土安全、军事安全，经济安全、文化安全、社会安全、科技安全。</w:t>
            </w:r>
          </w:p>
        </w:tc>
        <w:tc>
          <w:tcPr>
            <w:tcW w:w="2023" w:type="dxa"/>
            <w:vAlign w:val="center"/>
          </w:tcPr>
          <w:p w14:paraId="3F11BB25">
            <w:pPr>
              <w:widowControl/>
              <w:autoSpaceDE w:val="0"/>
              <w:autoSpaceDN w:val="0"/>
              <w:rPr>
                <w:rFonts w:hint="eastAsia" w:ascii="仿宋" w:hAnsi="仿宋" w:eastAsia="仿宋" w:cs="仿宋"/>
                <w:sz w:val="18"/>
                <w:szCs w:val="18"/>
                <w:lang w:eastAsia="en-US"/>
              </w:rPr>
            </w:pPr>
            <w:r>
              <w:rPr>
                <w:rFonts w:hint="eastAsia" w:ascii="仿宋" w:hAnsi="仿宋" w:eastAsia="仿宋" w:cs="仿宋"/>
                <w:sz w:val="18"/>
                <w:szCs w:val="18"/>
                <w:lang w:eastAsia="en-US"/>
              </w:rPr>
              <w:t>1.教学方法：体现以学生为中心、知行合一，采用讲授法、案例分析法、问答法、讨论法等实施“讲、练、评”一体开展教学。</w:t>
            </w:r>
          </w:p>
          <w:p w14:paraId="26455302">
            <w:pPr>
              <w:widowControl/>
              <w:autoSpaceDE/>
              <w:autoSpaceDN/>
              <w:rPr>
                <w:rFonts w:hint="eastAsia" w:ascii="仿宋" w:hAnsi="仿宋" w:eastAsia="仿宋" w:cs="仿宋"/>
                <w:sz w:val="18"/>
                <w:szCs w:val="18"/>
                <w:lang w:eastAsia="en-US"/>
              </w:rPr>
            </w:pPr>
            <w:r>
              <w:rPr>
                <w:rFonts w:hint="eastAsia" w:ascii="仿宋" w:hAnsi="仿宋" w:eastAsia="仿宋" w:cs="仿宋"/>
                <w:sz w:val="18"/>
                <w:szCs w:val="18"/>
                <w:lang w:eastAsia="en-US"/>
              </w:rPr>
              <w:t>4.课程思政：把安全问题与个人发展和国家需要、社会发展相结合，将立德树人贯穿安全教育课程全过程。通过教学，使学生树立国家安全意识，培养学生爱国精神，使其矢志不渝听党话跟党走，不断成为社会主义合格建设者和可靠接班人。</w:t>
            </w:r>
          </w:p>
          <w:p w14:paraId="4C8E4207">
            <w:pPr>
              <w:widowControl/>
              <w:autoSpaceDE/>
              <w:autoSpaceDN/>
              <w:rPr>
                <w:rFonts w:hint="eastAsia" w:ascii="仿宋" w:hAnsi="仿宋" w:eastAsia="仿宋" w:cs="仿宋"/>
                <w:sz w:val="18"/>
                <w:szCs w:val="18"/>
                <w:lang w:eastAsia="en-US"/>
              </w:rPr>
            </w:pPr>
            <w:r>
              <w:rPr>
                <w:rFonts w:hint="eastAsia" w:ascii="仿宋" w:hAnsi="仿宋" w:eastAsia="仿宋" w:cs="仿宋"/>
                <w:sz w:val="18"/>
                <w:szCs w:val="18"/>
                <w:lang w:eastAsia="en-US"/>
              </w:rPr>
              <w:t>5.考核评价：本课程为考查课程，采取过程性考核60%+终结性考核(论文或笔试) 40%的形式进行考核评价。</w:t>
            </w:r>
          </w:p>
        </w:tc>
        <w:tc>
          <w:tcPr>
            <w:tcW w:w="647" w:type="dxa"/>
            <w:vAlign w:val="center"/>
          </w:tcPr>
          <w:p w14:paraId="0887D944">
            <w:pPr>
              <w:pStyle w:val="41"/>
              <w:spacing w:line="196" w:lineRule="exact"/>
              <w:jc w:val="center"/>
              <w:rPr>
                <w:rFonts w:hint="eastAsia" w:ascii="仿宋" w:hAnsi="仿宋" w:eastAsia="仿宋" w:cs="仿宋"/>
                <w:sz w:val="18"/>
                <w:szCs w:val="18"/>
                <w:lang w:eastAsia="en-US"/>
              </w:rPr>
            </w:pPr>
          </w:p>
        </w:tc>
      </w:tr>
    </w:tbl>
    <w:p w14:paraId="4028C835">
      <w:pPr>
        <w:adjustRightInd w:val="0"/>
        <w:snapToGrid w:val="0"/>
        <w:spacing w:line="480" w:lineRule="exact"/>
        <w:ind w:firstLine="420" w:firstLineChars="200"/>
        <w:outlineLvl w:val="1"/>
        <w:rPr>
          <w:rFonts w:hint="eastAsia" w:ascii="宋体" w:hAnsi="宋体" w:cs="宋体"/>
          <w:kern w:val="0"/>
          <w:szCs w:val="21"/>
        </w:rPr>
      </w:pPr>
      <w:r>
        <w:rPr>
          <w:rFonts w:hint="eastAsia" w:ascii="宋体" w:hAnsi="宋体" w:cs="宋体"/>
          <w:kern w:val="0"/>
          <w:szCs w:val="21"/>
        </w:rPr>
        <w:t>（二）专业(技能</w:t>
      </w:r>
      <w:r>
        <w:rPr>
          <w:rFonts w:ascii="宋体" w:hAnsi="宋体" w:cs="宋体"/>
          <w:kern w:val="0"/>
          <w:szCs w:val="21"/>
        </w:rPr>
        <w:t>)</w:t>
      </w:r>
      <w:r>
        <w:rPr>
          <w:rFonts w:hint="eastAsia" w:ascii="宋体" w:hAnsi="宋体" w:cs="宋体"/>
          <w:kern w:val="0"/>
          <w:szCs w:val="21"/>
        </w:rPr>
        <w:t>课模块</w:t>
      </w:r>
    </w:p>
    <w:p w14:paraId="77956A40">
      <w:pPr>
        <w:pStyle w:val="5"/>
        <w:spacing w:line="480" w:lineRule="exact"/>
        <w:ind w:firstLine="420" w:firstLineChars="200"/>
      </w:pPr>
      <w:r>
        <w:rPr>
          <w:rFonts w:hint="eastAsia"/>
        </w:rPr>
        <w:t>本专业</w:t>
      </w:r>
      <w:r>
        <w:rPr>
          <w:rFonts w:hint="eastAsia" w:ascii="宋体" w:hAnsi="宋体" w:cs="宋体"/>
          <w:kern w:val="0"/>
          <w:szCs w:val="21"/>
        </w:rPr>
        <w:t>专业(技能</w:t>
      </w:r>
      <w:r>
        <w:rPr>
          <w:rFonts w:ascii="宋体" w:hAnsi="宋体" w:cs="宋体"/>
          <w:kern w:val="0"/>
          <w:szCs w:val="21"/>
        </w:rPr>
        <w:t>)</w:t>
      </w:r>
      <w:r>
        <w:rPr>
          <w:rFonts w:hint="eastAsia" w:ascii="宋体" w:hAnsi="宋体" w:cs="宋体"/>
          <w:kern w:val="0"/>
          <w:szCs w:val="21"/>
        </w:rPr>
        <w:t>课</w:t>
      </w:r>
      <w:r>
        <w:rPr>
          <w:rFonts w:hint="eastAsia"/>
        </w:rPr>
        <w:t>程是培养学生人文素质、职业素质、思想道德、人文基础、沟通交流及职业自我发展能力的课程。</w:t>
      </w:r>
    </w:p>
    <w:p w14:paraId="3A1A00A7">
      <w:pPr>
        <w:pStyle w:val="5"/>
        <w:spacing w:line="480" w:lineRule="exact"/>
        <w:ind w:firstLine="420" w:firstLineChars="200"/>
      </w:pPr>
      <w:r>
        <w:rPr>
          <w:rFonts w:hint="eastAsia"/>
        </w:rPr>
        <w:t>1.专业基础课程</w:t>
      </w:r>
    </w:p>
    <w:tbl>
      <w:tblPr>
        <w:tblStyle w:val="45"/>
        <w:tblW w:w="83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0"/>
        <w:gridCol w:w="567"/>
        <w:gridCol w:w="2906"/>
        <w:gridCol w:w="1740"/>
        <w:gridCol w:w="2125"/>
        <w:gridCol w:w="647"/>
      </w:tblGrid>
      <w:tr w14:paraId="6CAA7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blHeader/>
          <w:jc w:val="center"/>
        </w:trPr>
        <w:tc>
          <w:tcPr>
            <w:tcW w:w="390" w:type="dxa"/>
            <w:tcBorders>
              <w:bottom w:val="single" w:color="000000" w:sz="6" w:space="0"/>
              <w:right w:val="single" w:color="000000" w:sz="6" w:space="0"/>
            </w:tcBorders>
            <w:vAlign w:val="center"/>
          </w:tcPr>
          <w:p w14:paraId="1297D39F">
            <w:pPr>
              <w:pStyle w:val="41"/>
              <w:spacing w:line="280" w:lineRule="exact"/>
              <w:jc w:val="center"/>
              <w:rPr>
                <w:rFonts w:ascii="等线" w:eastAsia="等线"/>
                <w:b/>
                <w:sz w:val="21"/>
                <w:lang w:eastAsia="en-US"/>
              </w:rPr>
            </w:pPr>
            <w:r>
              <w:rPr>
                <w:rFonts w:hint="eastAsia" w:ascii="等线" w:eastAsia="等线"/>
                <w:b/>
                <w:sz w:val="21"/>
                <w:lang w:eastAsia="en-US"/>
              </w:rPr>
              <w:t>序号</w:t>
            </w:r>
          </w:p>
        </w:tc>
        <w:tc>
          <w:tcPr>
            <w:tcW w:w="567" w:type="dxa"/>
            <w:tcBorders>
              <w:left w:val="single" w:color="000000" w:sz="6" w:space="0"/>
              <w:bottom w:val="single" w:color="000000" w:sz="6" w:space="0"/>
              <w:right w:val="single" w:color="000000" w:sz="6" w:space="0"/>
            </w:tcBorders>
            <w:vAlign w:val="center"/>
          </w:tcPr>
          <w:p w14:paraId="659E4324">
            <w:pPr>
              <w:pStyle w:val="41"/>
              <w:spacing w:line="280" w:lineRule="exact"/>
              <w:jc w:val="center"/>
              <w:rPr>
                <w:rFonts w:ascii="等线" w:eastAsia="等线"/>
                <w:b/>
                <w:sz w:val="21"/>
                <w:lang w:eastAsia="en-US"/>
              </w:rPr>
            </w:pPr>
            <w:r>
              <w:rPr>
                <w:rFonts w:hint="eastAsia" w:ascii="等线" w:eastAsia="等线"/>
                <w:b/>
                <w:sz w:val="21"/>
                <w:lang w:eastAsia="en-US"/>
              </w:rPr>
              <w:t>课程名称</w:t>
            </w:r>
          </w:p>
        </w:tc>
        <w:tc>
          <w:tcPr>
            <w:tcW w:w="2906" w:type="dxa"/>
            <w:vAlign w:val="center"/>
          </w:tcPr>
          <w:p w14:paraId="0382A7C1">
            <w:pPr>
              <w:pStyle w:val="41"/>
              <w:spacing w:line="280" w:lineRule="exact"/>
              <w:jc w:val="center"/>
              <w:rPr>
                <w:rFonts w:ascii="等线" w:eastAsia="等线"/>
                <w:b/>
                <w:sz w:val="21"/>
                <w:lang w:eastAsia="en-US"/>
              </w:rPr>
            </w:pPr>
            <w:r>
              <w:rPr>
                <w:rFonts w:hint="eastAsia" w:ascii="等线" w:eastAsia="等线"/>
                <w:b/>
                <w:sz w:val="21"/>
                <w:lang w:eastAsia="en-US"/>
              </w:rPr>
              <w:t>教学目标</w:t>
            </w:r>
          </w:p>
        </w:tc>
        <w:tc>
          <w:tcPr>
            <w:tcW w:w="1740" w:type="dxa"/>
            <w:vAlign w:val="center"/>
          </w:tcPr>
          <w:p w14:paraId="466A4B43">
            <w:pPr>
              <w:pStyle w:val="41"/>
              <w:spacing w:line="280" w:lineRule="exact"/>
              <w:jc w:val="center"/>
              <w:rPr>
                <w:rFonts w:ascii="等线" w:eastAsia="等线"/>
                <w:b/>
                <w:sz w:val="21"/>
                <w:lang w:eastAsia="en-US"/>
              </w:rPr>
            </w:pPr>
            <w:r>
              <w:rPr>
                <w:rFonts w:hint="eastAsia" w:ascii="等线" w:eastAsia="等线"/>
                <w:b/>
                <w:sz w:val="21"/>
                <w:lang w:eastAsia="en-US"/>
              </w:rPr>
              <w:t>教学内容</w:t>
            </w:r>
          </w:p>
        </w:tc>
        <w:tc>
          <w:tcPr>
            <w:tcW w:w="2125" w:type="dxa"/>
            <w:vAlign w:val="center"/>
          </w:tcPr>
          <w:p w14:paraId="76D6335C">
            <w:pPr>
              <w:pStyle w:val="41"/>
              <w:spacing w:line="280" w:lineRule="exact"/>
              <w:jc w:val="center"/>
              <w:rPr>
                <w:rFonts w:ascii="等线" w:eastAsia="等线"/>
                <w:b/>
                <w:sz w:val="21"/>
                <w:lang w:eastAsia="en-US"/>
              </w:rPr>
            </w:pPr>
            <w:r>
              <w:rPr>
                <w:rFonts w:hint="eastAsia" w:ascii="等线" w:eastAsia="等线"/>
                <w:b/>
                <w:sz w:val="21"/>
                <w:lang w:eastAsia="en-US"/>
              </w:rPr>
              <w:t>教学要求</w:t>
            </w:r>
          </w:p>
        </w:tc>
        <w:tc>
          <w:tcPr>
            <w:tcW w:w="647" w:type="dxa"/>
            <w:vAlign w:val="center"/>
          </w:tcPr>
          <w:p w14:paraId="127D5174">
            <w:pPr>
              <w:pStyle w:val="41"/>
              <w:spacing w:line="280" w:lineRule="exact"/>
              <w:jc w:val="center"/>
              <w:rPr>
                <w:rFonts w:ascii="等线" w:eastAsia="等线"/>
                <w:b/>
                <w:sz w:val="21"/>
                <w:lang w:eastAsia="en-US"/>
              </w:rPr>
            </w:pPr>
            <w:r>
              <w:rPr>
                <w:rFonts w:hint="eastAsia" w:ascii="等线" w:eastAsia="等线"/>
                <w:b/>
                <w:sz w:val="21"/>
                <w:lang w:eastAsia="en-US"/>
              </w:rPr>
              <w:t>备注</w:t>
            </w:r>
          </w:p>
        </w:tc>
      </w:tr>
      <w:tr w14:paraId="79741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jc w:val="center"/>
        </w:trPr>
        <w:tc>
          <w:tcPr>
            <w:tcW w:w="390" w:type="dxa"/>
            <w:tcBorders>
              <w:top w:val="single" w:color="000000" w:sz="6" w:space="0"/>
              <w:bottom w:val="single" w:color="000000" w:sz="6" w:space="0"/>
              <w:right w:val="single" w:color="000000" w:sz="6" w:space="0"/>
            </w:tcBorders>
            <w:vAlign w:val="center"/>
          </w:tcPr>
          <w:p w14:paraId="632B4709">
            <w:pPr>
              <w:pStyle w:val="12"/>
              <w:widowControl/>
              <w:autoSpaceDE/>
              <w:autoSpaceDN/>
              <w:spacing w:line="240" w:lineRule="exact"/>
              <w:jc w:val="center"/>
              <w:rPr>
                <w:rFonts w:hint="eastAsia" w:ascii="仿宋" w:hAnsi="仿宋" w:eastAsia="仿宋" w:cs="仿宋"/>
                <w:sz w:val="18"/>
                <w:lang w:eastAsia="en-US"/>
              </w:rPr>
            </w:pPr>
            <w:r>
              <w:rPr>
                <w:rFonts w:hint="eastAsia" w:ascii="仿宋" w:hAnsi="仿宋" w:eastAsia="仿宋" w:cs="仿宋"/>
                <w:bCs/>
                <w:kern w:val="0"/>
                <w:sz w:val="18"/>
                <w:szCs w:val="24"/>
                <w:lang w:eastAsia="en-US"/>
              </w:rPr>
              <w:t>1</w:t>
            </w:r>
          </w:p>
        </w:tc>
        <w:tc>
          <w:tcPr>
            <w:tcW w:w="567" w:type="dxa"/>
            <w:tcBorders>
              <w:top w:val="single" w:color="000000" w:sz="6" w:space="0"/>
              <w:left w:val="single" w:color="000000" w:sz="6" w:space="0"/>
              <w:bottom w:val="single" w:color="000000" w:sz="6" w:space="0"/>
              <w:right w:val="single" w:color="000000" w:sz="6" w:space="0"/>
            </w:tcBorders>
            <w:textDirection w:val="tbRlV"/>
            <w:vAlign w:val="center"/>
          </w:tcPr>
          <w:p w14:paraId="0E5114E4">
            <w:pPr>
              <w:pStyle w:val="12"/>
              <w:widowControl/>
              <w:autoSpaceDE/>
              <w:autoSpaceDN/>
              <w:spacing w:line="240" w:lineRule="exact"/>
              <w:ind w:left="113" w:right="113"/>
              <w:jc w:val="center"/>
              <w:rPr>
                <w:rFonts w:hint="eastAsia" w:ascii="仿宋" w:hAnsi="仿宋" w:eastAsia="仿宋" w:cs="仿宋"/>
                <w:sz w:val="18"/>
                <w:lang w:eastAsia="en-US"/>
              </w:rPr>
            </w:pPr>
            <w:r>
              <w:rPr>
                <w:rFonts w:hint="eastAsia" w:ascii="仿宋" w:hAnsi="仿宋" w:eastAsia="仿宋" w:cs="仿宋"/>
                <w:bCs/>
                <w:kern w:val="0"/>
                <w:sz w:val="18"/>
                <w:szCs w:val="24"/>
                <w:lang w:eastAsia="en-US"/>
              </w:rPr>
              <w:t>建筑</w:t>
            </w:r>
            <w:r>
              <w:rPr>
                <w:rFonts w:hint="eastAsia" w:ascii="仿宋" w:hAnsi="仿宋" w:eastAsia="仿宋" w:cs="仿宋"/>
                <w:bCs/>
                <w:kern w:val="0"/>
                <w:sz w:val="18"/>
                <w:szCs w:val="24"/>
                <w:lang w:val="en-US" w:eastAsia="zh-CN"/>
              </w:rPr>
              <w:t>构造</w:t>
            </w:r>
            <w:r>
              <w:rPr>
                <w:rFonts w:hint="eastAsia" w:ascii="仿宋" w:hAnsi="仿宋" w:eastAsia="仿宋" w:cs="仿宋"/>
                <w:bCs/>
                <w:kern w:val="0"/>
                <w:sz w:val="18"/>
                <w:szCs w:val="24"/>
                <w:lang w:eastAsia="en-US"/>
              </w:rPr>
              <w:t>与识图</w:t>
            </w:r>
          </w:p>
        </w:tc>
        <w:tc>
          <w:tcPr>
            <w:tcW w:w="2906" w:type="dxa"/>
            <w:vAlign w:val="center"/>
          </w:tcPr>
          <w:p w14:paraId="579B2287">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1.素质目标：通过该课程学习，使学生在掌握必要的理论知识的基础上，熟悉和掌握建筑制图的基本流程，基本操作方法，具备一定的制图能力、看图处理能力，能进行各项业务的熟练操作，完成各阶段的工作任务。</w:t>
            </w:r>
          </w:p>
          <w:p w14:paraId="75887B9E">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2.知识目标：强化技术岗位技能的训练，突出该课程对专业技术应用能力的培养。将该课程教学与学生取得1+X岗位资格证书有效接轨，有力地促进了学生对该课程实际应用技能的提高，使学生具有较强的岗位适应能力，适应了社会对本专业的需求。</w:t>
            </w:r>
          </w:p>
          <w:p w14:paraId="0FFB4FCB">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3.能力目标：（1）培养学生的学习能力。</w:t>
            </w:r>
          </w:p>
          <w:p w14:paraId="3730C7BC">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（2）培训学生必要的政治素质。</w:t>
            </w:r>
          </w:p>
          <w:p w14:paraId="656B387C">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（3）使学生具备一定的法律意识。</w:t>
            </w:r>
          </w:p>
          <w:p w14:paraId="5D62C7EF">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（4）培养学生必备的人文素养和健康的身心。</w:t>
            </w:r>
          </w:p>
          <w:p w14:paraId="319D0254">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（5）培养学生良好的职业道德。</w:t>
            </w:r>
          </w:p>
          <w:p w14:paraId="6F6F1692">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（6）能掌握建筑构成的一般知识。</w:t>
            </w:r>
          </w:p>
          <w:p w14:paraId="13C1D8E0">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（7）能对建筑构件实物进行图纸绘制。</w:t>
            </w:r>
          </w:p>
          <w:p w14:paraId="0EA9CA57">
            <w:pPr>
              <w:pStyle w:val="12"/>
              <w:widowControl/>
              <w:autoSpaceDE/>
              <w:autoSpaceDN/>
              <w:spacing w:line="240" w:lineRule="exact"/>
              <w:jc w:val="left"/>
              <w:rPr>
                <w:rFonts w:hint="eastAsia" w:ascii="仿宋" w:hAnsi="仿宋" w:eastAsia="仿宋" w:cs="仿宋"/>
                <w:bCs/>
                <w:sz w:val="18"/>
                <w:lang w:eastAsia="en-US"/>
              </w:rPr>
            </w:pPr>
            <w:r>
              <w:rPr>
                <w:rFonts w:hint="eastAsia" w:ascii="仿宋" w:hAnsi="仿宋" w:eastAsia="仿宋" w:cs="仿宋"/>
                <w:bCs/>
                <w:kern w:val="0"/>
                <w:sz w:val="18"/>
                <w:szCs w:val="24"/>
                <w:lang w:eastAsia="en-US"/>
              </w:rPr>
              <w:t>（8）能识读一般建筑施工图包括构造详图。</w:t>
            </w:r>
          </w:p>
        </w:tc>
        <w:tc>
          <w:tcPr>
            <w:tcW w:w="1740" w:type="dxa"/>
            <w:vAlign w:val="center"/>
          </w:tcPr>
          <w:p w14:paraId="22C43197">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①绪论</w:t>
            </w:r>
          </w:p>
          <w:p w14:paraId="5BAF3A5B">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②制图基本知识与技能</w:t>
            </w:r>
          </w:p>
          <w:p w14:paraId="6C5EA05B">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③正投影基础</w:t>
            </w:r>
          </w:p>
          <w:p w14:paraId="053AA119">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④立体的投影</w:t>
            </w:r>
          </w:p>
          <w:p w14:paraId="3542EE0F">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⑤轴侧图</w:t>
            </w:r>
          </w:p>
          <w:p w14:paraId="63B39535">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⑥组合体的投影</w:t>
            </w:r>
          </w:p>
          <w:p w14:paraId="7B6FF156">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⑦建筑形体的表达方法</w:t>
            </w:r>
          </w:p>
          <w:p w14:paraId="108A5D57">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⑧建筑施工图</w:t>
            </w:r>
          </w:p>
          <w:p w14:paraId="272B9811">
            <w:pPr>
              <w:pStyle w:val="12"/>
              <w:widowControl/>
              <w:autoSpaceDE/>
              <w:autoSpaceDN/>
              <w:spacing w:line="240" w:lineRule="exact"/>
              <w:jc w:val="left"/>
              <w:rPr>
                <w:rFonts w:hint="eastAsia" w:ascii="仿宋" w:hAnsi="仿宋" w:eastAsia="仿宋" w:cs="仿宋"/>
                <w:bCs/>
                <w:sz w:val="18"/>
                <w:lang w:eastAsia="en-US"/>
              </w:rPr>
            </w:pPr>
            <w:r>
              <w:rPr>
                <w:rFonts w:hint="eastAsia" w:ascii="仿宋" w:hAnsi="仿宋" w:eastAsia="仿宋" w:cs="仿宋"/>
                <w:bCs/>
                <w:kern w:val="0"/>
                <w:sz w:val="18"/>
                <w:szCs w:val="24"/>
                <w:lang w:eastAsia="en-US"/>
              </w:rPr>
              <w:t>⑨结构施工图</w:t>
            </w:r>
          </w:p>
        </w:tc>
        <w:tc>
          <w:tcPr>
            <w:tcW w:w="2125" w:type="dxa"/>
            <w:vAlign w:val="center"/>
          </w:tcPr>
          <w:p w14:paraId="537F855F">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right="0" w:firstLine="0" w:firstLineChars="0"/>
              <w:jc w:val="left"/>
              <w:textAlignment w:val="auto"/>
              <w:rPr>
                <w:rFonts w:hint="eastAsia" w:ascii="仿宋" w:hAnsi="仿宋" w:eastAsia="仿宋" w:cs="宋体"/>
                <w:bCs/>
                <w:color w:val="auto"/>
                <w:kern w:val="0"/>
                <w:sz w:val="18"/>
                <w:szCs w:val="24"/>
                <w:highlight w:val="none"/>
                <w:lang w:val="en-US" w:eastAsia="zh-CN" w:bidi="ar-SA"/>
              </w:rPr>
            </w:pPr>
            <w:r>
              <w:rPr>
                <w:rFonts w:hint="eastAsia" w:ascii="仿宋" w:hAnsi="仿宋" w:eastAsia="仿宋" w:cs="仿宋"/>
                <w:bCs/>
                <w:kern w:val="0"/>
                <w:sz w:val="18"/>
                <w:szCs w:val="24"/>
                <w:lang w:eastAsia="en-US"/>
              </w:rPr>
              <w:t>1.</w:t>
            </w:r>
            <w:r>
              <w:rPr>
                <w:rFonts w:hint="eastAsia" w:ascii="仿宋" w:hAnsi="仿宋" w:eastAsia="仿宋" w:cs="宋体"/>
                <w:bCs/>
                <w:color w:val="auto"/>
                <w:kern w:val="0"/>
                <w:sz w:val="18"/>
                <w:szCs w:val="24"/>
                <w:highlight w:val="none"/>
                <w:lang w:val="en-US" w:eastAsia="zh-CN" w:bidi="ar-SA"/>
              </w:rPr>
              <w:t>教学方法：讲授法、讨论法、直观演示法等。</w:t>
            </w:r>
          </w:p>
          <w:p w14:paraId="091413D2">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right="0" w:firstLine="0" w:firstLineChars="0"/>
              <w:jc w:val="left"/>
              <w:textAlignment w:val="auto"/>
              <w:rPr>
                <w:rFonts w:hint="eastAsia" w:ascii="仿宋" w:hAnsi="仿宋" w:eastAsia="仿宋" w:cs="宋体"/>
                <w:bCs/>
                <w:color w:val="auto"/>
                <w:kern w:val="0"/>
                <w:sz w:val="18"/>
                <w:szCs w:val="24"/>
                <w:highlight w:val="none"/>
                <w:lang w:val="en-US" w:eastAsia="zh-CN" w:bidi="ar-SA"/>
              </w:rPr>
            </w:pPr>
            <w:r>
              <w:rPr>
                <w:rFonts w:hint="eastAsia" w:ascii="仿宋" w:hAnsi="仿宋" w:eastAsia="仿宋" w:cs="宋体"/>
                <w:bCs/>
                <w:color w:val="auto"/>
                <w:kern w:val="0"/>
                <w:sz w:val="18"/>
                <w:szCs w:val="24"/>
                <w:highlight w:val="none"/>
                <w:lang w:val="en-US" w:eastAsia="zh-CN" w:bidi="ar-SA"/>
              </w:rPr>
              <w:t>2.课程思政：建筑制图课程具有很强的实践性和综合性，根据人才培养目标对学生素质的要求，在课程教学中，设置课程设计实验这个实践性教学环节。目的通过课程设计使学生全面、系统地巩固和掌握所学的课程理论知识，使学生在发现、分析、研究和解决建筑制图全过程有关实际问题的基本综合素质与能力方面，能得到充分、有效和系统的训练和培养，并在教师的指导下，理论联系实际，学以致用，知识转变能力，从而使培养的学生在工作岗位上缩短适应期，尽快上岗适应工作需要，受到用人单位好评。</w:t>
            </w:r>
          </w:p>
          <w:p w14:paraId="11A6E243">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right="0" w:firstLine="0" w:firstLineChars="0"/>
              <w:jc w:val="left"/>
              <w:textAlignment w:val="auto"/>
              <w:rPr>
                <w:rFonts w:hint="eastAsia" w:ascii="仿宋" w:hAnsi="仿宋" w:eastAsia="仿宋" w:cs="宋体"/>
                <w:bCs/>
                <w:color w:val="auto"/>
                <w:kern w:val="0"/>
                <w:sz w:val="18"/>
                <w:szCs w:val="24"/>
                <w:highlight w:val="none"/>
                <w:lang w:val="en-US" w:eastAsia="zh-CN" w:bidi="ar-SA"/>
              </w:rPr>
            </w:pPr>
            <w:r>
              <w:rPr>
                <w:rFonts w:hint="eastAsia" w:ascii="仿宋" w:hAnsi="仿宋" w:eastAsia="仿宋" w:cs="宋体"/>
                <w:bCs/>
                <w:color w:val="auto"/>
                <w:kern w:val="0"/>
                <w:sz w:val="18"/>
                <w:szCs w:val="24"/>
                <w:highlight w:val="none"/>
                <w:lang w:val="en-US" w:eastAsia="zh-CN" w:bidi="ar-SA"/>
              </w:rPr>
              <w:t>3.考核评价：1.考核方式</w:t>
            </w:r>
          </w:p>
          <w:p w14:paraId="230C1FCE">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right="0" w:firstLine="0" w:firstLineChars="0"/>
              <w:jc w:val="left"/>
              <w:textAlignment w:val="auto"/>
              <w:rPr>
                <w:rFonts w:hint="eastAsia" w:ascii="仿宋" w:hAnsi="仿宋" w:eastAsia="仿宋" w:cs="仿宋"/>
                <w:bCs/>
                <w:kern w:val="0"/>
                <w:sz w:val="18"/>
                <w:szCs w:val="24"/>
                <w:lang w:eastAsia="en-US"/>
              </w:rPr>
            </w:pPr>
            <w:r>
              <w:rPr>
                <w:rFonts w:hint="eastAsia" w:ascii="仿宋" w:hAnsi="仿宋" w:eastAsia="仿宋" w:cs="宋体"/>
                <w:bCs/>
                <w:color w:val="auto"/>
                <w:kern w:val="0"/>
                <w:sz w:val="18"/>
                <w:szCs w:val="24"/>
                <w:highlight w:val="none"/>
                <w:lang w:val="en-US" w:eastAsia="zh-CN" w:bidi="ar-SA"/>
              </w:rPr>
              <w:t>考核采用形成性过程考核。</w:t>
            </w:r>
          </w:p>
          <w:p w14:paraId="6E433BFD">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形成性过程考核：采取平时学习考核和课程设计两种方式。</w:t>
            </w:r>
          </w:p>
          <w:p w14:paraId="2461555E">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2.考核标准</w:t>
            </w:r>
          </w:p>
          <w:p w14:paraId="4514C5C0">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过程性考核：（100%）</w:t>
            </w:r>
          </w:p>
          <w:p w14:paraId="48F31EFB">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（1）平时学习考核30%（其中作业占40%、考勤20%、课堂表现占40%）</w:t>
            </w:r>
          </w:p>
          <w:p w14:paraId="31F860EC">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（2）期中考试20%</w:t>
            </w:r>
          </w:p>
          <w:p w14:paraId="20AAFA21">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（3) 期末考试50%</w:t>
            </w:r>
          </w:p>
          <w:p w14:paraId="5A4A86E6">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3.课程成绩形成</w:t>
            </w:r>
          </w:p>
          <w:p w14:paraId="78260742">
            <w:pPr>
              <w:pStyle w:val="12"/>
              <w:widowControl/>
              <w:autoSpaceDE/>
              <w:autoSpaceDN/>
              <w:spacing w:line="240" w:lineRule="exact"/>
              <w:jc w:val="left"/>
              <w:rPr>
                <w:rFonts w:hint="eastAsia" w:ascii="仿宋" w:hAnsi="仿宋" w:eastAsia="仿宋" w:cs="仿宋"/>
                <w:bCs/>
                <w:sz w:val="18"/>
                <w:lang w:eastAsia="en-US"/>
              </w:rPr>
            </w:pPr>
            <w:r>
              <w:rPr>
                <w:rFonts w:hint="eastAsia" w:ascii="仿宋" w:hAnsi="仿宋" w:eastAsia="仿宋" w:cs="仿宋"/>
                <w:bCs/>
                <w:kern w:val="0"/>
                <w:sz w:val="18"/>
                <w:szCs w:val="24"/>
                <w:lang w:eastAsia="en-US"/>
              </w:rPr>
              <w:t>总评成绩 = 平时学习考核(30%)+ 期中考试（20%）+ 期末考试（50%）</w:t>
            </w:r>
          </w:p>
        </w:tc>
        <w:tc>
          <w:tcPr>
            <w:tcW w:w="647" w:type="dxa"/>
            <w:vAlign w:val="center"/>
          </w:tcPr>
          <w:p w14:paraId="65F169C8">
            <w:pPr>
              <w:pStyle w:val="41"/>
              <w:spacing w:line="196" w:lineRule="exact"/>
              <w:jc w:val="center"/>
              <w:rPr>
                <w:rFonts w:hint="eastAsia" w:ascii="仿宋" w:hAnsi="仿宋" w:eastAsia="仿宋"/>
                <w:bCs/>
                <w:sz w:val="18"/>
                <w:lang w:eastAsia="en-US"/>
              </w:rPr>
            </w:pPr>
          </w:p>
        </w:tc>
      </w:tr>
      <w:tr w14:paraId="0E077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jc w:val="center"/>
        </w:trPr>
        <w:tc>
          <w:tcPr>
            <w:tcW w:w="390" w:type="dxa"/>
            <w:tcBorders>
              <w:top w:val="single" w:color="000000" w:sz="6" w:space="0"/>
              <w:bottom w:val="single" w:color="000000" w:sz="6" w:space="0"/>
              <w:right w:val="single" w:color="000000" w:sz="6" w:space="0"/>
            </w:tcBorders>
            <w:vAlign w:val="center"/>
          </w:tcPr>
          <w:p w14:paraId="7500E5BB">
            <w:pPr>
              <w:pStyle w:val="12"/>
              <w:widowControl/>
              <w:autoSpaceDE/>
              <w:autoSpaceDN/>
              <w:spacing w:line="240" w:lineRule="exact"/>
              <w:jc w:val="center"/>
              <w:rPr>
                <w:rFonts w:hint="eastAsia" w:ascii="仿宋" w:hAnsi="仿宋" w:eastAsia="仿宋" w:cs="仿宋"/>
                <w:sz w:val="18"/>
                <w:lang w:eastAsia="en-US"/>
              </w:rPr>
            </w:pPr>
            <w:r>
              <w:rPr>
                <w:rFonts w:hint="eastAsia" w:ascii="仿宋" w:hAnsi="仿宋" w:eastAsia="仿宋" w:cs="仿宋"/>
                <w:bCs/>
                <w:kern w:val="0"/>
                <w:sz w:val="18"/>
                <w:szCs w:val="24"/>
                <w:lang w:eastAsia="en-US"/>
              </w:rPr>
              <w:t>2</w:t>
            </w:r>
          </w:p>
        </w:tc>
        <w:tc>
          <w:tcPr>
            <w:tcW w:w="567" w:type="dxa"/>
            <w:tcBorders>
              <w:top w:val="single" w:color="000000" w:sz="6" w:space="0"/>
              <w:left w:val="single" w:color="000000" w:sz="6" w:space="0"/>
              <w:bottom w:val="single" w:color="000000" w:sz="6" w:space="0"/>
              <w:right w:val="single" w:color="000000" w:sz="6" w:space="0"/>
            </w:tcBorders>
            <w:textDirection w:val="tbRlV"/>
            <w:vAlign w:val="center"/>
          </w:tcPr>
          <w:p w14:paraId="3E7A32F1">
            <w:pPr>
              <w:pStyle w:val="12"/>
              <w:widowControl/>
              <w:autoSpaceDE/>
              <w:autoSpaceDN/>
              <w:spacing w:line="240" w:lineRule="exact"/>
              <w:ind w:left="113" w:right="113"/>
              <w:jc w:val="center"/>
              <w:rPr>
                <w:rFonts w:hint="eastAsia" w:ascii="仿宋" w:hAnsi="仿宋" w:eastAsia="仿宋" w:cs="仿宋"/>
                <w:sz w:val="18"/>
                <w:lang w:eastAsia="zh-CN"/>
              </w:rPr>
            </w:pPr>
            <w:r>
              <w:rPr>
                <w:rFonts w:hint="eastAsia" w:ascii="仿宋" w:hAnsi="仿宋" w:eastAsia="仿宋" w:cs="仿宋"/>
                <w:bCs/>
                <w:kern w:val="0"/>
                <w:sz w:val="18"/>
                <w:szCs w:val="24"/>
                <w:lang w:eastAsia="en-US"/>
              </w:rPr>
              <w:t>建筑</w:t>
            </w:r>
            <w:r>
              <w:rPr>
                <w:rFonts w:hint="eastAsia" w:ascii="仿宋" w:hAnsi="仿宋" w:eastAsia="仿宋" w:cs="仿宋"/>
                <w:bCs/>
                <w:kern w:val="0"/>
                <w:sz w:val="18"/>
                <w:szCs w:val="24"/>
                <w:lang w:val="en-US" w:eastAsia="zh-CN"/>
              </w:rPr>
              <w:t>制图</w:t>
            </w:r>
          </w:p>
        </w:tc>
        <w:tc>
          <w:tcPr>
            <w:tcW w:w="2906" w:type="dxa"/>
            <w:vAlign w:val="center"/>
          </w:tcPr>
          <w:p w14:paraId="710112B4">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1.素质目标：通过初识建筑构造以及对基础、墙体、楼地层等项目的介绍，帮助学生认识建筑，培养学生追求知识、严谨治学，勇于创新的科学态度。引导学生理论联系实际，培养学生树立认真负责、精益求精的工作态度，严格遵守设计标准的职业操守、自主学习新技术的创新能力。</w:t>
            </w:r>
          </w:p>
          <w:p w14:paraId="51376459">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2.知识目标：了解建筑构成的基本要素，地基与基础的关系，墙体、楼板、楼梯、门窗等构件的分类及作用。</w:t>
            </w:r>
          </w:p>
          <w:p w14:paraId="551185F8">
            <w:pPr>
              <w:pStyle w:val="12"/>
              <w:widowControl/>
              <w:autoSpaceDE/>
              <w:autoSpaceDN/>
              <w:spacing w:line="240" w:lineRule="exact"/>
              <w:rPr>
                <w:rFonts w:hint="eastAsia" w:ascii="仿宋" w:hAnsi="仿宋" w:eastAsia="仿宋" w:cs="仿宋"/>
                <w:bCs/>
                <w:sz w:val="18"/>
                <w:lang w:eastAsia="en-US"/>
              </w:rPr>
            </w:pPr>
            <w:r>
              <w:rPr>
                <w:rFonts w:hint="eastAsia" w:ascii="仿宋" w:hAnsi="仿宋" w:eastAsia="仿宋" w:cs="仿宋"/>
                <w:bCs/>
                <w:kern w:val="0"/>
                <w:sz w:val="18"/>
                <w:szCs w:val="24"/>
                <w:lang w:eastAsia="en-US"/>
              </w:rPr>
              <w:t>3.能力目标：掌握基础、墙体、楼板、楼梯的基本构造。能根据所给图纸识读出各个构件的位置，理解各建筑构件的构造原理、类型及设计要求。</w:t>
            </w:r>
          </w:p>
        </w:tc>
        <w:tc>
          <w:tcPr>
            <w:tcW w:w="1740" w:type="dxa"/>
            <w:vAlign w:val="center"/>
          </w:tcPr>
          <w:p w14:paraId="1C4D5A8E">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①初识建筑构造</w:t>
            </w:r>
          </w:p>
          <w:p w14:paraId="5E97BCCC">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②基础与地下室的认知</w:t>
            </w:r>
          </w:p>
          <w:p w14:paraId="7E32B553">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③墙体的认知</w:t>
            </w:r>
          </w:p>
          <w:p w14:paraId="7A631B79">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④楼地层的认知</w:t>
            </w:r>
          </w:p>
          <w:p w14:paraId="4721E792">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⑤屋顶的认知</w:t>
            </w:r>
          </w:p>
          <w:p w14:paraId="7ABD9431">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⑥楼梯的认知</w:t>
            </w:r>
          </w:p>
          <w:p w14:paraId="55EB18EE">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⑦门窗的认知</w:t>
            </w:r>
          </w:p>
          <w:p w14:paraId="3728497D">
            <w:pPr>
              <w:pStyle w:val="12"/>
              <w:widowControl/>
              <w:autoSpaceDE/>
              <w:autoSpaceDN/>
              <w:spacing w:line="240" w:lineRule="exact"/>
              <w:rPr>
                <w:rFonts w:hint="eastAsia" w:ascii="仿宋" w:hAnsi="仿宋" w:eastAsia="仿宋" w:cs="仿宋"/>
                <w:bCs/>
                <w:sz w:val="18"/>
                <w:lang w:eastAsia="en-US"/>
              </w:rPr>
            </w:pPr>
            <w:r>
              <w:rPr>
                <w:rFonts w:hint="eastAsia" w:ascii="仿宋" w:hAnsi="仿宋" w:eastAsia="仿宋" w:cs="仿宋"/>
                <w:bCs/>
                <w:kern w:val="0"/>
                <w:sz w:val="18"/>
                <w:szCs w:val="24"/>
                <w:lang w:eastAsia="en-US"/>
              </w:rPr>
              <w:t>⑧变形缝的认知</w:t>
            </w:r>
          </w:p>
        </w:tc>
        <w:tc>
          <w:tcPr>
            <w:tcW w:w="2125" w:type="dxa"/>
            <w:vAlign w:val="center"/>
          </w:tcPr>
          <w:p w14:paraId="1F9810E3">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1.教学方法：通过案例的引入、采用项目式教学法、讲练结合法、小组合作法等多种教学方法相结合。</w:t>
            </w:r>
          </w:p>
          <w:p w14:paraId="27CC8B17">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2.课程思政：本课程以房屋构造的专业知识为载体，通过视频影像资料、丰富的图片和数据，帮助学生正确认识四个自信、工匠精神、中国力量、爱岗敬业、敬畏法规，让思政教育“润物细无声”地走进学生心里。课程思政能够有效完成知识传授、能力培养和道德引领，起到立德树人的作用。</w:t>
            </w:r>
          </w:p>
          <w:p w14:paraId="6D00B4CA">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3.考核评价：（1）过程性考核：包括平时学习考核（作业 50%、考勤50%）和小测，占课程总成绩的60%。</w:t>
            </w:r>
          </w:p>
          <w:p w14:paraId="4F249581">
            <w:pPr>
              <w:pStyle w:val="12"/>
              <w:widowControl/>
              <w:autoSpaceDE/>
              <w:autoSpaceDN/>
              <w:spacing w:line="240" w:lineRule="exact"/>
              <w:rPr>
                <w:rFonts w:hint="eastAsia" w:ascii="仿宋" w:hAnsi="仿宋" w:eastAsia="仿宋" w:cs="仿宋"/>
                <w:bCs/>
                <w:sz w:val="18"/>
                <w:lang w:eastAsia="en-US"/>
              </w:rPr>
            </w:pPr>
            <w:r>
              <w:rPr>
                <w:rFonts w:hint="eastAsia" w:ascii="仿宋" w:hAnsi="仿宋" w:eastAsia="仿宋" w:cs="仿宋"/>
                <w:bCs/>
                <w:kern w:val="0"/>
                <w:sz w:val="18"/>
                <w:szCs w:val="24"/>
                <w:lang w:eastAsia="en-US"/>
              </w:rPr>
              <w:t>（2）终结性考核：采取闭卷答题形式，占课程总成绩的40%，在学期末进行。</w:t>
            </w:r>
          </w:p>
        </w:tc>
        <w:tc>
          <w:tcPr>
            <w:tcW w:w="647" w:type="dxa"/>
            <w:vAlign w:val="center"/>
          </w:tcPr>
          <w:p w14:paraId="498853E6">
            <w:pPr>
              <w:pStyle w:val="41"/>
              <w:spacing w:line="196" w:lineRule="exact"/>
              <w:jc w:val="center"/>
              <w:rPr>
                <w:rFonts w:hint="eastAsia" w:ascii="仿宋" w:hAnsi="仿宋" w:eastAsia="仿宋"/>
                <w:bCs/>
                <w:sz w:val="18"/>
                <w:lang w:eastAsia="en-US"/>
              </w:rPr>
            </w:pPr>
          </w:p>
        </w:tc>
      </w:tr>
      <w:tr w14:paraId="6B83C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jc w:val="center"/>
        </w:trPr>
        <w:tc>
          <w:tcPr>
            <w:tcW w:w="390" w:type="dxa"/>
            <w:tcBorders>
              <w:top w:val="single" w:color="000000" w:sz="6" w:space="0"/>
              <w:bottom w:val="single" w:color="000000" w:sz="6" w:space="0"/>
              <w:right w:val="single" w:color="000000" w:sz="6" w:space="0"/>
            </w:tcBorders>
            <w:vAlign w:val="center"/>
          </w:tcPr>
          <w:p w14:paraId="4F662F14">
            <w:pPr>
              <w:pStyle w:val="12"/>
              <w:widowControl/>
              <w:autoSpaceDE/>
              <w:autoSpaceDN/>
              <w:spacing w:line="240" w:lineRule="exact"/>
              <w:jc w:val="center"/>
              <w:rPr>
                <w:rFonts w:hint="eastAsia" w:ascii="仿宋" w:hAnsi="仿宋" w:eastAsia="仿宋" w:cs="仿宋"/>
                <w:sz w:val="18"/>
                <w:lang w:eastAsia="en-US"/>
              </w:rPr>
            </w:pPr>
            <w:r>
              <w:rPr>
                <w:rFonts w:hint="eastAsia" w:ascii="仿宋" w:hAnsi="仿宋" w:eastAsia="仿宋" w:cs="仿宋"/>
                <w:bCs/>
                <w:kern w:val="0"/>
                <w:sz w:val="18"/>
                <w:szCs w:val="24"/>
                <w:lang w:eastAsia="en-US"/>
              </w:rPr>
              <w:t>3</w:t>
            </w:r>
          </w:p>
        </w:tc>
        <w:tc>
          <w:tcPr>
            <w:tcW w:w="567" w:type="dxa"/>
            <w:tcBorders>
              <w:top w:val="single" w:color="000000" w:sz="6" w:space="0"/>
              <w:left w:val="single" w:color="000000" w:sz="6" w:space="0"/>
              <w:bottom w:val="single" w:color="000000" w:sz="6" w:space="0"/>
              <w:right w:val="single" w:color="000000" w:sz="6" w:space="0"/>
            </w:tcBorders>
            <w:textDirection w:val="tbRlV"/>
            <w:vAlign w:val="center"/>
          </w:tcPr>
          <w:p w14:paraId="1E28F579">
            <w:pPr>
              <w:pStyle w:val="12"/>
              <w:widowControl/>
              <w:autoSpaceDE/>
              <w:autoSpaceDN/>
              <w:spacing w:line="240" w:lineRule="exact"/>
              <w:ind w:left="113" w:right="113"/>
              <w:jc w:val="center"/>
              <w:rPr>
                <w:rFonts w:hint="eastAsia" w:ascii="仿宋" w:hAnsi="仿宋" w:eastAsia="仿宋" w:cs="仿宋"/>
                <w:sz w:val="18"/>
                <w:lang w:eastAsia="en-US"/>
              </w:rPr>
            </w:pPr>
            <w:r>
              <w:rPr>
                <w:rFonts w:hint="eastAsia" w:ascii="仿宋" w:hAnsi="仿宋" w:eastAsia="仿宋" w:cs="仿宋"/>
                <w:bCs/>
                <w:kern w:val="0"/>
                <w:sz w:val="18"/>
                <w:szCs w:val="24"/>
                <w:lang w:eastAsia="en-US"/>
              </w:rPr>
              <w:t>BIM概论与技术应用</w:t>
            </w:r>
          </w:p>
        </w:tc>
        <w:tc>
          <w:tcPr>
            <w:tcW w:w="2906" w:type="dxa"/>
            <w:vAlign w:val="center"/>
          </w:tcPr>
          <w:p w14:paraId="245DE951">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1.素质目标：培养学生独立、严谨、实事求是的工作作风；培养学生的团队意识和创新精神；善于沟通，具有合作精神和管理协调能力；树立正确职业心态，养成良好的职业素质；培养学生适应社会需要，使学生德、智、体、美等方面全面发展。</w:t>
            </w:r>
          </w:p>
          <w:p w14:paraId="41CC9168">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2.知识目标：了解并掌握BIM的基本理论和思维方法；掌握BIM技术在项目建设全生命周期模型中应用的理念和方法；掌握Revit软件的基本操作流程；掌握创建建筑与结构模型的方法与技巧和建筑构件族的制作方法。</w:t>
            </w:r>
          </w:p>
          <w:p w14:paraId="5FF31979">
            <w:pPr>
              <w:pStyle w:val="12"/>
              <w:widowControl/>
              <w:autoSpaceDE/>
              <w:autoSpaceDN/>
              <w:spacing w:line="240" w:lineRule="exact"/>
              <w:rPr>
                <w:rFonts w:hint="eastAsia" w:ascii="仿宋" w:hAnsi="仿宋" w:eastAsia="仿宋" w:cs="仿宋"/>
                <w:bCs/>
                <w:sz w:val="18"/>
                <w:lang w:eastAsia="en-US"/>
              </w:rPr>
            </w:pPr>
            <w:r>
              <w:rPr>
                <w:rFonts w:hint="eastAsia" w:ascii="仿宋" w:hAnsi="仿宋" w:eastAsia="仿宋" w:cs="仿宋"/>
                <w:bCs/>
                <w:kern w:val="0"/>
                <w:sz w:val="18"/>
                <w:szCs w:val="24"/>
                <w:lang w:eastAsia="en-US"/>
              </w:rPr>
              <w:t>3.能力目标：培养学生善于观察、善于思考的习惯；培养学生利用软件进行分析、思考及解决问题的能力；使学生能够熟练应用Revit软件，创建BIM模型。</w:t>
            </w:r>
          </w:p>
        </w:tc>
        <w:tc>
          <w:tcPr>
            <w:tcW w:w="1740" w:type="dxa"/>
            <w:vAlign w:val="center"/>
          </w:tcPr>
          <w:p w14:paraId="0C2516DE">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① 掌握核心术语，熟悉用户界面和基本命令；</w:t>
            </w:r>
          </w:p>
          <w:p w14:paraId="05EB094F">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② 学会新建项目和编辑标高、轴网；</w:t>
            </w:r>
          </w:p>
          <w:p w14:paraId="24D0DA31">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③ 掌握绘制内外墙、门窗及楼板；</w:t>
            </w:r>
          </w:p>
          <w:p w14:paraId="7B4F5001">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④ 快速构建相似楼层，绘制内墙和编辑门窗；</w:t>
            </w:r>
          </w:p>
          <w:p w14:paraId="2CBD3E23">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⑤ 构建二层建筑构件；</w:t>
            </w:r>
          </w:p>
          <w:p w14:paraId="73057D48">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⑥ 创建和编辑常规玻璃幕墙；</w:t>
            </w:r>
          </w:p>
          <w:p w14:paraId="34A438AE">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⑦ 创建不同类型的屋顶结构；</w:t>
            </w:r>
          </w:p>
          <w:p w14:paraId="1B1F3910">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⑧ 创建各种类型楼梯；创建结构柱、建筑柱等；</w:t>
            </w:r>
          </w:p>
          <w:p w14:paraId="17DCEA17">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⑨ 创建场地元素；</w:t>
            </w:r>
          </w:p>
          <w:p w14:paraId="110D2E94">
            <w:pPr>
              <w:pStyle w:val="12"/>
              <w:widowControl/>
              <w:autoSpaceDE/>
              <w:autoSpaceDN/>
              <w:spacing w:line="240" w:lineRule="exact"/>
              <w:rPr>
                <w:rFonts w:hint="eastAsia" w:ascii="仿宋" w:hAnsi="仿宋" w:eastAsia="仿宋" w:cs="仿宋"/>
                <w:bCs/>
                <w:sz w:val="18"/>
                <w:lang w:eastAsia="en-US"/>
              </w:rPr>
            </w:pPr>
            <w:r>
              <w:rPr>
                <w:rFonts w:hint="eastAsia" w:ascii="仿宋" w:hAnsi="仿宋" w:eastAsia="仿宋" w:cs="仿宋"/>
                <w:bCs/>
                <w:kern w:val="0"/>
                <w:sz w:val="18"/>
                <w:szCs w:val="24"/>
                <w:lang w:eastAsia="en-US"/>
              </w:rPr>
              <w:t>⑩进行二维图表的创建和处理；提升模型的可视化效果；掌握族与体量的基本概念和创建方法。</w:t>
            </w:r>
          </w:p>
        </w:tc>
        <w:tc>
          <w:tcPr>
            <w:tcW w:w="2125" w:type="dxa"/>
            <w:vAlign w:val="center"/>
          </w:tcPr>
          <w:p w14:paraId="41C09C69">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1.教学方法：采用项目式教学法、问题引入法、讲练结合法、案例分析法、小组合作法等多种教学方法相结合。</w:t>
            </w:r>
          </w:p>
          <w:p w14:paraId="153D4E46">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2.课程思政：介绍中国优秀传统文化，传承和发扬了中国优秀传统文化。此外，通过介绍建筑行业的发展趋势和技术变革，激发了学生的民族责任感和职业素养。教师在传授专业知识的同时，也注重培养学生的社会责任感和职业道德，引导学生树立标准意识和工匠精神。</w:t>
            </w:r>
          </w:p>
          <w:p w14:paraId="6BF09D02">
            <w:pPr>
              <w:pStyle w:val="12"/>
              <w:widowControl/>
              <w:autoSpaceDE/>
              <w:autoSpaceDN/>
              <w:spacing w:line="240" w:lineRule="exact"/>
              <w:rPr>
                <w:rFonts w:hint="eastAsia" w:ascii="仿宋" w:hAnsi="仿宋" w:eastAsia="仿宋" w:cs="仿宋"/>
                <w:bCs/>
                <w:sz w:val="18"/>
                <w:lang w:eastAsia="en-US"/>
              </w:rPr>
            </w:pPr>
            <w:r>
              <w:rPr>
                <w:rFonts w:hint="eastAsia" w:ascii="仿宋" w:hAnsi="仿宋" w:eastAsia="仿宋" w:cs="仿宋"/>
                <w:bCs/>
                <w:kern w:val="0"/>
                <w:sz w:val="18"/>
                <w:szCs w:val="24"/>
                <w:lang w:eastAsia="en-US"/>
              </w:rPr>
              <w:t>3.考核评价：形成性过程考核占70%，包括考勤、课堂表现和作业；终结性考核占30%，通过上机考试评定；总评成绩结合平时与期末表现。</w:t>
            </w:r>
          </w:p>
        </w:tc>
        <w:tc>
          <w:tcPr>
            <w:tcW w:w="647" w:type="dxa"/>
            <w:vAlign w:val="center"/>
          </w:tcPr>
          <w:p w14:paraId="08C43DCE">
            <w:pPr>
              <w:pStyle w:val="41"/>
              <w:spacing w:line="196" w:lineRule="exact"/>
              <w:jc w:val="center"/>
              <w:rPr>
                <w:rFonts w:hint="eastAsia" w:ascii="仿宋" w:hAnsi="仿宋" w:eastAsia="仿宋"/>
                <w:bCs/>
                <w:sz w:val="18"/>
                <w:lang w:eastAsia="en-US"/>
              </w:rPr>
            </w:pPr>
          </w:p>
        </w:tc>
      </w:tr>
      <w:tr w14:paraId="0A929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jc w:val="center"/>
        </w:trPr>
        <w:tc>
          <w:tcPr>
            <w:tcW w:w="390" w:type="dxa"/>
            <w:tcBorders>
              <w:top w:val="single" w:color="000000" w:sz="6" w:space="0"/>
              <w:bottom w:val="single" w:color="000000" w:sz="6" w:space="0"/>
              <w:right w:val="single" w:color="000000" w:sz="6" w:space="0"/>
            </w:tcBorders>
            <w:vAlign w:val="center"/>
          </w:tcPr>
          <w:p w14:paraId="397069D2">
            <w:pPr>
              <w:pStyle w:val="12"/>
              <w:widowControl/>
              <w:autoSpaceDE/>
              <w:autoSpaceDN/>
              <w:spacing w:line="240" w:lineRule="exact"/>
              <w:jc w:val="center"/>
              <w:rPr>
                <w:rFonts w:hint="eastAsia" w:ascii="仿宋" w:hAnsi="仿宋" w:eastAsia="仿宋" w:cs="仿宋"/>
                <w:sz w:val="18"/>
                <w:lang w:eastAsia="en-US"/>
              </w:rPr>
            </w:pPr>
            <w:r>
              <w:rPr>
                <w:rFonts w:hint="eastAsia" w:ascii="仿宋" w:hAnsi="仿宋" w:eastAsia="仿宋" w:cs="仿宋"/>
                <w:bCs/>
                <w:kern w:val="0"/>
                <w:sz w:val="18"/>
                <w:szCs w:val="24"/>
                <w:lang w:eastAsia="en-US"/>
              </w:rPr>
              <w:t>4</w:t>
            </w:r>
          </w:p>
        </w:tc>
        <w:tc>
          <w:tcPr>
            <w:tcW w:w="567" w:type="dxa"/>
            <w:tcBorders>
              <w:top w:val="single" w:color="000000" w:sz="6" w:space="0"/>
              <w:left w:val="single" w:color="000000" w:sz="6" w:space="0"/>
              <w:bottom w:val="single" w:color="000000" w:sz="6" w:space="0"/>
              <w:right w:val="single" w:color="000000" w:sz="6" w:space="0"/>
            </w:tcBorders>
            <w:textDirection w:val="tbRlV"/>
            <w:vAlign w:val="center"/>
          </w:tcPr>
          <w:p w14:paraId="289861DA">
            <w:pPr>
              <w:pStyle w:val="12"/>
              <w:widowControl/>
              <w:autoSpaceDE/>
              <w:autoSpaceDN/>
              <w:spacing w:line="240" w:lineRule="exact"/>
              <w:ind w:left="113" w:right="113"/>
              <w:jc w:val="center"/>
              <w:rPr>
                <w:rFonts w:hint="eastAsia" w:ascii="仿宋" w:hAnsi="仿宋" w:eastAsia="仿宋" w:cs="仿宋"/>
                <w:sz w:val="18"/>
                <w:lang w:eastAsia="en-US"/>
              </w:rPr>
            </w:pPr>
            <w:r>
              <w:rPr>
                <w:rFonts w:hint="eastAsia" w:ascii="仿宋" w:hAnsi="仿宋" w:eastAsia="仿宋" w:cs="仿宋"/>
                <w:sz w:val="18"/>
                <w:lang w:eastAsia="en-US"/>
              </w:rPr>
              <w:t>工程测量</w:t>
            </w:r>
          </w:p>
        </w:tc>
        <w:tc>
          <w:tcPr>
            <w:tcW w:w="2906" w:type="dxa"/>
            <w:vAlign w:val="center"/>
          </w:tcPr>
          <w:p w14:paraId="0CFF949E">
            <w:pPr>
              <w:pStyle w:val="12"/>
              <w:widowControl/>
              <w:numPr>
                <w:ilvl w:val="0"/>
                <w:numId w:val="0"/>
              </w:numPr>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val="en-US" w:eastAsia="zh-CN"/>
                <w14:textFill>
                  <w14:solidFill>
                    <w14:schemeClr w14:val="tx1"/>
                  </w14:solidFill>
                </w14:textFill>
              </w:rPr>
              <w:t>1.</w:t>
            </w:r>
            <w:r>
              <w:rPr>
                <w:rFonts w:hint="eastAsia" w:ascii="仿宋" w:hAnsi="仿宋" w:eastAsia="仿宋" w:cs="仿宋"/>
                <w:bCs/>
                <w:color w:val="000000" w:themeColor="text1"/>
                <w:sz w:val="18"/>
                <w:lang w:eastAsia="en-US"/>
                <w14:textFill>
                  <w14:solidFill>
                    <w14:schemeClr w14:val="tx1"/>
                  </w14:solidFill>
                </w14:textFill>
              </w:rPr>
              <w:t>素质目标:</w:t>
            </w:r>
          </w:p>
          <w:p w14:paraId="0045A4D9">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(1)具有自主学习新技能、具有责任心、能自主完成工作岗位任务，培养创新精神、创业索质。</w:t>
            </w:r>
          </w:p>
          <w:p w14:paraId="27092433">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(2)具有分析能力，善于创新和总结经验。</w:t>
            </w:r>
          </w:p>
          <w:p w14:paraId="621A7B23">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(3)能灵活处理施工现场出现的各种特殊情况，具备施工现场协调能。</w:t>
            </w:r>
          </w:p>
          <w:p w14:paraId="5EBCC1CA">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(4)具有合作精神和管理协调能力，善于沟通，豁达、诚信、团结乐于助人，具有良好的心理索质。</w:t>
            </w:r>
          </w:p>
          <w:p w14:paraId="191392D1">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(5)具备优良的职业道德修养，能遵守职业道德规范，培养人文素质和职业素质。</w:t>
            </w:r>
          </w:p>
          <w:p w14:paraId="7F7ACABC">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2.知识目标:</w:t>
            </w:r>
          </w:p>
          <w:p w14:paraId="24C0812A">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(1)了解测量的基础知识。</w:t>
            </w:r>
          </w:p>
          <w:p w14:paraId="0827ED45">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(2)掌握仪器基本构造及操作方。</w:t>
            </w:r>
          </w:p>
          <w:p w14:paraId="7EC62EB4">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(3)熟练掌握高程测量方法、水平角度测量方法、距离测量的方法。</w:t>
            </w:r>
          </w:p>
          <w:p w14:paraId="13FAA9E7">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(4)熟悉测量工作原则。</w:t>
            </w:r>
          </w:p>
          <w:p w14:paraId="1254B5CC">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(5)熟悉施工测量规范。</w:t>
            </w:r>
          </w:p>
          <w:p w14:paraId="56CF1366">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(6)了解地形图测绘的方法。</w:t>
            </w:r>
          </w:p>
          <w:p w14:paraId="6128040C">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(7)了解平差的基本原理。</w:t>
            </w:r>
          </w:p>
          <w:p w14:paraId="573031F3">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(8)熟练掌握高程测设方法、水平角度测设方法、距离测设的方法(建工、道桥、铁工)。</w:t>
            </w:r>
          </w:p>
          <w:p w14:paraId="6EF91F33">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(9)熟悉施工测量规范(建工、道桥、铁工)。</w:t>
            </w:r>
          </w:p>
          <w:p w14:paraId="227EE186">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3.能力目标:</w:t>
            </w:r>
          </w:p>
          <w:p w14:paraId="76EC031B">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(1)具有使用测量仪器操作技能。</w:t>
            </w:r>
          </w:p>
          <w:p w14:paraId="501A497E">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(2)能利用测量仪器进行高程测量、角度测量、距离测量。</w:t>
            </w:r>
          </w:p>
          <w:p w14:paraId="5010613E">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(3)能根据具体工程制定相应的施工测量方案。</w:t>
            </w:r>
          </w:p>
          <w:p w14:paraId="1E9EB18C">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(4)具有施工测量内容，具有组织施工测量的能力。</w:t>
            </w:r>
          </w:p>
          <w:p w14:paraId="1EE7FC85">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(5)能根据施工测量规范，进行工程施工测量检验。</w:t>
            </w:r>
          </w:p>
          <w:p w14:paraId="65D79DD8">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(6)能进行地形图测绘。</w:t>
            </w:r>
          </w:p>
          <w:p w14:paraId="235820C7">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(7)能够进行局部或带状地形图的控制测量。</w:t>
            </w:r>
          </w:p>
          <w:p w14:paraId="43E1CBDA">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(8)能够进行局部或带状地形图的测绘与数字化成图。</w:t>
            </w:r>
          </w:p>
          <w:p w14:paraId="2478FAFF">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(9)能够根据实际任务合理安排测量工作方法的创新能力。</w:t>
            </w:r>
          </w:p>
          <w:p w14:paraId="5DF65A4C">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p>
        </w:tc>
        <w:tc>
          <w:tcPr>
            <w:tcW w:w="1740" w:type="dxa"/>
            <w:vAlign w:val="center"/>
          </w:tcPr>
          <w:p w14:paraId="4EF2FA76">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(1)测量的基础知识。</w:t>
            </w:r>
          </w:p>
          <w:p w14:paraId="5A7F6D70">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(2)仪器基本构造及操作方法。</w:t>
            </w:r>
          </w:p>
          <w:p w14:paraId="65964318">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(3)掌握高程测量方法、水平角度测量方法、距离测量的方法。</w:t>
            </w:r>
          </w:p>
          <w:p w14:paraId="5098CEA7">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(4)测量工作原则。</w:t>
            </w:r>
          </w:p>
          <w:p w14:paraId="113CBBD5">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(5)施工测量规范。(6)地形图测绘的方法。</w:t>
            </w:r>
          </w:p>
          <w:p w14:paraId="61FE81B7">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(7)平差的基本原理。</w:t>
            </w:r>
          </w:p>
          <w:p w14:paraId="7BC3312E">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(8)掌握高程测设方法、水平角度测设方法、距离测设的方法(建工、道桥、铁)。</w:t>
            </w:r>
          </w:p>
          <w:p w14:paraId="0A429A8A">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(9)施工测量规范(建工、道桥、铁路）。</w:t>
            </w:r>
          </w:p>
        </w:tc>
        <w:tc>
          <w:tcPr>
            <w:tcW w:w="2125" w:type="dxa"/>
            <w:vAlign w:val="center"/>
          </w:tcPr>
          <w:p w14:paraId="382F581B">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FF"/>
                <w:sz w:val="18"/>
                <w:lang w:eastAsia="en-US"/>
              </w:rPr>
              <w:t>1</w:t>
            </w:r>
            <w:r>
              <w:rPr>
                <w:rFonts w:hint="eastAsia" w:ascii="仿宋" w:hAnsi="仿宋" w:eastAsia="仿宋" w:cs="仿宋"/>
                <w:bCs/>
                <w:color w:val="000000" w:themeColor="text1"/>
                <w:sz w:val="18"/>
                <w:lang w:eastAsia="en-US"/>
                <w14:textFill>
                  <w14:solidFill>
                    <w14:schemeClr w14:val="tx1"/>
                  </w14:solidFill>
                </w14:textFill>
              </w:rPr>
              <w:t>.教学方法:讲授法、词论法、直观演示法、任务驱动法。</w:t>
            </w:r>
          </w:p>
          <w:p w14:paraId="299C2FCD">
            <w:pPr>
              <w:pStyle w:val="12"/>
              <w:widowControl/>
              <w:autoSpaceDE/>
              <w:autoSpaceDN/>
              <w:spacing w:line="240" w:lineRule="exact"/>
              <w:rPr>
                <w:rFonts w:hint="eastAsia" w:ascii="仿宋" w:hAnsi="仿宋" w:eastAsia="仿宋" w:cs="仿宋"/>
                <w:bCs/>
                <w:color w:val="000000" w:themeColor="text1"/>
                <w:sz w:val="18"/>
                <w:lang w:eastAsia="en-US"/>
                <w14:textFill>
                  <w14:solidFill>
                    <w14:schemeClr w14:val="tx1"/>
                  </w14:solidFill>
                </w14:textFill>
              </w:rPr>
            </w:pPr>
            <w:r>
              <w:rPr>
                <w:rFonts w:hint="eastAsia" w:ascii="仿宋" w:hAnsi="仿宋" w:eastAsia="仿宋" w:cs="仿宋"/>
                <w:bCs/>
                <w:color w:val="000000" w:themeColor="text1"/>
                <w:sz w:val="18"/>
                <w:lang w:eastAsia="en-US"/>
                <w14:textFill>
                  <w14:solidFill>
                    <w14:schemeClr w14:val="tx1"/>
                  </w14:solidFill>
                </w14:textFill>
              </w:rPr>
              <w:t>2.课程思政:(1)在课程中强调国家对基础设施建设的重视，以及工程测量在国家重大工程中的作</w:t>
            </w:r>
            <w:r>
              <w:rPr>
                <w:rFonts w:hint="eastAsia" w:ascii="仿宋" w:hAnsi="仿宋" w:eastAsia="仿宋" w:cs="仿宋"/>
                <w:bCs/>
                <w:color w:val="000000" w:themeColor="text1"/>
                <w:sz w:val="18"/>
                <w:lang w:val="en-US" w:eastAsia="zh-CN"/>
                <w14:textFill>
                  <w14:solidFill>
                    <w14:schemeClr w14:val="tx1"/>
                  </w14:solidFill>
                </w14:textFill>
              </w:rPr>
              <w:t>用；</w:t>
            </w:r>
            <w:r>
              <w:rPr>
                <w:rFonts w:hint="eastAsia" w:ascii="仿宋" w:hAnsi="仿宋" w:eastAsia="仿宋" w:cs="仿宋"/>
                <w:bCs/>
                <w:color w:val="000000" w:themeColor="text1"/>
                <w:sz w:val="18"/>
                <w:lang w:eastAsia="en-US"/>
                <w14:textFill>
                  <w14:solidFill>
                    <w14:schemeClr w14:val="tx1"/>
                  </w14:solidFill>
                </w14:textFill>
              </w:rPr>
              <w:t>(2)通过案例分讨论工程测量中的职业道德问题，如数据的真实性、准确性等。(3)通过介绍中国在工程测量领域的成就和贡献，培养学生的民族自豪感和爱国情怀。(4)在课程的实践环节中，鼓励学生进行团队合作，培养团队精神和集体主义意识。(5)鼓励学生在学习过程中探索新的测量技术和方法，培养创新思维和解决问题的能力。(6)通过实地测量和实验室操作让学生将理论知识应用于实践中，增强实际操作能力。(7)在测量过程中，强调对环境的保护，培养学生的环保意识。(8)教授工程测量过程中的安全操作规程，提高学生的安全意识。(9)讨论工程测量对社会的影响，培养学生的社会责任感。(10)介绍国际上的工程测量技术和标准，培养学生的国际视野。(11)鼓励学生认识到学习是一个持续的过程，培养终身学习的习惯。(12)在教学中融入中国工程测量的历史和文化，培养学生对传统文化的尊重和传承。(13)通过国内外工程测量的典型案例，让学生了解工程测量在实际工程中的应用和重要性。</w:t>
            </w:r>
          </w:p>
          <w:p w14:paraId="67E289D0">
            <w:pPr>
              <w:pStyle w:val="12"/>
              <w:widowControl/>
              <w:autoSpaceDE/>
              <w:autoSpaceDN/>
              <w:spacing w:line="240" w:lineRule="exact"/>
              <w:rPr>
                <w:rFonts w:hint="eastAsia" w:ascii="仿宋" w:hAnsi="仿宋" w:eastAsia="仿宋" w:cs="仿宋"/>
                <w:bCs/>
                <w:color w:val="0000FF"/>
                <w:sz w:val="18"/>
                <w:lang w:eastAsia="en-US"/>
              </w:rPr>
            </w:pPr>
            <w:r>
              <w:rPr>
                <w:rFonts w:hint="eastAsia" w:ascii="仿宋" w:hAnsi="仿宋" w:eastAsia="仿宋" w:cs="仿宋"/>
                <w:bCs/>
                <w:color w:val="000000" w:themeColor="text1"/>
                <w:sz w:val="18"/>
                <w:lang w:eastAsia="en-US"/>
                <w14:textFill>
                  <w14:solidFill>
                    <w14:schemeClr w14:val="tx1"/>
                  </w14:solidFill>
                </w14:textFill>
              </w:rPr>
              <w:t>3.考核评价:(1)平时成绩:60%；(2)期末考核:40%。</w:t>
            </w:r>
          </w:p>
        </w:tc>
        <w:tc>
          <w:tcPr>
            <w:tcW w:w="647" w:type="dxa"/>
            <w:vAlign w:val="center"/>
          </w:tcPr>
          <w:p w14:paraId="78CDCF32">
            <w:pPr>
              <w:pStyle w:val="41"/>
              <w:spacing w:line="196" w:lineRule="exact"/>
              <w:jc w:val="center"/>
              <w:rPr>
                <w:rFonts w:hint="eastAsia" w:ascii="仿宋" w:hAnsi="仿宋" w:eastAsia="仿宋"/>
                <w:bCs/>
                <w:sz w:val="18"/>
                <w:lang w:eastAsia="en-US"/>
              </w:rPr>
            </w:pPr>
          </w:p>
        </w:tc>
      </w:tr>
      <w:tr w14:paraId="25067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jc w:val="center"/>
        </w:trPr>
        <w:tc>
          <w:tcPr>
            <w:tcW w:w="390" w:type="dxa"/>
            <w:tcBorders>
              <w:top w:val="single" w:color="000000" w:sz="6" w:space="0"/>
              <w:bottom w:val="single" w:color="000000" w:sz="6" w:space="0"/>
              <w:right w:val="single" w:color="000000" w:sz="6" w:space="0"/>
            </w:tcBorders>
            <w:vAlign w:val="center"/>
          </w:tcPr>
          <w:p w14:paraId="3549FBE6">
            <w:pPr>
              <w:pStyle w:val="12"/>
              <w:widowControl/>
              <w:autoSpaceDE/>
              <w:autoSpaceDN/>
              <w:spacing w:line="240" w:lineRule="exact"/>
              <w:jc w:val="center"/>
              <w:rPr>
                <w:rFonts w:hint="eastAsia" w:ascii="仿宋" w:hAnsi="仿宋" w:eastAsia="仿宋" w:cs="仿宋"/>
                <w:sz w:val="18"/>
                <w:lang w:eastAsia="en-US"/>
              </w:rPr>
            </w:pPr>
            <w:r>
              <w:rPr>
                <w:rFonts w:hint="eastAsia" w:ascii="仿宋" w:hAnsi="仿宋" w:eastAsia="仿宋" w:cs="仿宋"/>
                <w:bCs/>
                <w:kern w:val="0"/>
                <w:sz w:val="18"/>
                <w:szCs w:val="24"/>
                <w:lang w:eastAsia="en-US"/>
              </w:rPr>
              <w:t>5</w:t>
            </w:r>
          </w:p>
        </w:tc>
        <w:tc>
          <w:tcPr>
            <w:tcW w:w="567" w:type="dxa"/>
            <w:tcBorders>
              <w:top w:val="single" w:color="000000" w:sz="6" w:space="0"/>
              <w:left w:val="single" w:color="000000" w:sz="6" w:space="0"/>
              <w:bottom w:val="single" w:color="000000" w:sz="6" w:space="0"/>
              <w:right w:val="single" w:color="000000" w:sz="6" w:space="0"/>
            </w:tcBorders>
            <w:textDirection w:val="tbRlV"/>
            <w:vAlign w:val="center"/>
          </w:tcPr>
          <w:p w14:paraId="72517454">
            <w:pPr>
              <w:pStyle w:val="12"/>
              <w:widowControl/>
              <w:autoSpaceDE/>
              <w:autoSpaceDN/>
              <w:spacing w:line="240" w:lineRule="exact"/>
              <w:ind w:left="113" w:right="113"/>
              <w:jc w:val="center"/>
              <w:rPr>
                <w:rFonts w:hint="eastAsia" w:ascii="仿宋" w:hAnsi="仿宋" w:eastAsia="仿宋" w:cs="仿宋"/>
                <w:sz w:val="18"/>
                <w:lang w:eastAsia="en-US"/>
              </w:rPr>
            </w:pPr>
            <w:r>
              <w:rPr>
                <w:rFonts w:hint="eastAsia" w:ascii="仿宋" w:hAnsi="仿宋" w:eastAsia="仿宋" w:cs="仿宋"/>
                <w:bCs/>
                <w:kern w:val="0"/>
                <w:sz w:val="18"/>
                <w:szCs w:val="24"/>
                <w:lang w:eastAsia="en-US"/>
              </w:rPr>
              <w:t>建筑材料</w:t>
            </w:r>
          </w:p>
        </w:tc>
        <w:tc>
          <w:tcPr>
            <w:tcW w:w="2906" w:type="dxa"/>
            <w:vAlign w:val="center"/>
          </w:tcPr>
          <w:p w14:paraId="39E8A92F">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1.素质目标：（1）通过分析研究能够对特殊工程和特殊环境下所用工程材料进行改性，初步了解和掌握研发、应用新材料和新技术的基本过程。</w:t>
            </w:r>
          </w:p>
          <w:p w14:paraId="2DAF54DB">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（2）能根据工程目标要求合理选择和使用建筑材料。</w:t>
            </w:r>
          </w:p>
          <w:p w14:paraId="3A5714CC">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（3）根据配合比设计原理配制工程所需混凝土，并通过课程实验进行试配和验证。</w:t>
            </w:r>
          </w:p>
          <w:p w14:paraId="39C5BBA3">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2.知识目标：（1）了解材料科学的一些基本概念。</w:t>
            </w:r>
          </w:p>
          <w:p w14:paraId="71BC3AC6">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（2）掌握主要建筑材料（石膏、石灰、水泥、砂浆、混凝土、钢材、木材和沥青基材料）的基本力学性质、物理性质、耐久性等。</w:t>
            </w:r>
          </w:p>
          <w:p w14:paraId="5D27A09C">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（3）理解材料组成和结构对其性能的影响。</w:t>
            </w:r>
          </w:p>
          <w:p w14:paraId="5449630D">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（4）掌握建筑材料性能与土木工程设计参数及施工措施选择的相互关系。</w:t>
            </w:r>
          </w:p>
          <w:p w14:paraId="1E69D685">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3.能力目标：（1）培养树立“性能优先、经济、环保、耐久”的选材理念。</w:t>
            </w:r>
          </w:p>
          <w:p w14:paraId="5D577C43">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（2）主动关心、了解建筑材料行业动态和发展。</w:t>
            </w:r>
          </w:p>
          <w:p w14:paraId="00470F47">
            <w:pPr>
              <w:pStyle w:val="12"/>
              <w:widowControl/>
              <w:autoSpaceDE/>
              <w:autoSpaceDN/>
              <w:spacing w:line="240" w:lineRule="exact"/>
              <w:rPr>
                <w:rFonts w:hint="eastAsia" w:ascii="仿宋" w:hAnsi="仿宋" w:eastAsia="仿宋" w:cs="仿宋"/>
                <w:bCs/>
                <w:sz w:val="18"/>
                <w:lang w:eastAsia="en-US"/>
              </w:rPr>
            </w:pPr>
            <w:r>
              <w:rPr>
                <w:rFonts w:hint="eastAsia" w:ascii="仿宋" w:hAnsi="仿宋" w:eastAsia="仿宋" w:cs="仿宋"/>
                <w:bCs/>
                <w:kern w:val="0"/>
                <w:sz w:val="18"/>
                <w:szCs w:val="24"/>
                <w:lang w:eastAsia="en-US"/>
              </w:rPr>
              <w:t>（3）具有较强的专业素养和可持续发展的社会责任感。</w:t>
            </w:r>
          </w:p>
        </w:tc>
        <w:tc>
          <w:tcPr>
            <w:tcW w:w="1740" w:type="dxa"/>
            <w:vAlign w:val="center"/>
          </w:tcPr>
          <w:p w14:paraId="4121D0B6">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①材料科学的一些基本概念。</w:t>
            </w:r>
          </w:p>
          <w:p w14:paraId="4950BF9E">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②主要建筑材料（石膏、石灰、水泥、砂浆、混凝土、钢材、木材和沥青基材料）的基本力学性质、物理性质、耐久性等。</w:t>
            </w:r>
          </w:p>
          <w:p w14:paraId="39D3EF09">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③材料组成和结构对其性能的影响。</w:t>
            </w:r>
          </w:p>
          <w:p w14:paraId="1285EF8F">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④建筑材料性能与土木工程设计参数及施工措施选择的相互关系。</w:t>
            </w:r>
          </w:p>
          <w:p w14:paraId="3743F8C6">
            <w:pPr>
              <w:pStyle w:val="12"/>
              <w:widowControl/>
              <w:autoSpaceDE/>
              <w:autoSpaceDN/>
              <w:spacing w:line="240" w:lineRule="exact"/>
              <w:rPr>
                <w:rFonts w:hint="eastAsia" w:ascii="仿宋" w:hAnsi="仿宋" w:eastAsia="仿宋" w:cs="仿宋"/>
                <w:bCs/>
                <w:sz w:val="18"/>
                <w:lang w:eastAsia="en-US"/>
              </w:rPr>
            </w:pPr>
            <w:r>
              <w:rPr>
                <w:rFonts w:hint="eastAsia" w:ascii="仿宋" w:hAnsi="仿宋" w:eastAsia="仿宋" w:cs="仿宋"/>
                <w:bCs/>
                <w:kern w:val="0"/>
                <w:sz w:val="18"/>
                <w:szCs w:val="24"/>
                <w:lang w:eastAsia="en-US"/>
              </w:rPr>
              <w:t> </w:t>
            </w:r>
          </w:p>
        </w:tc>
        <w:tc>
          <w:tcPr>
            <w:tcW w:w="2125" w:type="dxa"/>
            <w:vAlign w:val="center"/>
          </w:tcPr>
          <w:p w14:paraId="45AB83C5">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1.教学方法：讲授法、讨论法、直观演示法、任务驱动法。</w:t>
            </w:r>
          </w:p>
          <w:p w14:paraId="5FEAED1D">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2.课程思政：要求学生树立绿色发展理念，深刻认识建筑材料在可持续发展战略中的重要作用，培养环保意识和社会责任感；使学生明确作为建筑材料行业从业者应遵守的职业规范和道德准则。引导学生理解材料选择与环境保护、节能减排的紧密联系，培养学生的环保意识和社会责任感。</w:t>
            </w:r>
          </w:p>
          <w:p w14:paraId="5297557D">
            <w:pPr>
              <w:pStyle w:val="12"/>
              <w:widowControl/>
              <w:autoSpaceDE/>
              <w:autoSpaceDN/>
              <w:spacing w:line="240" w:lineRule="exact"/>
              <w:jc w:val="left"/>
              <w:rPr>
                <w:rFonts w:hint="eastAsia" w:ascii="仿宋" w:hAnsi="仿宋" w:eastAsia="仿宋" w:cs="仿宋"/>
                <w:bCs/>
                <w:sz w:val="18"/>
                <w:lang w:eastAsia="en-US"/>
              </w:rPr>
            </w:pPr>
            <w:r>
              <w:rPr>
                <w:rFonts w:hint="eastAsia" w:ascii="仿宋" w:hAnsi="仿宋" w:eastAsia="仿宋" w:cs="仿宋"/>
                <w:bCs/>
                <w:kern w:val="0"/>
                <w:sz w:val="18"/>
                <w:szCs w:val="24"/>
                <w:lang w:eastAsia="en-US"/>
              </w:rPr>
              <w:t>3.考核评价：形成性过程考核（占60%），最终考核（占40%）。总评成绩计算：平时学习考核(60%) + 期末考试（40%）。</w:t>
            </w:r>
          </w:p>
        </w:tc>
        <w:tc>
          <w:tcPr>
            <w:tcW w:w="647" w:type="dxa"/>
            <w:vAlign w:val="center"/>
          </w:tcPr>
          <w:p w14:paraId="12B78217">
            <w:pPr>
              <w:pStyle w:val="41"/>
              <w:spacing w:line="196" w:lineRule="exact"/>
              <w:jc w:val="center"/>
              <w:rPr>
                <w:rFonts w:hint="eastAsia" w:ascii="仿宋" w:hAnsi="仿宋" w:eastAsia="仿宋"/>
                <w:bCs/>
                <w:sz w:val="18"/>
                <w:lang w:eastAsia="en-US"/>
              </w:rPr>
            </w:pPr>
          </w:p>
        </w:tc>
      </w:tr>
      <w:tr w14:paraId="51E55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jc w:val="center"/>
        </w:trPr>
        <w:tc>
          <w:tcPr>
            <w:tcW w:w="390" w:type="dxa"/>
            <w:tcBorders>
              <w:top w:val="single" w:color="000000" w:sz="6" w:space="0"/>
              <w:bottom w:val="single" w:color="000000" w:sz="6" w:space="0"/>
              <w:right w:val="single" w:color="000000" w:sz="6" w:space="0"/>
            </w:tcBorders>
            <w:vAlign w:val="center"/>
          </w:tcPr>
          <w:p w14:paraId="0362FFDA">
            <w:pPr>
              <w:pStyle w:val="12"/>
              <w:widowControl/>
              <w:autoSpaceDE/>
              <w:autoSpaceDN/>
              <w:spacing w:line="240" w:lineRule="exact"/>
              <w:jc w:val="center"/>
              <w:rPr>
                <w:rFonts w:hint="eastAsia" w:ascii="仿宋" w:hAnsi="仿宋" w:eastAsia="仿宋" w:cs="仿宋"/>
                <w:sz w:val="18"/>
                <w:lang w:eastAsia="en-US"/>
              </w:rPr>
            </w:pPr>
            <w:r>
              <w:rPr>
                <w:rFonts w:hint="eastAsia" w:ascii="仿宋" w:hAnsi="仿宋" w:eastAsia="仿宋" w:cs="仿宋"/>
                <w:bCs/>
                <w:kern w:val="0"/>
                <w:sz w:val="18"/>
                <w:szCs w:val="24"/>
                <w:lang w:eastAsia="en-US"/>
              </w:rPr>
              <w:t>6</w:t>
            </w:r>
          </w:p>
        </w:tc>
        <w:tc>
          <w:tcPr>
            <w:tcW w:w="567" w:type="dxa"/>
            <w:tcBorders>
              <w:top w:val="single" w:color="000000" w:sz="6" w:space="0"/>
              <w:left w:val="single" w:color="000000" w:sz="6" w:space="0"/>
              <w:bottom w:val="single" w:color="000000" w:sz="6" w:space="0"/>
              <w:right w:val="single" w:color="000000" w:sz="6" w:space="0"/>
            </w:tcBorders>
            <w:textDirection w:val="tbRlV"/>
            <w:vAlign w:val="center"/>
          </w:tcPr>
          <w:p w14:paraId="07FE0AE4">
            <w:pPr>
              <w:pStyle w:val="12"/>
              <w:widowControl/>
              <w:autoSpaceDE/>
              <w:autoSpaceDN/>
              <w:spacing w:line="240" w:lineRule="exact"/>
              <w:ind w:left="113" w:right="113"/>
              <w:jc w:val="center"/>
              <w:rPr>
                <w:rFonts w:hint="eastAsia" w:ascii="仿宋" w:hAnsi="仿宋" w:eastAsia="仿宋" w:cs="仿宋"/>
                <w:sz w:val="18"/>
                <w:lang w:eastAsia="en-US"/>
              </w:rPr>
            </w:pPr>
            <w:r>
              <w:rPr>
                <w:rFonts w:hint="eastAsia" w:ascii="仿宋" w:hAnsi="仿宋" w:eastAsia="仿宋" w:cs="仿宋"/>
                <w:bCs/>
                <w:kern w:val="0"/>
                <w:sz w:val="18"/>
                <w:szCs w:val="24"/>
                <w:lang w:eastAsia="en-US"/>
              </w:rPr>
              <w:t>Revit MEP</w:t>
            </w:r>
          </w:p>
        </w:tc>
        <w:tc>
          <w:tcPr>
            <w:tcW w:w="2906" w:type="dxa"/>
            <w:vAlign w:val="center"/>
          </w:tcPr>
          <w:p w14:paraId="37F48540">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1.知识目标</w:t>
            </w:r>
          </w:p>
          <w:p w14:paraId="3AA8B979">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（1）了解并掌握BIM的基本理论和思维方法；</w:t>
            </w:r>
          </w:p>
          <w:p w14:paraId="75E02CE6">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（2）掌握 BIM 技术在项目建设全生命周期模型中应用的理念和方法；</w:t>
            </w:r>
          </w:p>
          <w:p w14:paraId="34275A82">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（3）掌握Revit MEP软件的基本操作流程；</w:t>
            </w:r>
          </w:p>
          <w:p w14:paraId="64C7F6E1">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（4）掌握运用Revit MEP软件，创建暖通、电气、给排水、消防模型的方法与技巧。</w:t>
            </w:r>
          </w:p>
          <w:p w14:paraId="665704C8">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2.能力目标</w:t>
            </w:r>
          </w:p>
          <w:p w14:paraId="335F4DD7">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 xml:space="preserve">（1）培养学生善于观察、善于思考的学习习惯； </w:t>
            </w:r>
          </w:p>
          <w:p w14:paraId="6A39FB22">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（2）培养学生利用软件进行分析、思考及解决问题的能力；</w:t>
            </w:r>
          </w:p>
          <w:p w14:paraId="4D6432E0">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（3）使学生能够熟练应用Revit MEP软件，创建BIM模型。</w:t>
            </w:r>
          </w:p>
          <w:p w14:paraId="180087F4">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3.素质目标</w:t>
            </w:r>
          </w:p>
          <w:p w14:paraId="676C678A">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（1）培养学生独立、严谨、实事求是的工作作风；</w:t>
            </w:r>
          </w:p>
          <w:p w14:paraId="44CD1969">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（2）培养学生的团队意识和创新精神；</w:t>
            </w:r>
          </w:p>
          <w:p w14:paraId="0B54A9CA">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（3）善于沟通，具有合作精神和管理协调能力；</w:t>
            </w:r>
          </w:p>
          <w:p w14:paraId="4A02594A">
            <w:pPr>
              <w:pStyle w:val="12"/>
              <w:widowControl/>
              <w:autoSpaceDE/>
              <w:autoSpaceDN/>
              <w:spacing w:line="240" w:lineRule="exact"/>
              <w:jc w:val="lef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（4）树立正确职业心态， 养成良好的职业素质；</w:t>
            </w:r>
          </w:p>
          <w:p w14:paraId="57283A7B">
            <w:pPr>
              <w:pStyle w:val="12"/>
              <w:widowControl/>
              <w:autoSpaceDE/>
              <w:autoSpaceDN/>
              <w:spacing w:line="240" w:lineRule="exact"/>
              <w:jc w:val="left"/>
              <w:rPr>
                <w:rFonts w:hint="eastAsia" w:ascii="仿宋" w:hAnsi="仿宋" w:eastAsia="仿宋" w:cs="仿宋"/>
                <w:bCs/>
                <w:sz w:val="18"/>
                <w:lang w:eastAsia="en-US"/>
              </w:rPr>
            </w:pPr>
            <w:r>
              <w:rPr>
                <w:rFonts w:hint="eastAsia" w:ascii="仿宋" w:hAnsi="仿宋" w:eastAsia="仿宋" w:cs="仿宋"/>
                <w:bCs/>
                <w:kern w:val="0"/>
                <w:sz w:val="18"/>
                <w:szCs w:val="24"/>
                <w:lang w:eastAsia="en-US"/>
              </w:rPr>
              <w:t>（5）培养学生适应社会需要，使学生德、智、体、美等方面全面发展。</w:t>
            </w:r>
          </w:p>
        </w:tc>
        <w:tc>
          <w:tcPr>
            <w:tcW w:w="1740" w:type="dxa"/>
            <w:vAlign w:val="center"/>
          </w:tcPr>
          <w:p w14:paraId="3D586F47">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①概述</w:t>
            </w:r>
          </w:p>
          <w:p w14:paraId="04B1D488">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②暖通专业建模</w:t>
            </w:r>
          </w:p>
          <w:p w14:paraId="353321CD">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③给排水专业建模</w:t>
            </w:r>
          </w:p>
          <w:p w14:paraId="05A47863">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④消防电气专业建模</w:t>
            </w:r>
          </w:p>
          <w:p w14:paraId="11AB2950">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⑤模型后期应用</w:t>
            </w:r>
          </w:p>
          <w:p w14:paraId="6E5C9024">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⑥与其他软件对接</w:t>
            </w:r>
          </w:p>
          <w:p w14:paraId="7012AA1D">
            <w:pPr>
              <w:pStyle w:val="12"/>
              <w:widowControl/>
              <w:autoSpaceDE/>
              <w:autoSpaceDN/>
              <w:spacing w:line="240" w:lineRule="exact"/>
              <w:rPr>
                <w:rFonts w:hint="eastAsia" w:ascii="仿宋" w:hAnsi="仿宋" w:eastAsia="仿宋" w:cs="仿宋"/>
                <w:bCs/>
                <w:sz w:val="18"/>
                <w:lang w:eastAsia="en-US"/>
              </w:rPr>
            </w:pPr>
            <w:r>
              <w:rPr>
                <w:rFonts w:hint="eastAsia" w:ascii="仿宋" w:hAnsi="仿宋" w:eastAsia="仿宋" w:cs="仿宋"/>
                <w:bCs/>
                <w:kern w:val="0"/>
                <w:sz w:val="18"/>
                <w:szCs w:val="24"/>
                <w:lang w:eastAsia="en-US"/>
              </w:rPr>
              <w:t>⑦员工宿舍楼项目实训</w:t>
            </w:r>
          </w:p>
        </w:tc>
        <w:tc>
          <w:tcPr>
            <w:tcW w:w="2125" w:type="dxa"/>
            <w:vAlign w:val="center"/>
          </w:tcPr>
          <w:p w14:paraId="17151040">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教学方法：采用项目式教学法、问题引入法、讲练结合法、案例分析法、小组合作法等多种教学方法相结合。</w:t>
            </w:r>
          </w:p>
          <w:p w14:paraId="1E1D2884">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课程思政：在教学过程中，要关注本专业领域新技术、新工艺、新设备的发展趋势，贴近生产现场。为学生提供职业生涯发展的空间，努力培养学生的创新精神和职业能力。教学过程中教师应积极引导学生提升职业素养，提高职业道德。</w:t>
            </w:r>
          </w:p>
          <w:p w14:paraId="5FA80B72">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考核评价：1.考核方式</w:t>
            </w:r>
          </w:p>
          <w:p w14:paraId="4CCBF6CB">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考核采用形成性过程考核和终结性考核两种方式。</w:t>
            </w:r>
          </w:p>
          <w:p w14:paraId="47C7B68B">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（1）形成性过程考核：采取平时学习考核，占课程总成绩的70%。</w:t>
            </w:r>
          </w:p>
          <w:p w14:paraId="53B2C272">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（2）终结性考核：采取上机考试的形式，占课程总成绩的30%，在学期末进行。</w:t>
            </w:r>
          </w:p>
          <w:p w14:paraId="0BDA61FD">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2.考核标准</w:t>
            </w:r>
          </w:p>
          <w:p w14:paraId="53EDE0D4">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过程性考核：（100%）</w:t>
            </w:r>
          </w:p>
          <w:p w14:paraId="67D70E83">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（1）平时学习考核70%（其中考勤占20%、课堂表现40%、作业占40%）。</w:t>
            </w:r>
          </w:p>
          <w:p w14:paraId="4054AE34">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（2)期末考试。30%</w:t>
            </w:r>
          </w:p>
          <w:p w14:paraId="0BABC8FA">
            <w:pPr>
              <w:pStyle w:val="12"/>
              <w:widowControl/>
              <w:autoSpaceDE/>
              <w:autoSpaceDN/>
              <w:spacing w:line="240" w:lineRule="exact"/>
              <w:rPr>
                <w:rFonts w:hint="eastAsia" w:ascii="仿宋" w:hAnsi="仿宋" w:eastAsia="仿宋" w:cs="仿宋"/>
                <w:bCs/>
                <w:kern w:val="0"/>
                <w:sz w:val="18"/>
                <w:szCs w:val="24"/>
                <w:lang w:eastAsia="en-US"/>
              </w:rPr>
            </w:pPr>
            <w:r>
              <w:rPr>
                <w:rFonts w:hint="eastAsia" w:ascii="仿宋" w:hAnsi="仿宋" w:eastAsia="仿宋" w:cs="仿宋"/>
                <w:bCs/>
                <w:kern w:val="0"/>
                <w:sz w:val="18"/>
                <w:szCs w:val="24"/>
                <w:lang w:eastAsia="en-US"/>
              </w:rPr>
              <w:t>3.课程成绩形成</w:t>
            </w:r>
          </w:p>
          <w:p w14:paraId="5849C841">
            <w:pPr>
              <w:pStyle w:val="12"/>
              <w:widowControl/>
              <w:autoSpaceDE/>
              <w:autoSpaceDN/>
              <w:spacing w:line="240" w:lineRule="exact"/>
              <w:rPr>
                <w:rFonts w:hint="eastAsia" w:ascii="仿宋" w:hAnsi="仿宋" w:eastAsia="仿宋" w:cs="仿宋"/>
                <w:bCs/>
                <w:sz w:val="18"/>
                <w:lang w:eastAsia="en-US"/>
              </w:rPr>
            </w:pPr>
            <w:r>
              <w:rPr>
                <w:rFonts w:hint="eastAsia" w:ascii="仿宋" w:hAnsi="仿宋" w:eastAsia="仿宋" w:cs="仿宋"/>
                <w:bCs/>
                <w:kern w:val="0"/>
                <w:sz w:val="18"/>
                <w:szCs w:val="24"/>
                <w:lang w:eastAsia="en-US"/>
              </w:rPr>
              <w:t>总评成绩=平时学习考核(70%)+期末考试（30%）</w:t>
            </w:r>
          </w:p>
        </w:tc>
        <w:tc>
          <w:tcPr>
            <w:tcW w:w="647" w:type="dxa"/>
            <w:vAlign w:val="center"/>
          </w:tcPr>
          <w:p w14:paraId="2194509D">
            <w:pPr>
              <w:pStyle w:val="41"/>
              <w:spacing w:line="196" w:lineRule="exact"/>
              <w:jc w:val="center"/>
              <w:rPr>
                <w:rFonts w:hint="eastAsia" w:ascii="仿宋" w:hAnsi="仿宋" w:eastAsia="仿宋"/>
                <w:bCs/>
                <w:sz w:val="18"/>
                <w:lang w:eastAsia="en-US"/>
              </w:rPr>
            </w:pPr>
          </w:p>
        </w:tc>
      </w:tr>
    </w:tbl>
    <w:p w14:paraId="669BBBE9">
      <w:pPr>
        <w:adjustRightInd w:val="0"/>
        <w:snapToGrid w:val="0"/>
        <w:spacing w:line="480" w:lineRule="exact"/>
        <w:ind w:firstLine="420" w:firstLineChars="200"/>
        <w:rPr>
          <w:rFonts w:hint="eastAsia" w:ascii="宋体" w:hAnsi="宋体" w:cs="宋体"/>
          <w:kern w:val="0"/>
          <w:szCs w:val="21"/>
        </w:rPr>
      </w:pPr>
      <w:r>
        <w:rPr>
          <w:rFonts w:ascii="宋体" w:hAnsi="宋体" w:cs="宋体"/>
          <w:kern w:val="0"/>
          <w:szCs w:val="21"/>
        </w:rPr>
        <w:t>2.</w:t>
      </w:r>
      <w:bookmarkStart w:id="16" w:name="_Hlk192516749"/>
      <w:r>
        <w:rPr>
          <w:rFonts w:hint="eastAsia" w:ascii="宋体" w:hAnsi="宋体" w:cs="宋体"/>
          <w:kern w:val="0"/>
          <w:szCs w:val="21"/>
        </w:rPr>
        <w:t>专业核心课程</w:t>
      </w:r>
      <w:bookmarkEnd w:id="16"/>
    </w:p>
    <w:tbl>
      <w:tblPr>
        <w:tblStyle w:val="45"/>
        <w:tblW w:w="514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322"/>
        <w:gridCol w:w="491"/>
        <w:gridCol w:w="1369"/>
        <w:gridCol w:w="2103"/>
        <w:gridCol w:w="1816"/>
        <w:gridCol w:w="2096"/>
        <w:gridCol w:w="563"/>
      </w:tblGrid>
      <w:tr w14:paraId="047B0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blHeader/>
          <w:jc w:val="center"/>
        </w:trPr>
        <w:tc>
          <w:tcPr>
            <w:tcW w:w="184" w:type="pct"/>
            <w:tcBorders>
              <w:bottom w:val="single" w:color="000000" w:sz="6" w:space="0"/>
              <w:right w:val="single" w:color="000000" w:sz="6" w:space="0"/>
            </w:tcBorders>
            <w:vAlign w:val="center"/>
          </w:tcPr>
          <w:p w14:paraId="7F84D74C">
            <w:pPr>
              <w:pStyle w:val="41"/>
              <w:spacing w:line="280" w:lineRule="exact"/>
              <w:jc w:val="center"/>
              <w:rPr>
                <w:rFonts w:ascii="等线" w:eastAsia="等线"/>
                <w:b/>
                <w:sz w:val="21"/>
                <w:lang w:eastAsia="en-US"/>
              </w:rPr>
            </w:pPr>
            <w:r>
              <w:rPr>
                <w:rFonts w:hint="eastAsia" w:ascii="等线" w:eastAsia="等线"/>
                <w:b/>
                <w:sz w:val="21"/>
                <w:lang w:eastAsia="en-US"/>
              </w:rPr>
              <w:t>序号</w:t>
            </w:r>
          </w:p>
        </w:tc>
        <w:tc>
          <w:tcPr>
            <w:tcW w:w="280" w:type="pct"/>
            <w:tcBorders>
              <w:left w:val="single" w:color="000000" w:sz="6" w:space="0"/>
              <w:bottom w:val="single" w:color="000000" w:sz="6" w:space="0"/>
              <w:right w:val="single" w:color="000000" w:sz="6" w:space="0"/>
            </w:tcBorders>
            <w:vAlign w:val="center"/>
          </w:tcPr>
          <w:p w14:paraId="26446FE7">
            <w:pPr>
              <w:pStyle w:val="41"/>
              <w:spacing w:line="280" w:lineRule="exact"/>
              <w:jc w:val="center"/>
              <w:rPr>
                <w:rFonts w:ascii="等线" w:eastAsia="等线"/>
                <w:b/>
                <w:sz w:val="21"/>
                <w:lang w:eastAsia="en-US"/>
              </w:rPr>
            </w:pPr>
            <w:r>
              <w:rPr>
                <w:rFonts w:hint="eastAsia" w:ascii="等线" w:eastAsia="等线"/>
                <w:b/>
                <w:sz w:val="21"/>
                <w:lang w:eastAsia="en-US"/>
              </w:rPr>
              <w:t>课程名称</w:t>
            </w:r>
          </w:p>
        </w:tc>
        <w:tc>
          <w:tcPr>
            <w:tcW w:w="781" w:type="pct"/>
            <w:vAlign w:val="center"/>
          </w:tcPr>
          <w:p w14:paraId="2A85BCF9">
            <w:pPr>
              <w:pStyle w:val="41"/>
              <w:spacing w:line="280" w:lineRule="exact"/>
              <w:jc w:val="center"/>
              <w:rPr>
                <w:rFonts w:ascii="等线" w:eastAsia="等线"/>
                <w:b/>
                <w:sz w:val="21"/>
                <w:lang w:eastAsia="en-US"/>
              </w:rPr>
            </w:pPr>
            <w:r>
              <w:rPr>
                <w:rFonts w:hint="eastAsia" w:ascii="等线" w:eastAsia="等线"/>
                <w:b/>
                <w:sz w:val="21"/>
                <w:lang w:eastAsia="en-US"/>
              </w:rPr>
              <w:t>典型工作任务</w:t>
            </w:r>
          </w:p>
        </w:tc>
        <w:tc>
          <w:tcPr>
            <w:tcW w:w="1200" w:type="pct"/>
            <w:vAlign w:val="center"/>
          </w:tcPr>
          <w:p w14:paraId="67AF5DF1">
            <w:pPr>
              <w:pStyle w:val="41"/>
              <w:spacing w:line="280" w:lineRule="exact"/>
              <w:jc w:val="center"/>
              <w:rPr>
                <w:rFonts w:ascii="等线" w:eastAsia="等线"/>
                <w:b/>
                <w:sz w:val="21"/>
                <w:lang w:eastAsia="en-US"/>
              </w:rPr>
            </w:pPr>
            <w:r>
              <w:rPr>
                <w:rFonts w:hint="eastAsia" w:ascii="等线" w:eastAsia="等线"/>
                <w:b/>
                <w:sz w:val="21"/>
                <w:lang w:eastAsia="en-US"/>
              </w:rPr>
              <w:t>教学目标</w:t>
            </w:r>
          </w:p>
        </w:tc>
        <w:tc>
          <w:tcPr>
            <w:tcW w:w="1036" w:type="pct"/>
            <w:vAlign w:val="center"/>
          </w:tcPr>
          <w:p w14:paraId="4DB3DD50">
            <w:pPr>
              <w:pStyle w:val="41"/>
              <w:spacing w:line="280" w:lineRule="exact"/>
              <w:jc w:val="center"/>
              <w:rPr>
                <w:rFonts w:ascii="等线" w:eastAsia="等线"/>
                <w:b/>
                <w:sz w:val="21"/>
                <w:lang w:eastAsia="en-US"/>
              </w:rPr>
            </w:pPr>
            <w:r>
              <w:rPr>
                <w:rFonts w:hint="eastAsia" w:ascii="等线" w:eastAsia="等线"/>
                <w:b/>
                <w:sz w:val="21"/>
                <w:lang w:eastAsia="en-US"/>
              </w:rPr>
              <w:t>教学内容</w:t>
            </w:r>
          </w:p>
        </w:tc>
        <w:tc>
          <w:tcPr>
            <w:tcW w:w="1196" w:type="pct"/>
            <w:vAlign w:val="center"/>
          </w:tcPr>
          <w:p w14:paraId="083E1C15">
            <w:pPr>
              <w:pStyle w:val="41"/>
              <w:spacing w:line="280" w:lineRule="exact"/>
              <w:jc w:val="center"/>
              <w:rPr>
                <w:rFonts w:ascii="等线" w:eastAsia="等线"/>
                <w:b/>
                <w:sz w:val="21"/>
                <w:lang w:eastAsia="en-US"/>
              </w:rPr>
            </w:pPr>
            <w:r>
              <w:rPr>
                <w:rFonts w:hint="eastAsia" w:ascii="等线" w:eastAsia="等线"/>
                <w:b/>
                <w:sz w:val="21"/>
                <w:lang w:eastAsia="en-US"/>
              </w:rPr>
              <w:t>教学要求</w:t>
            </w:r>
          </w:p>
        </w:tc>
        <w:tc>
          <w:tcPr>
            <w:tcW w:w="321" w:type="pct"/>
            <w:vAlign w:val="center"/>
          </w:tcPr>
          <w:p w14:paraId="51C8192F">
            <w:pPr>
              <w:pStyle w:val="41"/>
              <w:spacing w:line="280" w:lineRule="exact"/>
              <w:jc w:val="center"/>
              <w:rPr>
                <w:rFonts w:ascii="等线" w:eastAsia="等线"/>
                <w:b/>
                <w:sz w:val="21"/>
                <w:lang w:eastAsia="en-US"/>
              </w:rPr>
            </w:pPr>
            <w:r>
              <w:rPr>
                <w:rFonts w:hint="eastAsia" w:ascii="等线" w:eastAsia="等线"/>
                <w:b/>
                <w:sz w:val="21"/>
                <w:lang w:eastAsia="en-US"/>
              </w:rPr>
              <w:t>备注</w:t>
            </w:r>
          </w:p>
        </w:tc>
      </w:tr>
      <w:tr w14:paraId="30181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jc w:val="center"/>
        </w:trPr>
        <w:tc>
          <w:tcPr>
            <w:tcW w:w="184" w:type="pct"/>
            <w:tcBorders>
              <w:top w:val="single" w:color="000000" w:sz="6" w:space="0"/>
              <w:bottom w:val="single" w:color="000000" w:sz="6" w:space="0"/>
              <w:right w:val="single" w:color="000000" w:sz="6" w:space="0"/>
            </w:tcBorders>
            <w:vAlign w:val="center"/>
          </w:tcPr>
          <w:p w14:paraId="7F8158C4">
            <w:pPr>
              <w:pStyle w:val="12"/>
              <w:widowControl/>
              <w:autoSpaceDE/>
              <w:autoSpaceDN/>
              <w:spacing w:line="240" w:lineRule="exact"/>
              <w:jc w:val="center"/>
              <w:rPr>
                <w:rFonts w:eastAsiaTheme="minorEastAsia" w:cstheme="minorBidi"/>
                <w:sz w:val="18"/>
                <w:lang w:eastAsia="en-US"/>
              </w:rPr>
            </w:pPr>
            <w:r>
              <w:rPr>
                <w:rFonts w:hint="eastAsia" w:ascii="仿宋" w:hAnsi="仿宋" w:eastAsia="仿宋" w:cs="宋体"/>
                <w:bCs/>
                <w:kern w:val="0"/>
                <w:sz w:val="18"/>
                <w:szCs w:val="24"/>
                <w:lang w:eastAsia="en-US"/>
              </w:rPr>
              <w:t>1</w:t>
            </w:r>
          </w:p>
        </w:tc>
        <w:tc>
          <w:tcPr>
            <w:tcW w:w="280" w:type="pct"/>
            <w:tcBorders>
              <w:top w:val="single" w:color="000000" w:sz="6" w:space="0"/>
              <w:left w:val="single" w:color="000000" w:sz="6" w:space="0"/>
              <w:bottom w:val="single" w:color="000000" w:sz="6" w:space="0"/>
              <w:right w:val="single" w:color="000000" w:sz="6" w:space="0"/>
            </w:tcBorders>
            <w:textDirection w:val="tbRlV"/>
            <w:vAlign w:val="center"/>
          </w:tcPr>
          <w:p w14:paraId="20376379">
            <w:pPr>
              <w:pStyle w:val="12"/>
              <w:widowControl/>
              <w:autoSpaceDE/>
              <w:autoSpaceDN/>
              <w:spacing w:line="240" w:lineRule="exact"/>
              <w:ind w:left="113" w:right="113"/>
              <w:jc w:val="center"/>
              <w:rPr>
                <w:rFonts w:hint="eastAsia" w:ascii="仿宋" w:hAnsi="仿宋" w:eastAsia="仿宋" w:cs="仿宋"/>
                <w:sz w:val="18"/>
                <w:lang w:eastAsia="en-US"/>
              </w:rPr>
            </w:pPr>
            <w:r>
              <w:rPr>
                <w:rFonts w:hint="eastAsia" w:ascii="仿宋" w:hAnsi="仿宋" w:eastAsia="仿宋" w:cs="仿宋"/>
                <w:bCs/>
                <w:kern w:val="0"/>
                <w:sz w:val="18"/>
                <w:szCs w:val="24"/>
                <w:lang w:eastAsia="en-US"/>
              </w:rPr>
              <w:t>建筑工程计量与计价</w:t>
            </w:r>
          </w:p>
        </w:tc>
        <w:tc>
          <w:tcPr>
            <w:tcW w:w="781" w:type="pct"/>
            <w:vAlign w:val="center"/>
          </w:tcPr>
          <w:p w14:paraId="07EFCDA3">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①编制工程量清单。</w:t>
            </w:r>
          </w:p>
          <w:p w14:paraId="15B08DEE">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②编制招标控制价。</w:t>
            </w:r>
          </w:p>
          <w:p w14:paraId="3141A147">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③编制投标报价。</w:t>
            </w:r>
          </w:p>
          <w:p w14:paraId="3DD4F503">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④施工过程报量。</w:t>
            </w:r>
          </w:p>
          <w:p w14:paraId="2DC85439">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⑤施工过程进度款申请。</w:t>
            </w:r>
          </w:p>
          <w:p w14:paraId="7953EA44">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⑥工程结算。</w:t>
            </w:r>
          </w:p>
          <w:p w14:paraId="234F318F">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⑦施工过程成本核算与控制</w:t>
            </w:r>
          </w:p>
        </w:tc>
        <w:tc>
          <w:tcPr>
            <w:tcW w:w="1200" w:type="pct"/>
            <w:vAlign w:val="center"/>
          </w:tcPr>
          <w:p w14:paraId="302D025B">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1.素质目标：培养学生独立、严谨、实事求是的工作作风和团队意识；</w:t>
            </w:r>
          </w:p>
          <w:p w14:paraId="49C03ADE">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培养学生不断创新的精神和良好的职业道德；培养学生适应社会需要，使学生德、智、体、美等方面全面发展。</w:t>
            </w:r>
          </w:p>
          <w:p w14:paraId="6E9F405F">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2.知识目标：了解工程造价的含义、内容；掌握建筑工程施工图预算的编制方法；掌握运用excel表格计算工程量的方法；熟悉工程造价工作的有关政策法规。</w:t>
            </w:r>
          </w:p>
          <w:p w14:paraId="6E7561AA">
            <w:pPr>
              <w:pStyle w:val="12"/>
              <w:widowControl/>
              <w:autoSpaceDE/>
              <w:autoSpaceDN/>
              <w:spacing w:line="240" w:lineRule="exact"/>
              <w:rPr>
                <w:rFonts w:hint="eastAsia" w:ascii="仿宋" w:hAnsi="仿宋" w:eastAsia="仿宋" w:cstheme="minorBidi"/>
                <w:bCs/>
                <w:sz w:val="18"/>
                <w:lang w:eastAsia="en-US"/>
              </w:rPr>
            </w:pPr>
            <w:r>
              <w:rPr>
                <w:rFonts w:hint="eastAsia" w:ascii="仿宋" w:hAnsi="仿宋" w:eastAsia="仿宋" w:cs="宋体"/>
                <w:bCs/>
                <w:kern w:val="0"/>
                <w:sz w:val="18"/>
                <w:szCs w:val="24"/>
                <w:lang w:eastAsia="en-US"/>
              </w:rPr>
              <w:t>3.能力目标：能正确使用现行的建筑工程综合定额；能正确编制建筑工程施工图预算；能进行建筑工程造价确定与控制；具备取得造价员资格证书的能力。</w:t>
            </w:r>
          </w:p>
        </w:tc>
        <w:tc>
          <w:tcPr>
            <w:tcW w:w="1036" w:type="pct"/>
            <w:vAlign w:val="center"/>
          </w:tcPr>
          <w:p w14:paraId="283098FE">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①工程计量与计价基础知识；</w:t>
            </w:r>
          </w:p>
          <w:p w14:paraId="6B6A00D8">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②建筑工程计价依据；</w:t>
            </w:r>
          </w:p>
          <w:p w14:paraId="5CAF3DA0">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③建筑工程工程量清单计价方法；</w:t>
            </w:r>
          </w:p>
          <w:p w14:paraId="49DC1757">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④建筑面积计算规范；</w:t>
            </w:r>
          </w:p>
          <w:p w14:paraId="1B7833E2">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⑤房屋建筑工程计量与计价；</w:t>
            </w:r>
          </w:p>
          <w:p w14:paraId="6D6B1F52">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⑥装饰装修工程计量与计价；</w:t>
            </w:r>
          </w:p>
          <w:p w14:paraId="419D6BCC">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⑦措施项目和其他项目计量与计价；</w:t>
            </w:r>
          </w:p>
          <w:p w14:paraId="4F3D573C">
            <w:pPr>
              <w:pStyle w:val="12"/>
              <w:widowControl/>
              <w:autoSpaceDE/>
              <w:autoSpaceDN/>
              <w:spacing w:line="240" w:lineRule="exact"/>
              <w:rPr>
                <w:rFonts w:hint="eastAsia" w:ascii="仿宋" w:hAnsi="仿宋" w:eastAsia="仿宋" w:cstheme="minorBidi"/>
                <w:bCs/>
                <w:sz w:val="18"/>
                <w:lang w:eastAsia="en-US"/>
              </w:rPr>
            </w:pPr>
            <w:r>
              <w:rPr>
                <w:rFonts w:hint="eastAsia" w:ascii="仿宋" w:hAnsi="仿宋" w:eastAsia="仿宋" w:cs="宋体"/>
                <w:bCs/>
                <w:kern w:val="0"/>
                <w:sz w:val="18"/>
                <w:szCs w:val="24"/>
                <w:lang w:eastAsia="en-US"/>
              </w:rPr>
              <w:t>⑧工程计价软件操作。</w:t>
            </w:r>
          </w:p>
        </w:tc>
        <w:tc>
          <w:tcPr>
            <w:tcW w:w="1196" w:type="pct"/>
            <w:vAlign w:val="center"/>
          </w:tcPr>
          <w:p w14:paraId="7F4888BC">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1.教学方法：将任务驱动法、项目导向法、案例分析、演示法、翻转课堂等多种教学方法相结合。</w:t>
            </w:r>
          </w:p>
          <w:p w14:paraId="1CB2A2BD">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2.课程思政：结合时代发展的要求，在课程教学中有机融入习近平新时代中国特色社会主义思想、社会主义核心价值观，培养学生守法、诚信、遵规的良好职业道德和职业素养，提升学生专业认同感。通过正面案例引导，让学生认识自己未来工作的价值；反面案例，警醒学生要有认真细致的职业态度，将工程思政案例有序融入到课程教学的各个教学单元之中，润物无声；让学生认识到工程计量与社会责任的融合关系，基于家国情怀、实践创新能力、职业道德操守，增强社会责任感和使命感，从而更好地为社会做出贡献。</w:t>
            </w:r>
          </w:p>
          <w:p w14:paraId="0C19EBAE">
            <w:pPr>
              <w:pStyle w:val="12"/>
              <w:widowControl/>
              <w:autoSpaceDE/>
              <w:autoSpaceDN/>
              <w:spacing w:line="240" w:lineRule="exact"/>
              <w:rPr>
                <w:rFonts w:hint="eastAsia" w:ascii="仿宋" w:hAnsi="仿宋" w:eastAsia="仿宋" w:cstheme="minorBidi"/>
                <w:bCs/>
                <w:sz w:val="18"/>
                <w:lang w:eastAsia="en-US"/>
              </w:rPr>
            </w:pPr>
            <w:r>
              <w:rPr>
                <w:rFonts w:hint="eastAsia" w:ascii="仿宋" w:hAnsi="仿宋" w:eastAsia="仿宋" w:cs="宋体"/>
                <w:bCs/>
                <w:kern w:val="0"/>
                <w:sz w:val="18"/>
                <w:szCs w:val="24"/>
                <w:lang w:eastAsia="en-US"/>
              </w:rPr>
              <w:t>3.考核评价：形成性过程考核（占70%）：（其中考勤20%、课堂讨论40%、作业40%）。终结性考核（占30%）：闭卷考试，题型包括单项选择题、多项选择题、判断题、计算题等。总评成绩计算：平时学习考核(70%)+期末考试（30%）。 </w:t>
            </w:r>
          </w:p>
        </w:tc>
        <w:tc>
          <w:tcPr>
            <w:tcW w:w="321" w:type="pct"/>
            <w:vAlign w:val="center"/>
          </w:tcPr>
          <w:p w14:paraId="59731C78">
            <w:pPr>
              <w:pStyle w:val="41"/>
              <w:spacing w:line="196" w:lineRule="exact"/>
              <w:jc w:val="center"/>
              <w:rPr>
                <w:rFonts w:hint="eastAsia" w:ascii="仿宋" w:hAnsi="仿宋" w:eastAsia="仿宋"/>
                <w:bCs/>
                <w:sz w:val="18"/>
                <w:lang w:eastAsia="en-US"/>
              </w:rPr>
            </w:pPr>
          </w:p>
        </w:tc>
      </w:tr>
      <w:tr w14:paraId="4CAA6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jc w:val="center"/>
        </w:trPr>
        <w:tc>
          <w:tcPr>
            <w:tcW w:w="184" w:type="pct"/>
            <w:tcBorders>
              <w:top w:val="single" w:color="000000" w:sz="6" w:space="0"/>
              <w:bottom w:val="single" w:color="000000" w:sz="6" w:space="0"/>
              <w:right w:val="single" w:color="000000" w:sz="6" w:space="0"/>
            </w:tcBorders>
            <w:vAlign w:val="center"/>
          </w:tcPr>
          <w:p w14:paraId="268B3383">
            <w:pPr>
              <w:pStyle w:val="12"/>
              <w:widowControl/>
              <w:autoSpaceDE/>
              <w:autoSpaceDN/>
              <w:spacing w:line="240" w:lineRule="exact"/>
              <w:jc w:val="center"/>
              <w:rPr>
                <w:rFonts w:eastAsiaTheme="minorEastAsia" w:cstheme="minorBidi"/>
                <w:sz w:val="18"/>
                <w:lang w:eastAsia="en-US"/>
              </w:rPr>
            </w:pPr>
            <w:r>
              <w:rPr>
                <w:rFonts w:hint="eastAsia" w:ascii="仿宋" w:hAnsi="仿宋" w:eastAsia="仿宋" w:cs="宋体"/>
                <w:bCs/>
                <w:kern w:val="0"/>
                <w:sz w:val="18"/>
                <w:szCs w:val="24"/>
                <w:lang w:eastAsia="en-US"/>
              </w:rPr>
              <w:t>2</w:t>
            </w:r>
          </w:p>
        </w:tc>
        <w:tc>
          <w:tcPr>
            <w:tcW w:w="280" w:type="pct"/>
            <w:tcBorders>
              <w:top w:val="single" w:color="000000" w:sz="6" w:space="0"/>
              <w:left w:val="single" w:color="000000" w:sz="6" w:space="0"/>
              <w:bottom w:val="single" w:color="000000" w:sz="6" w:space="0"/>
              <w:right w:val="single" w:color="000000" w:sz="6" w:space="0"/>
            </w:tcBorders>
            <w:textDirection w:val="tbRlV"/>
            <w:vAlign w:val="center"/>
          </w:tcPr>
          <w:p w14:paraId="4543EF19">
            <w:pPr>
              <w:pStyle w:val="12"/>
              <w:widowControl/>
              <w:autoSpaceDE/>
              <w:autoSpaceDN/>
              <w:spacing w:line="240" w:lineRule="exact"/>
              <w:ind w:left="113" w:right="113"/>
              <w:jc w:val="center"/>
              <w:rPr>
                <w:rFonts w:hint="eastAsia" w:ascii="仿宋" w:hAnsi="仿宋" w:eastAsia="仿宋" w:cs="仿宋"/>
                <w:sz w:val="18"/>
                <w:lang w:eastAsia="en-US"/>
              </w:rPr>
            </w:pPr>
            <w:r>
              <w:rPr>
                <w:rFonts w:hint="eastAsia" w:ascii="仿宋" w:hAnsi="仿宋" w:eastAsia="仿宋" w:cs="仿宋"/>
                <w:bCs/>
                <w:kern w:val="0"/>
                <w:sz w:val="18"/>
                <w:szCs w:val="24"/>
                <w:lang w:eastAsia="en-US"/>
              </w:rPr>
              <w:t>建筑施工技术</w:t>
            </w:r>
          </w:p>
        </w:tc>
        <w:tc>
          <w:tcPr>
            <w:tcW w:w="781" w:type="pct"/>
            <w:vAlign w:val="center"/>
          </w:tcPr>
          <w:p w14:paraId="5A3868FF">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①基础土石方工程与地基处理施工。</w:t>
            </w:r>
          </w:p>
          <w:p w14:paraId="4120F373">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②钢筋混凝土结构房屋主体施工。</w:t>
            </w:r>
          </w:p>
          <w:p w14:paraId="28286370">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③钢结构房屋主体施工。</w:t>
            </w:r>
          </w:p>
          <w:p w14:paraId="307B7F4E">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④防水工程施工。</w:t>
            </w:r>
          </w:p>
          <w:p w14:paraId="0CCF8EFB">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⑤装饰装修工程施工。</w:t>
            </w:r>
          </w:p>
          <w:p w14:paraId="11ACFD24">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⑥装配式建筑施工。</w:t>
            </w:r>
          </w:p>
        </w:tc>
        <w:tc>
          <w:tcPr>
            <w:tcW w:w="1200" w:type="pct"/>
            <w:vAlign w:val="center"/>
          </w:tcPr>
          <w:p w14:paraId="34780C45">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1.素质目标：学习认真，安全文明工作；培养辨证思维的能力；具有严谨的工作作风和敬业爱岗的工作态度；遵纪守法，自觉遵守职业道德和行业规范。</w:t>
            </w:r>
          </w:p>
          <w:p w14:paraId="7C7B83C3">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2.知识目标：熟悉建筑施工规范和施工程序；掌握建筑施工主要工种的施工方法、施工工艺、技术标准要求、质量验收标准及安全防范措施；掌握一般建筑工程施工中遇到的一些必要计算方法；了解施工机械性能参数，能在施工中合理地选择机具。</w:t>
            </w:r>
          </w:p>
          <w:p w14:paraId="297AC1BC">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3.能力目标：合理选择施工方案和施工工艺；运用施工技术分析施工问题和解决问题；对施工质量和施工安全实施监控；根据施工图纸和施工实际条件编写一般建筑工程施工技术交底；</w:t>
            </w:r>
          </w:p>
          <w:p w14:paraId="6567005E">
            <w:pPr>
              <w:pStyle w:val="12"/>
              <w:widowControl/>
              <w:autoSpaceDE/>
              <w:autoSpaceDN/>
              <w:spacing w:line="240" w:lineRule="exact"/>
              <w:rPr>
                <w:rFonts w:hint="eastAsia" w:ascii="仿宋" w:hAnsi="仿宋" w:eastAsia="仿宋" w:cstheme="minorBidi"/>
                <w:bCs/>
                <w:sz w:val="18"/>
                <w:lang w:eastAsia="en-US"/>
              </w:rPr>
            </w:pPr>
            <w:r>
              <w:rPr>
                <w:rFonts w:hint="eastAsia" w:ascii="仿宋" w:hAnsi="仿宋" w:eastAsia="仿宋" w:cs="宋体"/>
                <w:bCs/>
                <w:kern w:val="0"/>
                <w:sz w:val="18"/>
                <w:szCs w:val="24"/>
                <w:lang w:eastAsia="en-US"/>
              </w:rPr>
              <w:t>具备一定的建筑施工现场技术指导能力；根据建筑工程质量验收方法及验收规范进行常规工程的质量检验；从事建筑施工企业施工现场的其他相关工作。</w:t>
            </w:r>
          </w:p>
        </w:tc>
        <w:tc>
          <w:tcPr>
            <w:tcW w:w="1036" w:type="pct"/>
            <w:vAlign w:val="center"/>
          </w:tcPr>
          <w:p w14:paraId="3B860365">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①土石方工程施工；</w:t>
            </w:r>
          </w:p>
          <w:p w14:paraId="1F3D0D17">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②地基处理与基础工程施工；</w:t>
            </w:r>
          </w:p>
          <w:p w14:paraId="042BE534">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③砌筑工程施工；</w:t>
            </w:r>
          </w:p>
          <w:p w14:paraId="2304B80F">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④混凝土结构工程施工；</w:t>
            </w:r>
          </w:p>
          <w:p w14:paraId="0715EBD3">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⑤预应力混凝土工程施工；</w:t>
            </w:r>
          </w:p>
          <w:p w14:paraId="6F049EFE">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⑥结构安装工程施工；</w:t>
            </w:r>
          </w:p>
          <w:p w14:paraId="1F546FF6">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⑦屋面及防水工程施工；</w:t>
            </w:r>
          </w:p>
          <w:p w14:paraId="0557E33F">
            <w:pPr>
              <w:pStyle w:val="12"/>
              <w:widowControl/>
              <w:autoSpaceDE/>
              <w:autoSpaceDN/>
              <w:spacing w:line="240" w:lineRule="exact"/>
              <w:rPr>
                <w:rFonts w:hint="eastAsia" w:ascii="仿宋" w:hAnsi="仿宋" w:eastAsia="仿宋" w:cstheme="minorBidi"/>
                <w:bCs/>
                <w:sz w:val="18"/>
                <w:lang w:eastAsia="en-US"/>
              </w:rPr>
            </w:pPr>
            <w:r>
              <w:rPr>
                <w:rFonts w:hint="eastAsia" w:ascii="仿宋" w:hAnsi="仿宋" w:eastAsia="仿宋" w:cs="宋体"/>
                <w:bCs/>
                <w:kern w:val="0"/>
                <w:sz w:val="18"/>
                <w:szCs w:val="24"/>
                <w:lang w:eastAsia="en-US"/>
              </w:rPr>
              <w:t>⑧装饰装修工程施工。</w:t>
            </w:r>
          </w:p>
        </w:tc>
        <w:tc>
          <w:tcPr>
            <w:tcW w:w="1196" w:type="pct"/>
            <w:vAlign w:val="center"/>
          </w:tcPr>
          <w:p w14:paraId="17B5A82E">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1.教学方法：将项目导向法、任务驱动法、案例分析、演示法、翻转课堂等多种教学方法相结合。</w:t>
            </w:r>
          </w:p>
          <w:p w14:paraId="2F019A58">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2.课程思政：该课程强调法律法规遵守、职业道德培养，融入思政教育内容，注重实践体验与伦理道德思考，学习党的方针政策，增强安全、环保意识，并鼓励创新思维，旨在培育学生具备高度的社会责任感、良好的职业道德和创新精神，以适应建筑行业发展的需求。</w:t>
            </w:r>
          </w:p>
          <w:p w14:paraId="6B8AED32">
            <w:pPr>
              <w:pStyle w:val="12"/>
              <w:widowControl/>
              <w:autoSpaceDE/>
              <w:autoSpaceDN/>
              <w:spacing w:line="240" w:lineRule="exact"/>
              <w:rPr>
                <w:rFonts w:hint="eastAsia" w:ascii="仿宋" w:hAnsi="仿宋" w:eastAsia="仿宋" w:cstheme="minorBidi"/>
                <w:bCs/>
                <w:sz w:val="18"/>
                <w:lang w:eastAsia="en-US"/>
              </w:rPr>
            </w:pPr>
            <w:r>
              <w:rPr>
                <w:rFonts w:hint="eastAsia" w:ascii="仿宋" w:hAnsi="仿宋" w:eastAsia="仿宋" w:cs="宋体"/>
                <w:bCs/>
                <w:kern w:val="0"/>
                <w:sz w:val="18"/>
                <w:szCs w:val="24"/>
                <w:lang w:eastAsia="en-US"/>
              </w:rPr>
              <w:t>3.考核评价：形成性过程考核（占60%）：平时学习考核（50%，其中考勤25%、课堂讨论35%、作业40%），期中考试（10%）。终结性考核（占40%）：闭卷考试，题型包括单项选择题、多项选择题、判断题、问答题、计算题等。总评成绩计算：平时学习考核(50%) + 期中成绩（10%）+ 期末考试（40%）。</w:t>
            </w:r>
          </w:p>
        </w:tc>
        <w:tc>
          <w:tcPr>
            <w:tcW w:w="321" w:type="pct"/>
            <w:vAlign w:val="center"/>
          </w:tcPr>
          <w:p w14:paraId="4BBA7F17">
            <w:pPr>
              <w:pStyle w:val="41"/>
              <w:spacing w:line="196" w:lineRule="exact"/>
              <w:jc w:val="center"/>
              <w:rPr>
                <w:rFonts w:hint="eastAsia" w:ascii="仿宋" w:hAnsi="仿宋" w:eastAsia="仿宋"/>
                <w:bCs/>
                <w:sz w:val="18"/>
                <w:lang w:eastAsia="en-US"/>
              </w:rPr>
            </w:pPr>
          </w:p>
        </w:tc>
      </w:tr>
      <w:tr w14:paraId="2089D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jc w:val="center"/>
        </w:trPr>
        <w:tc>
          <w:tcPr>
            <w:tcW w:w="184" w:type="pct"/>
            <w:tcBorders>
              <w:top w:val="single" w:color="000000" w:sz="6" w:space="0"/>
              <w:bottom w:val="single" w:color="000000" w:sz="6" w:space="0"/>
              <w:right w:val="single" w:color="000000" w:sz="6" w:space="0"/>
            </w:tcBorders>
            <w:vAlign w:val="center"/>
          </w:tcPr>
          <w:p w14:paraId="411CA6F9">
            <w:pPr>
              <w:pStyle w:val="12"/>
              <w:widowControl/>
              <w:autoSpaceDE/>
              <w:autoSpaceDN/>
              <w:spacing w:line="240" w:lineRule="exact"/>
              <w:jc w:val="center"/>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3</w:t>
            </w:r>
          </w:p>
        </w:tc>
        <w:tc>
          <w:tcPr>
            <w:tcW w:w="280" w:type="pct"/>
            <w:tcBorders>
              <w:top w:val="single" w:color="000000" w:sz="6" w:space="0"/>
              <w:left w:val="single" w:color="000000" w:sz="6" w:space="0"/>
              <w:bottom w:val="single" w:color="000000" w:sz="6" w:space="0"/>
              <w:right w:val="single" w:color="000000" w:sz="6" w:space="0"/>
            </w:tcBorders>
            <w:textDirection w:val="tbRlV"/>
            <w:vAlign w:val="center"/>
          </w:tcPr>
          <w:p w14:paraId="033E88A2">
            <w:pPr>
              <w:pStyle w:val="12"/>
              <w:widowControl/>
              <w:autoSpaceDE/>
              <w:autoSpaceDN/>
              <w:spacing w:line="240" w:lineRule="exact"/>
              <w:ind w:left="113" w:right="113"/>
              <w:jc w:val="center"/>
              <w:rPr>
                <w:rFonts w:hint="eastAsia" w:ascii="仿宋" w:hAnsi="仿宋" w:eastAsia="仿宋" w:cs="仿宋"/>
                <w:sz w:val="18"/>
                <w:lang w:eastAsia="en-US"/>
              </w:rPr>
            </w:pPr>
            <w:r>
              <w:rPr>
                <w:rFonts w:hint="eastAsia" w:ascii="仿宋" w:hAnsi="仿宋" w:eastAsia="仿宋" w:cs="仿宋"/>
                <w:sz w:val="18"/>
                <w:lang w:eastAsia="en-US"/>
              </w:rPr>
              <w:t>建设工程施工</w:t>
            </w:r>
          </w:p>
          <w:p w14:paraId="110C7117">
            <w:pPr>
              <w:pStyle w:val="12"/>
              <w:widowControl/>
              <w:autoSpaceDE/>
              <w:autoSpaceDN/>
              <w:spacing w:line="240" w:lineRule="exact"/>
              <w:ind w:left="113" w:right="113"/>
              <w:jc w:val="center"/>
              <w:rPr>
                <w:rFonts w:hint="eastAsia" w:ascii="仿宋" w:hAnsi="仿宋" w:eastAsia="仿宋" w:cs="仿宋"/>
                <w:sz w:val="18"/>
                <w:lang w:eastAsia="en-US"/>
              </w:rPr>
            </w:pPr>
            <w:r>
              <w:rPr>
                <w:rFonts w:hint="eastAsia" w:ascii="仿宋" w:hAnsi="仿宋" w:eastAsia="仿宋" w:cs="仿宋"/>
                <w:sz w:val="18"/>
                <w:lang w:eastAsia="en-US"/>
              </w:rPr>
              <w:t>质量管理</w:t>
            </w:r>
          </w:p>
        </w:tc>
        <w:tc>
          <w:tcPr>
            <w:tcW w:w="781" w:type="pct"/>
            <w:vAlign w:val="center"/>
          </w:tcPr>
          <w:p w14:paraId="255B48B7">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① 协助项目经理编制施工质量管理方案。</w:t>
            </w:r>
          </w:p>
          <w:p w14:paraId="3A01584B">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② 参与分部分项工程的质量验收。</w:t>
            </w:r>
          </w:p>
        </w:tc>
        <w:tc>
          <w:tcPr>
            <w:tcW w:w="1200" w:type="pct"/>
            <w:vAlign w:val="center"/>
          </w:tcPr>
          <w:p w14:paraId="60A4F77B">
            <w:pPr>
              <w:pStyle w:val="12"/>
              <w:widowControl/>
              <w:autoSpaceDE/>
              <w:autoSpaceDN/>
              <w:spacing w:line="240" w:lineRule="exact"/>
              <w:rPr>
                <w:rFonts w:hint="eastAsia" w:ascii="仿宋" w:hAnsi="仿宋" w:eastAsia="仿宋" w:cstheme="minorBidi"/>
                <w:bCs/>
                <w:sz w:val="18"/>
                <w:lang w:eastAsia="en-US"/>
              </w:rPr>
            </w:pPr>
            <w:r>
              <w:rPr>
                <w:rFonts w:hint="eastAsia" w:ascii="仿宋" w:hAnsi="仿宋" w:eastAsia="仿宋" w:cstheme="minorBidi"/>
                <w:bCs/>
                <w:sz w:val="18"/>
                <w:lang w:eastAsia="en-US"/>
              </w:rPr>
              <w:t>1素质目标：培养严谨细致、认真负责的工作态度；树立团队协作意识，能够在项目中与各方有效沟通与配合；增强职业操守，严格遵守工程建设相关法律法规与行业规范；具备自我学习与持续提升的意识，适应行业不断发展的需求。​</w:t>
            </w:r>
          </w:p>
          <w:p w14:paraId="33B71967">
            <w:pPr>
              <w:pStyle w:val="12"/>
              <w:widowControl/>
              <w:autoSpaceDE/>
              <w:autoSpaceDN/>
              <w:spacing w:line="240" w:lineRule="exact"/>
              <w:rPr>
                <w:rFonts w:hint="eastAsia" w:ascii="仿宋" w:hAnsi="仿宋" w:eastAsia="仿宋" w:cstheme="minorBidi"/>
                <w:bCs/>
                <w:sz w:val="18"/>
                <w:lang w:eastAsia="en-US"/>
              </w:rPr>
            </w:pPr>
            <w:r>
              <w:rPr>
                <w:rFonts w:hint="eastAsia" w:ascii="仿宋" w:hAnsi="仿宋" w:eastAsia="仿宋" w:cstheme="minorBidi"/>
                <w:bCs/>
                <w:sz w:val="18"/>
                <w:lang w:eastAsia="en-US"/>
              </w:rPr>
              <w:t>知识目标：熟悉建设工程施工质量管理相关的法律法规、标准规范；掌握分部分项工程质量验收规范的具体内容与要求；理解竣工验收要点及流程；明确专项施工方案审核的要点与依据。​</w:t>
            </w:r>
          </w:p>
          <w:p w14:paraId="12565797">
            <w:pPr>
              <w:pStyle w:val="12"/>
              <w:widowControl/>
              <w:autoSpaceDE/>
              <w:autoSpaceDN/>
              <w:spacing w:line="240" w:lineRule="exact"/>
              <w:rPr>
                <w:rFonts w:hint="eastAsia" w:ascii="仿宋" w:hAnsi="仿宋" w:eastAsia="仿宋" w:cstheme="minorBidi"/>
                <w:bCs/>
                <w:sz w:val="18"/>
                <w:lang w:eastAsia="en-US"/>
              </w:rPr>
            </w:pPr>
            <w:r>
              <w:rPr>
                <w:rFonts w:hint="eastAsia" w:ascii="仿宋" w:hAnsi="仿宋" w:eastAsia="仿宋" w:cstheme="minorBidi"/>
                <w:bCs/>
                <w:sz w:val="18"/>
                <w:lang w:eastAsia="en-US"/>
              </w:rPr>
              <w:t>能力目标：能够协助项目经理编制切实可行的施工质量管理方案；具备审核专项施工方案并提出合理建议的能力；能按照质量规范组织施工，有效把控施工过程质量；熟练进行见证取样操作，准确检查施工质量；能够组织工程检查验收工作，对验收结果进行合理分析与处理。</w:t>
            </w:r>
          </w:p>
        </w:tc>
        <w:tc>
          <w:tcPr>
            <w:tcW w:w="1036" w:type="pct"/>
            <w:vAlign w:val="center"/>
          </w:tcPr>
          <w:p w14:paraId="156B0729">
            <w:pPr>
              <w:pStyle w:val="12"/>
              <w:widowControl/>
              <w:autoSpaceDE/>
              <w:autoSpaceDN/>
              <w:spacing w:line="240" w:lineRule="exact"/>
              <w:rPr>
                <w:rFonts w:hint="eastAsia" w:ascii="仿宋" w:hAnsi="仿宋" w:eastAsia="仿宋" w:cstheme="minorBidi"/>
                <w:bCs/>
                <w:sz w:val="18"/>
                <w:lang w:eastAsia="en-US"/>
              </w:rPr>
            </w:pPr>
            <w:r>
              <w:rPr>
                <w:rFonts w:hint="eastAsia" w:ascii="仿宋" w:hAnsi="仿宋" w:eastAsia="仿宋" w:cstheme="minorBidi"/>
                <w:bCs/>
                <w:sz w:val="18"/>
                <w:lang w:eastAsia="en-US"/>
              </w:rPr>
              <w:t>①掌握项目各分部分项工程质量验收规范、竣工验收要点等知识。</w:t>
            </w:r>
          </w:p>
          <w:p w14:paraId="45FE786D">
            <w:pPr>
              <w:pStyle w:val="12"/>
              <w:widowControl/>
              <w:autoSpaceDE/>
              <w:autoSpaceDN/>
              <w:spacing w:line="240" w:lineRule="exact"/>
              <w:rPr>
                <w:rFonts w:hint="eastAsia" w:ascii="仿宋" w:hAnsi="仿宋" w:eastAsia="仿宋" w:cstheme="minorBidi"/>
                <w:bCs/>
                <w:sz w:val="18"/>
                <w:lang w:eastAsia="en-US"/>
              </w:rPr>
            </w:pPr>
            <w:r>
              <w:rPr>
                <w:rFonts w:hint="eastAsia" w:ascii="仿宋" w:hAnsi="仿宋" w:eastAsia="仿宋" w:cstheme="minorBidi"/>
                <w:bCs/>
                <w:sz w:val="18"/>
                <w:lang w:eastAsia="en-US"/>
              </w:rPr>
              <w:t>②具有审核专项施工方案、按质量规范组织施工的能力。</w:t>
            </w:r>
          </w:p>
          <w:p w14:paraId="4E5EC0D8">
            <w:pPr>
              <w:pStyle w:val="12"/>
              <w:widowControl/>
              <w:autoSpaceDE/>
              <w:autoSpaceDN/>
              <w:spacing w:line="240" w:lineRule="exact"/>
              <w:rPr>
                <w:rFonts w:hint="eastAsia" w:ascii="仿宋" w:hAnsi="仿宋" w:eastAsia="仿宋" w:cstheme="minorBidi"/>
                <w:bCs/>
                <w:sz w:val="18"/>
                <w:lang w:eastAsia="en-US"/>
              </w:rPr>
            </w:pPr>
            <w:r>
              <w:rPr>
                <w:rFonts w:hint="eastAsia" w:ascii="仿宋" w:hAnsi="仿宋" w:eastAsia="仿宋" w:cstheme="minorBidi"/>
                <w:bCs/>
                <w:sz w:val="18"/>
                <w:lang w:eastAsia="en-US"/>
              </w:rPr>
              <w:t>③具有见证取样、检查施工质量、组织工程检查验收的能力。</w:t>
            </w:r>
          </w:p>
        </w:tc>
        <w:tc>
          <w:tcPr>
            <w:tcW w:w="1196" w:type="pct"/>
            <w:vAlign w:val="center"/>
          </w:tcPr>
          <w:p w14:paraId="2418F0BE">
            <w:pPr>
              <w:pStyle w:val="12"/>
              <w:widowControl/>
              <w:autoSpaceDE/>
              <w:autoSpaceDN/>
              <w:spacing w:line="240" w:lineRule="exact"/>
              <w:jc w:val="left"/>
              <w:rPr>
                <w:rFonts w:hint="eastAsia" w:ascii="仿宋" w:hAnsi="仿宋" w:eastAsia="仿宋" w:cstheme="minorBidi"/>
                <w:bCs/>
                <w:sz w:val="18"/>
                <w:lang w:eastAsia="en-US"/>
              </w:rPr>
            </w:pPr>
            <w:r>
              <w:rPr>
                <w:rFonts w:hint="eastAsia" w:ascii="仿宋" w:hAnsi="仿宋" w:eastAsia="仿宋" w:cstheme="minorBidi"/>
                <w:bCs/>
                <w:sz w:val="18"/>
                <w:lang w:eastAsia="en-US"/>
              </w:rPr>
              <w:t>1教学方法：采用项目驱动教学法，通过实际工程项目案例贯穿教学，引导学生完成典型工作任务；运用小组讨论法，促进学生之间的思想碰撞，提升团队协作能力；结合案例分析法，加深学生对知识的理解与应用；利用信息化教学手段，如线上课程平台、虚拟仿真软件等，丰富教学资源与教学形式。2.课程思政：在教学过程中融入思政元素，强调工程质量关乎人民生命财产安全，培养学生的社会责任感；通过介绍我国建设工程领域的伟大成就，激发学生的民族自豪感与爱国情怀；注重职业道德教育，引导学生树立诚实守信、精益求精的职业精神；培养学生的创新意识与环保理念，以适应新时代建设工程行业的发展需求。</w:t>
            </w:r>
          </w:p>
          <w:p w14:paraId="6BD86D6E">
            <w:pPr>
              <w:pStyle w:val="12"/>
              <w:widowControl/>
              <w:autoSpaceDE/>
              <w:autoSpaceDN/>
              <w:spacing w:line="240" w:lineRule="exact"/>
              <w:jc w:val="left"/>
              <w:rPr>
                <w:rFonts w:hint="eastAsia" w:ascii="仿宋" w:hAnsi="仿宋" w:eastAsia="仿宋" w:cstheme="minorBidi"/>
                <w:bCs/>
                <w:sz w:val="18"/>
                <w:lang w:eastAsia="en-US"/>
              </w:rPr>
            </w:pPr>
            <w:r>
              <w:rPr>
                <w:rFonts w:hint="eastAsia" w:ascii="仿宋" w:hAnsi="仿宋" w:eastAsia="仿宋" w:cstheme="minorBidi"/>
                <w:bCs/>
                <w:sz w:val="18"/>
                <w:lang w:eastAsia="en-US"/>
              </w:rPr>
              <w:t>3. 考核评价：形成性过程考核（占 60%）：考勤 20%、课堂表现 30%、作业 30%、小组项目 20%）。终结性考核（占 40%）。</w:t>
            </w:r>
          </w:p>
          <w:p w14:paraId="68EB0EF1">
            <w:pPr>
              <w:pStyle w:val="12"/>
              <w:widowControl/>
              <w:autoSpaceDE/>
              <w:autoSpaceDN/>
              <w:spacing w:line="240" w:lineRule="exact"/>
              <w:jc w:val="left"/>
              <w:rPr>
                <w:rFonts w:hint="eastAsia" w:ascii="仿宋" w:hAnsi="仿宋" w:eastAsia="仿宋" w:cstheme="minorBidi"/>
                <w:bCs/>
                <w:sz w:val="18"/>
                <w:lang w:eastAsia="en-US"/>
              </w:rPr>
            </w:pPr>
            <w:r>
              <w:rPr>
                <w:rFonts w:hint="eastAsia" w:ascii="仿宋" w:hAnsi="仿宋" w:eastAsia="仿宋" w:cstheme="minorBidi"/>
                <w:bCs/>
                <w:sz w:val="18"/>
                <w:lang w:eastAsia="en-US"/>
              </w:rPr>
              <w:t>总评成绩计算：平时学习考核 (60%) + 期末考试（40%）。</w:t>
            </w:r>
          </w:p>
        </w:tc>
        <w:tc>
          <w:tcPr>
            <w:tcW w:w="321" w:type="pct"/>
            <w:vAlign w:val="center"/>
          </w:tcPr>
          <w:p w14:paraId="1CA928AB">
            <w:pPr>
              <w:pStyle w:val="41"/>
              <w:spacing w:line="196" w:lineRule="exact"/>
              <w:jc w:val="center"/>
              <w:rPr>
                <w:rFonts w:hint="eastAsia" w:ascii="仿宋" w:hAnsi="仿宋" w:eastAsia="仿宋"/>
                <w:bCs/>
                <w:sz w:val="18"/>
                <w:lang w:eastAsia="en-US"/>
              </w:rPr>
            </w:pPr>
          </w:p>
        </w:tc>
      </w:tr>
      <w:tr w14:paraId="33734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jc w:val="center"/>
        </w:trPr>
        <w:tc>
          <w:tcPr>
            <w:tcW w:w="184" w:type="pct"/>
            <w:tcBorders>
              <w:top w:val="single" w:color="000000" w:sz="6" w:space="0"/>
              <w:bottom w:val="single" w:color="000000" w:sz="6" w:space="0"/>
              <w:right w:val="single" w:color="000000" w:sz="6" w:space="0"/>
            </w:tcBorders>
            <w:vAlign w:val="center"/>
          </w:tcPr>
          <w:p w14:paraId="632D7497">
            <w:pPr>
              <w:pStyle w:val="12"/>
              <w:widowControl/>
              <w:autoSpaceDE/>
              <w:autoSpaceDN/>
              <w:spacing w:line="240" w:lineRule="exact"/>
              <w:jc w:val="center"/>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4</w:t>
            </w:r>
          </w:p>
        </w:tc>
        <w:tc>
          <w:tcPr>
            <w:tcW w:w="280" w:type="pct"/>
            <w:tcBorders>
              <w:top w:val="single" w:color="000000" w:sz="6" w:space="0"/>
              <w:left w:val="single" w:color="000000" w:sz="6" w:space="0"/>
              <w:bottom w:val="single" w:color="000000" w:sz="6" w:space="0"/>
              <w:right w:val="single" w:color="000000" w:sz="6" w:space="0"/>
            </w:tcBorders>
            <w:textDirection w:val="tbRlV"/>
            <w:vAlign w:val="center"/>
          </w:tcPr>
          <w:p w14:paraId="61DEA85C">
            <w:pPr>
              <w:pStyle w:val="12"/>
              <w:widowControl/>
              <w:tabs>
                <w:tab w:val="left" w:pos="214"/>
              </w:tabs>
              <w:autoSpaceDE/>
              <w:autoSpaceDN/>
              <w:spacing w:line="240" w:lineRule="exact"/>
              <w:ind w:left="113" w:right="113"/>
              <w:jc w:val="left"/>
              <w:rPr>
                <w:rFonts w:hint="eastAsia" w:ascii="仿宋" w:hAnsi="仿宋" w:eastAsia="仿宋" w:cs="仿宋"/>
                <w:sz w:val="18"/>
                <w:lang w:eastAsia="en-US"/>
              </w:rPr>
            </w:pPr>
            <w:r>
              <w:rPr>
                <w:rFonts w:hint="eastAsia" w:ascii="仿宋" w:hAnsi="仿宋" w:eastAsia="仿宋" w:cs="仿宋"/>
                <w:sz w:val="18"/>
                <w:lang w:eastAsia="en-US"/>
              </w:rPr>
              <w:t>建设工程施工</w:t>
            </w:r>
          </w:p>
          <w:p w14:paraId="35EDB3A7">
            <w:pPr>
              <w:pStyle w:val="12"/>
              <w:widowControl/>
              <w:tabs>
                <w:tab w:val="left" w:pos="214"/>
              </w:tabs>
              <w:autoSpaceDE/>
              <w:autoSpaceDN/>
              <w:spacing w:line="240" w:lineRule="exact"/>
              <w:ind w:left="113" w:right="113"/>
              <w:jc w:val="left"/>
              <w:rPr>
                <w:rFonts w:hint="eastAsia" w:ascii="仿宋" w:hAnsi="仿宋" w:eastAsia="仿宋" w:cs="仿宋"/>
                <w:sz w:val="18"/>
                <w:lang w:eastAsia="en-US"/>
              </w:rPr>
            </w:pPr>
            <w:r>
              <w:rPr>
                <w:rFonts w:hint="eastAsia" w:ascii="仿宋" w:hAnsi="仿宋" w:eastAsia="仿宋" w:cs="仿宋"/>
                <w:sz w:val="18"/>
                <w:lang w:eastAsia="en-US"/>
              </w:rPr>
              <w:t>安全与环境管理</w:t>
            </w:r>
          </w:p>
        </w:tc>
        <w:tc>
          <w:tcPr>
            <w:tcW w:w="781" w:type="pct"/>
            <w:vAlign w:val="center"/>
          </w:tcPr>
          <w:p w14:paraId="7B11EC86">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① 参与建立建设工程施工现场安</w:t>
            </w:r>
          </w:p>
          <w:p w14:paraId="79ABCF3B">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全生产保证体系。</w:t>
            </w:r>
          </w:p>
          <w:p w14:paraId="4F3A02B1">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② 参与施工现场安全检查与隐患</w:t>
            </w:r>
          </w:p>
          <w:p w14:paraId="7F862EAB">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排除。</w:t>
            </w:r>
          </w:p>
          <w:p w14:paraId="59B94550">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③ 检查施工现场环境保护及安全</w:t>
            </w:r>
          </w:p>
          <w:p w14:paraId="33A4FD2F">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文明施工</w:t>
            </w:r>
          </w:p>
        </w:tc>
        <w:tc>
          <w:tcPr>
            <w:tcW w:w="1200" w:type="pct"/>
            <w:vAlign w:val="center"/>
          </w:tcPr>
          <w:p w14:paraId="5B91B5DC">
            <w:pPr>
              <w:pStyle w:val="12"/>
              <w:widowControl/>
              <w:autoSpaceDE/>
              <w:autoSpaceDN/>
              <w:spacing w:line="240" w:lineRule="exact"/>
              <w:rPr>
                <w:rFonts w:hint="eastAsia" w:ascii="仿宋" w:hAnsi="仿宋" w:eastAsia="仿宋" w:cstheme="minorBidi"/>
                <w:bCs/>
                <w:sz w:val="18"/>
                <w:lang w:eastAsia="en-US"/>
              </w:rPr>
            </w:pPr>
            <w:r>
              <w:rPr>
                <w:rFonts w:hint="eastAsia" w:ascii="仿宋" w:hAnsi="仿宋" w:eastAsia="仿宋" w:cstheme="minorBidi"/>
                <w:bCs/>
                <w:sz w:val="18"/>
                <w:lang w:eastAsia="en-US"/>
              </w:rPr>
              <w:t>1.素质目标：树立严谨细致的工作态度，严格遵守施工安全与环境管理相关法律法规及行业规范；培养团队协作精神，在工作中积极沟通、配合；具备较强的安全意识和环保意识，主动维护施工现场的安全与环境秩序；面对复杂的施工安全与环境问题，保持冷静，善于分析并解决问题。​</w:t>
            </w:r>
          </w:p>
          <w:p w14:paraId="7FFAA531">
            <w:pPr>
              <w:pStyle w:val="12"/>
              <w:widowControl/>
              <w:autoSpaceDE/>
              <w:autoSpaceDN/>
              <w:spacing w:line="240" w:lineRule="exact"/>
              <w:rPr>
                <w:rFonts w:hint="eastAsia" w:ascii="仿宋" w:hAnsi="仿宋" w:eastAsia="仿宋" w:cstheme="minorBidi"/>
                <w:bCs/>
                <w:sz w:val="18"/>
                <w:lang w:eastAsia="en-US"/>
              </w:rPr>
            </w:pPr>
            <w:r>
              <w:rPr>
                <w:rFonts w:hint="eastAsia" w:ascii="仿宋" w:hAnsi="仿宋" w:eastAsia="仿宋" w:cstheme="minorBidi"/>
                <w:bCs/>
                <w:sz w:val="18"/>
                <w:lang w:eastAsia="en-US"/>
              </w:rPr>
              <w:t>2.知识目标：深入理解建设工程施工安全管理的基本原理和相关法规政策；全面掌握施工现场安全生产保证体系的构成及建立方法；熟悉常见的施工安全隐患类型及排查方法；明确施工现场环境保护及安全文明施工的具体要求和标准。​</w:t>
            </w:r>
          </w:p>
          <w:p w14:paraId="4DA034B2">
            <w:pPr>
              <w:pStyle w:val="12"/>
              <w:widowControl/>
              <w:autoSpaceDE/>
              <w:autoSpaceDN/>
              <w:spacing w:line="240" w:lineRule="exact"/>
              <w:rPr>
                <w:rFonts w:hint="eastAsia" w:ascii="仿宋" w:hAnsi="仿宋" w:eastAsia="仿宋" w:cstheme="minorBidi"/>
                <w:bCs/>
                <w:sz w:val="18"/>
                <w:lang w:eastAsia="en-US"/>
              </w:rPr>
            </w:pPr>
            <w:r>
              <w:rPr>
                <w:rFonts w:hint="eastAsia" w:ascii="仿宋" w:hAnsi="仿宋" w:eastAsia="仿宋" w:cstheme="minorBidi"/>
                <w:bCs/>
                <w:sz w:val="18"/>
                <w:lang w:eastAsia="en-US"/>
              </w:rPr>
              <w:t>3.能力目标：能够独立参与建立符合项目实际的施工现场安全生产保证体系；熟练运用安全检查方法，准确识别施工现场存在的安全隐患，并提出有效的排除措施；具备检查施工现场环境保护及安全文明施工落实情况的能力，对不达标的情况能够提出整改建议并跟踪落实；能够有效地督促、检查安全措施的执行，切实落实安全责任。</w:t>
            </w:r>
          </w:p>
        </w:tc>
        <w:tc>
          <w:tcPr>
            <w:tcW w:w="1036" w:type="pct"/>
            <w:vAlign w:val="center"/>
          </w:tcPr>
          <w:p w14:paraId="16128016">
            <w:pPr>
              <w:pStyle w:val="12"/>
              <w:widowControl/>
              <w:autoSpaceDE/>
              <w:autoSpaceDN/>
              <w:spacing w:line="240" w:lineRule="exact"/>
              <w:rPr>
                <w:rFonts w:hint="eastAsia" w:ascii="仿宋" w:hAnsi="仿宋" w:eastAsia="仿宋" w:cstheme="minorBidi"/>
                <w:bCs/>
                <w:sz w:val="18"/>
                <w:lang w:eastAsia="en-US"/>
              </w:rPr>
            </w:pPr>
            <w:r>
              <w:rPr>
                <w:rFonts w:hint="eastAsia" w:ascii="仿宋" w:hAnsi="仿宋" w:eastAsia="仿宋" w:cstheme="minorBidi"/>
                <w:bCs/>
                <w:sz w:val="18"/>
                <w:lang w:eastAsia="en-US"/>
              </w:rPr>
              <w:t>① 掌握工程项目施工安全管理和文明施工要点等知识。</w:t>
            </w:r>
          </w:p>
          <w:p w14:paraId="5EC8834A">
            <w:pPr>
              <w:pStyle w:val="12"/>
              <w:widowControl/>
              <w:autoSpaceDE/>
              <w:autoSpaceDN/>
              <w:spacing w:line="240" w:lineRule="exact"/>
              <w:rPr>
                <w:rFonts w:hint="eastAsia" w:ascii="仿宋" w:hAnsi="仿宋" w:eastAsia="仿宋" w:cstheme="minorBidi"/>
                <w:bCs/>
                <w:sz w:val="18"/>
                <w:lang w:eastAsia="en-US"/>
              </w:rPr>
            </w:pPr>
            <w:r>
              <w:rPr>
                <w:rFonts w:hint="eastAsia" w:ascii="仿宋" w:hAnsi="仿宋" w:eastAsia="仿宋" w:cstheme="minorBidi"/>
                <w:bCs/>
                <w:sz w:val="18"/>
                <w:lang w:eastAsia="en-US"/>
              </w:rPr>
              <w:t>② 能够进行安全措施督促、检查，落实安全责任。</w:t>
            </w:r>
          </w:p>
        </w:tc>
        <w:tc>
          <w:tcPr>
            <w:tcW w:w="1196" w:type="pct"/>
            <w:vAlign w:val="center"/>
          </w:tcPr>
          <w:p w14:paraId="4D6189AB">
            <w:pPr>
              <w:pStyle w:val="12"/>
              <w:widowControl/>
              <w:autoSpaceDE/>
              <w:autoSpaceDN/>
              <w:spacing w:line="240" w:lineRule="exact"/>
              <w:jc w:val="left"/>
              <w:rPr>
                <w:rFonts w:hint="eastAsia" w:ascii="仿宋" w:hAnsi="仿宋" w:eastAsia="仿宋" w:cstheme="minorBidi"/>
                <w:bCs/>
                <w:sz w:val="18"/>
                <w:lang w:eastAsia="en-US"/>
              </w:rPr>
            </w:pPr>
            <w:r>
              <w:rPr>
                <w:rFonts w:hint="eastAsia" w:ascii="仿宋" w:hAnsi="仿宋" w:eastAsia="仿宋" w:cstheme="minorBidi"/>
                <w:bCs/>
                <w:sz w:val="18"/>
                <w:lang w:eastAsia="en-US"/>
              </w:rPr>
              <w:t>1.教学方法：采用项目驱动教学法，以实际工程项目为载体，让学生在参与项目的过程中掌握知识和技能；运用案例分析法，通过分析典型的施工安全事故案例和环保违规案例，引导学生思考和总结经验教训；结合现场演示法，在模拟施工现场或真实工地，直观展示安全检查流程、隐患排除操作以及环保措施实施等内容；开展小组讨论法，组织学生针对复杂的施工安全与环境问题进行讨论，培养学生的团队协作和沟通能力。​</w:t>
            </w:r>
          </w:p>
          <w:p w14:paraId="31EB5285">
            <w:pPr>
              <w:pStyle w:val="12"/>
              <w:widowControl/>
              <w:autoSpaceDE/>
              <w:autoSpaceDN/>
              <w:spacing w:line="240" w:lineRule="exact"/>
              <w:jc w:val="left"/>
              <w:rPr>
                <w:rFonts w:hint="eastAsia" w:ascii="仿宋" w:hAnsi="仿宋" w:eastAsia="仿宋" w:cstheme="minorBidi"/>
                <w:bCs/>
                <w:sz w:val="18"/>
                <w:lang w:eastAsia="en-US"/>
              </w:rPr>
            </w:pPr>
            <w:r>
              <w:rPr>
                <w:rFonts w:hint="eastAsia" w:ascii="仿宋" w:hAnsi="仿宋" w:eastAsia="仿宋" w:cstheme="minorBidi"/>
                <w:bCs/>
                <w:sz w:val="18"/>
                <w:lang w:eastAsia="en-US"/>
              </w:rPr>
              <w:t>2.课程思政：在课程教学中，强调遵守法律法规和行业规范的重要性，培养学生的法治观念和职业道德；通过介绍我国在施工安全与环境管理方面取得的成就，激发学生的民族自豪感和爱国情怀；引导学生思考施工安全与环境管理对社会发展和人民生命财产的影响，增强学生的社会责任感；鼓励学生在施工安全与环境管理中积极创新，提出更有效的管理方法和技术手段，培养学生的创新精神。​</w:t>
            </w:r>
          </w:p>
          <w:p w14:paraId="2BC97349">
            <w:pPr>
              <w:pStyle w:val="12"/>
              <w:widowControl/>
              <w:autoSpaceDE/>
              <w:autoSpaceDN/>
              <w:spacing w:line="240" w:lineRule="exact"/>
              <w:jc w:val="left"/>
              <w:rPr>
                <w:rFonts w:hint="eastAsia" w:ascii="仿宋" w:hAnsi="仿宋" w:eastAsia="仿宋" w:cstheme="minorBidi"/>
                <w:bCs/>
                <w:sz w:val="18"/>
                <w:lang w:eastAsia="en-US"/>
              </w:rPr>
            </w:pPr>
            <w:r>
              <w:rPr>
                <w:rFonts w:hint="eastAsia" w:ascii="仿宋" w:hAnsi="仿宋" w:eastAsia="仿宋" w:cstheme="minorBidi"/>
                <w:bCs/>
                <w:sz w:val="18"/>
                <w:lang w:eastAsia="en-US"/>
              </w:rPr>
              <w:t>3.考核评价：形成性过程考核（占 60%）：其中考勤 20%、课堂表现 30%、作业 50%。终结性考核（占 40%）</w:t>
            </w:r>
          </w:p>
          <w:p w14:paraId="6A588F7C">
            <w:pPr>
              <w:pStyle w:val="12"/>
              <w:widowControl/>
              <w:autoSpaceDE/>
              <w:autoSpaceDN/>
              <w:spacing w:line="240" w:lineRule="exact"/>
              <w:jc w:val="left"/>
              <w:rPr>
                <w:rFonts w:hint="eastAsia" w:ascii="仿宋" w:hAnsi="仿宋" w:eastAsia="仿宋" w:cstheme="minorBidi"/>
                <w:bCs/>
                <w:sz w:val="18"/>
                <w:lang w:eastAsia="en-US"/>
              </w:rPr>
            </w:pPr>
            <w:r>
              <w:rPr>
                <w:rFonts w:hint="eastAsia" w:ascii="仿宋" w:hAnsi="仿宋" w:eastAsia="仿宋" w:cstheme="minorBidi"/>
                <w:bCs/>
                <w:sz w:val="18"/>
                <w:lang w:eastAsia="en-US"/>
              </w:rPr>
              <w:t>总评成绩计算：平时学习考核 (60%) + 期末考试（40%）。</w:t>
            </w:r>
          </w:p>
        </w:tc>
        <w:tc>
          <w:tcPr>
            <w:tcW w:w="321" w:type="pct"/>
            <w:vAlign w:val="center"/>
          </w:tcPr>
          <w:p w14:paraId="62856B53">
            <w:pPr>
              <w:pStyle w:val="41"/>
              <w:spacing w:line="196" w:lineRule="exact"/>
              <w:jc w:val="center"/>
              <w:rPr>
                <w:rFonts w:hint="eastAsia" w:ascii="仿宋" w:hAnsi="仿宋" w:eastAsia="仿宋"/>
                <w:bCs/>
                <w:sz w:val="18"/>
                <w:lang w:eastAsia="en-US"/>
              </w:rPr>
            </w:pPr>
          </w:p>
        </w:tc>
      </w:tr>
      <w:tr w14:paraId="68A12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jc w:val="center"/>
        </w:trPr>
        <w:tc>
          <w:tcPr>
            <w:tcW w:w="184" w:type="pct"/>
            <w:tcBorders>
              <w:top w:val="single" w:color="000000" w:sz="6" w:space="0"/>
              <w:bottom w:val="single" w:color="000000" w:sz="6" w:space="0"/>
              <w:right w:val="single" w:color="000000" w:sz="6" w:space="0"/>
            </w:tcBorders>
            <w:vAlign w:val="center"/>
          </w:tcPr>
          <w:p w14:paraId="67D81D53">
            <w:pPr>
              <w:pStyle w:val="12"/>
              <w:widowControl/>
              <w:autoSpaceDE/>
              <w:autoSpaceDN/>
              <w:spacing w:line="240" w:lineRule="exact"/>
              <w:jc w:val="center"/>
              <w:rPr>
                <w:rFonts w:eastAsiaTheme="minorEastAsia" w:cstheme="minorBidi"/>
                <w:sz w:val="18"/>
                <w:lang w:eastAsia="en-US"/>
              </w:rPr>
            </w:pPr>
            <w:r>
              <w:rPr>
                <w:rFonts w:hint="eastAsia" w:ascii="仿宋" w:hAnsi="仿宋" w:eastAsia="仿宋" w:cs="宋体"/>
                <w:bCs/>
                <w:kern w:val="0"/>
                <w:sz w:val="18"/>
                <w:szCs w:val="24"/>
                <w:lang w:eastAsia="en-US"/>
              </w:rPr>
              <w:t>5</w:t>
            </w:r>
          </w:p>
        </w:tc>
        <w:tc>
          <w:tcPr>
            <w:tcW w:w="280" w:type="pct"/>
            <w:tcBorders>
              <w:top w:val="single" w:color="000000" w:sz="6" w:space="0"/>
              <w:left w:val="single" w:color="000000" w:sz="6" w:space="0"/>
              <w:bottom w:val="single" w:color="000000" w:sz="6" w:space="0"/>
              <w:right w:val="single" w:color="000000" w:sz="6" w:space="0"/>
            </w:tcBorders>
            <w:shd w:val="clear" w:color="auto" w:fill="auto"/>
            <w:textDirection w:val="tbRlV"/>
            <w:vAlign w:val="center"/>
          </w:tcPr>
          <w:p w14:paraId="68E9F695">
            <w:pPr>
              <w:pStyle w:val="12"/>
              <w:widowControl/>
              <w:autoSpaceDE/>
              <w:autoSpaceDN/>
              <w:spacing w:line="240" w:lineRule="exact"/>
              <w:ind w:left="113" w:right="113"/>
              <w:jc w:val="center"/>
              <w:rPr>
                <w:rFonts w:hint="eastAsia" w:ascii="仿宋" w:hAnsi="仿宋" w:eastAsia="仿宋" w:cs="仿宋"/>
                <w:sz w:val="18"/>
                <w:lang w:eastAsia="en-US"/>
              </w:rPr>
            </w:pPr>
            <w:r>
              <w:rPr>
                <w:rFonts w:hint="eastAsia" w:ascii="仿宋" w:hAnsi="仿宋" w:eastAsia="仿宋" w:cs="仿宋"/>
                <w:bCs/>
                <w:kern w:val="0"/>
                <w:sz w:val="18"/>
                <w:szCs w:val="24"/>
                <w:lang w:eastAsia="en-US"/>
              </w:rPr>
              <w:t>工程项目管理</w:t>
            </w:r>
          </w:p>
        </w:tc>
        <w:tc>
          <w:tcPr>
            <w:tcW w:w="781" w:type="pct"/>
            <w:shd w:val="clear" w:color="auto" w:fill="auto"/>
            <w:vAlign w:val="center"/>
          </w:tcPr>
          <w:p w14:paraId="72A58E83">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①协助项目经理制订工程项目管</w:t>
            </w:r>
          </w:p>
          <w:p w14:paraId="5459365E">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理实施方案。</w:t>
            </w:r>
          </w:p>
          <w:p w14:paraId="7D879ADF">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②协助项目经理做好工程项目现</w:t>
            </w:r>
          </w:p>
          <w:p w14:paraId="564D5E56">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场施工及质量、安全、成本、进度、风险等管理工作。</w:t>
            </w:r>
          </w:p>
        </w:tc>
        <w:tc>
          <w:tcPr>
            <w:tcW w:w="1200" w:type="pct"/>
            <w:shd w:val="clear" w:color="auto" w:fill="auto"/>
            <w:vAlign w:val="center"/>
          </w:tcPr>
          <w:p w14:paraId="7128F6DC">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1.素质目标：一个团队是一个整体，集思广益，增强学生开展工作的能力，团结协作，锻炼学生的工匠精神、敬业精神。</w:t>
            </w:r>
          </w:p>
          <w:p w14:paraId="4B934C29">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2.知识目标：培养学生建筑工程项目管理能力为目标，阐述了建筑工程项目管理的基本理论和方法，课程以施工项目管理为核心，将建筑施工组织与项目管理理论、方法融为一体。</w:t>
            </w:r>
          </w:p>
          <w:p w14:paraId="6CDD8CA5">
            <w:pPr>
              <w:pStyle w:val="12"/>
              <w:widowControl/>
              <w:autoSpaceDE/>
              <w:autoSpaceDN/>
              <w:spacing w:line="240" w:lineRule="exact"/>
              <w:rPr>
                <w:rFonts w:hint="eastAsia" w:ascii="仿宋" w:hAnsi="仿宋" w:eastAsia="仿宋" w:cstheme="minorBidi"/>
                <w:bCs/>
                <w:sz w:val="18"/>
                <w:lang w:eastAsia="en-US"/>
              </w:rPr>
            </w:pPr>
            <w:r>
              <w:rPr>
                <w:rFonts w:hint="eastAsia" w:ascii="仿宋" w:hAnsi="仿宋" w:eastAsia="仿宋" w:cs="宋体"/>
                <w:bCs/>
                <w:kern w:val="0"/>
                <w:sz w:val="18"/>
                <w:szCs w:val="24"/>
                <w:lang w:eastAsia="en-US"/>
              </w:rPr>
              <w:t>3.能力目标：能熟练应用流水施工方法、工程网络计划技术、施工项目目标管理和项目管理规划等方法方式。</w:t>
            </w:r>
          </w:p>
        </w:tc>
        <w:tc>
          <w:tcPr>
            <w:tcW w:w="1036" w:type="pct"/>
            <w:shd w:val="clear" w:color="auto" w:fill="auto"/>
            <w:vAlign w:val="center"/>
          </w:tcPr>
          <w:p w14:paraId="0A698849">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①建设工程项目管理概述</w:t>
            </w:r>
          </w:p>
          <w:p w14:paraId="0D9E1331">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②建设工程项目组织</w:t>
            </w:r>
          </w:p>
          <w:p w14:paraId="0452FAE6">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③建设工程施工合同管理</w:t>
            </w:r>
          </w:p>
          <w:p w14:paraId="7E6FF097">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④建设工程项目质量控制</w:t>
            </w:r>
          </w:p>
          <w:p w14:paraId="276DC30C">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⑤项目进度控制计算</w:t>
            </w:r>
          </w:p>
          <w:p w14:paraId="38E0764E">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⑥建设工程施工成本管理核算</w:t>
            </w:r>
          </w:p>
          <w:p w14:paraId="16276B1A">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⑦建设工程项目职业健康安全与环境管理</w:t>
            </w:r>
          </w:p>
          <w:p w14:paraId="014472FB">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⑧建设工程项目资源管理</w:t>
            </w:r>
          </w:p>
          <w:p w14:paraId="39FBB2F1">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⑨建设工程项目后管理</w:t>
            </w:r>
          </w:p>
          <w:p w14:paraId="080CA464">
            <w:pPr>
              <w:pStyle w:val="12"/>
              <w:widowControl/>
              <w:autoSpaceDE/>
              <w:autoSpaceDN/>
              <w:spacing w:line="240" w:lineRule="exact"/>
              <w:jc w:val="left"/>
              <w:rPr>
                <w:rFonts w:hint="eastAsia" w:ascii="仿宋" w:hAnsi="仿宋" w:eastAsia="仿宋" w:cstheme="minorBidi"/>
                <w:bCs/>
                <w:sz w:val="18"/>
                <w:lang w:eastAsia="en-US"/>
              </w:rPr>
            </w:pPr>
            <w:r>
              <w:rPr>
                <w:rFonts w:hint="eastAsia" w:ascii="仿宋" w:hAnsi="仿宋" w:eastAsia="仿宋" w:cs="宋体"/>
                <w:bCs/>
                <w:kern w:val="0"/>
                <w:sz w:val="18"/>
                <w:szCs w:val="24"/>
                <w:lang w:eastAsia="en-US"/>
              </w:rPr>
              <w:t>⑩建设工程项目风险与沟通</w:t>
            </w:r>
          </w:p>
        </w:tc>
        <w:tc>
          <w:tcPr>
            <w:tcW w:w="1196" w:type="pct"/>
            <w:shd w:val="clear" w:color="auto" w:fill="auto"/>
            <w:vAlign w:val="center"/>
          </w:tcPr>
          <w:p w14:paraId="680B514A">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1.教学方法：根据学生课前预习情况，有针对性地调整授课方法和授课内容，将传统教学中的传授知识点转变为培养学生的能力。按照项目管理“启动、规划、执行、监控、收尾”的过程组来实施教学项目，各项目前后紧密衔接。在教学过程中增加互动环节，掌握学生学习效果。采用互动式教学，教师与学生在主动与被动的角色中转换，将知识单向传输转变为双向交流的互动教学。</w:t>
            </w:r>
          </w:p>
          <w:p w14:paraId="153A703B">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2.课程思政:要求将国家发展战略、行业规范与社会需求紧密结合，引导学生树立正确的工程伦理观，强调在项目实施过程中遵守法律法规、尊重环境、保障安全，并注重团队协作与沟通能力的培养。通过案例分析、实践演练等方式，使学生深刻认识到工程项目管理不仅是技术与管理的结合，更是对国家、社会和个人发展的贡献与担当。</w:t>
            </w:r>
          </w:p>
          <w:p w14:paraId="7DF053EF">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 3.考核评价</w:t>
            </w:r>
          </w:p>
          <w:p w14:paraId="07D0E320">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 （1）平时学习考核70%（其中考勤占20%、课堂表现40%、作业占10%）。</w:t>
            </w:r>
          </w:p>
          <w:p w14:paraId="73A5FA4B">
            <w:pPr>
              <w:pStyle w:val="12"/>
              <w:widowControl/>
              <w:autoSpaceDE/>
              <w:autoSpaceDN/>
              <w:spacing w:line="240" w:lineRule="exact"/>
              <w:jc w:val="left"/>
              <w:rPr>
                <w:rFonts w:hint="eastAsia" w:ascii="仿宋" w:hAnsi="仿宋" w:eastAsia="仿宋" w:cstheme="minorBidi"/>
                <w:bCs/>
                <w:sz w:val="18"/>
                <w:lang w:eastAsia="en-US"/>
              </w:rPr>
            </w:pPr>
            <w:r>
              <w:rPr>
                <w:rFonts w:hint="eastAsia" w:ascii="仿宋" w:hAnsi="仿宋" w:eastAsia="仿宋" w:cs="宋体"/>
                <w:bCs/>
                <w:kern w:val="0"/>
                <w:sz w:val="18"/>
                <w:szCs w:val="24"/>
                <w:lang w:eastAsia="en-US"/>
              </w:rPr>
              <w:t>（2)期末考试（30%）。</w:t>
            </w:r>
          </w:p>
        </w:tc>
        <w:tc>
          <w:tcPr>
            <w:tcW w:w="321" w:type="pct"/>
            <w:vAlign w:val="center"/>
          </w:tcPr>
          <w:p w14:paraId="41800DE0">
            <w:pPr>
              <w:pStyle w:val="41"/>
              <w:spacing w:line="196" w:lineRule="exact"/>
              <w:jc w:val="center"/>
              <w:rPr>
                <w:rFonts w:hint="eastAsia" w:ascii="仿宋" w:hAnsi="仿宋" w:eastAsia="仿宋"/>
                <w:bCs/>
                <w:sz w:val="18"/>
                <w:lang w:eastAsia="en-US"/>
              </w:rPr>
            </w:pPr>
          </w:p>
        </w:tc>
      </w:tr>
      <w:tr w14:paraId="48591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jc w:val="center"/>
        </w:trPr>
        <w:tc>
          <w:tcPr>
            <w:tcW w:w="184" w:type="pct"/>
            <w:tcBorders>
              <w:top w:val="single" w:color="000000" w:sz="6" w:space="0"/>
              <w:bottom w:val="single" w:color="000000" w:sz="6" w:space="0"/>
              <w:right w:val="single" w:color="000000" w:sz="6" w:space="0"/>
            </w:tcBorders>
            <w:vAlign w:val="center"/>
          </w:tcPr>
          <w:p w14:paraId="08D4A535">
            <w:pPr>
              <w:pStyle w:val="12"/>
              <w:widowControl/>
              <w:autoSpaceDE/>
              <w:autoSpaceDN/>
              <w:spacing w:line="240" w:lineRule="exact"/>
              <w:jc w:val="center"/>
              <w:rPr>
                <w:rFonts w:eastAsiaTheme="minorEastAsia" w:cstheme="minorBidi"/>
                <w:sz w:val="18"/>
                <w:lang w:eastAsia="en-US"/>
              </w:rPr>
            </w:pPr>
            <w:r>
              <w:rPr>
                <w:rFonts w:hint="eastAsia" w:ascii="仿宋" w:hAnsi="仿宋" w:eastAsia="仿宋" w:cs="宋体"/>
                <w:bCs/>
                <w:kern w:val="0"/>
                <w:sz w:val="18"/>
                <w:szCs w:val="24"/>
                <w:lang w:eastAsia="en-US"/>
              </w:rPr>
              <w:t>6</w:t>
            </w:r>
          </w:p>
        </w:tc>
        <w:tc>
          <w:tcPr>
            <w:tcW w:w="280" w:type="pct"/>
            <w:tcBorders>
              <w:top w:val="single" w:color="000000" w:sz="6" w:space="0"/>
              <w:left w:val="single" w:color="000000" w:sz="6" w:space="0"/>
              <w:bottom w:val="single" w:color="000000" w:sz="6" w:space="0"/>
              <w:right w:val="single" w:color="000000" w:sz="6" w:space="0"/>
            </w:tcBorders>
            <w:textDirection w:val="tbRlV"/>
            <w:vAlign w:val="center"/>
          </w:tcPr>
          <w:p w14:paraId="60D2A05E">
            <w:pPr>
              <w:pStyle w:val="12"/>
              <w:widowControl/>
              <w:autoSpaceDE/>
              <w:autoSpaceDN/>
              <w:spacing w:line="240" w:lineRule="exact"/>
              <w:ind w:left="113" w:right="113"/>
              <w:jc w:val="center"/>
              <w:rPr>
                <w:rFonts w:hint="eastAsia" w:ascii="仿宋" w:hAnsi="仿宋" w:eastAsia="仿宋" w:cs="仿宋"/>
                <w:sz w:val="18"/>
                <w:lang w:eastAsia="en-US"/>
              </w:rPr>
            </w:pPr>
            <w:r>
              <w:rPr>
                <w:rFonts w:hint="eastAsia" w:ascii="仿宋" w:hAnsi="仿宋" w:eastAsia="仿宋" w:cs="仿宋"/>
                <w:bCs/>
                <w:kern w:val="0"/>
                <w:sz w:val="18"/>
                <w:szCs w:val="24"/>
                <w:lang w:eastAsia="en-US"/>
              </w:rPr>
              <w:t>建筑信息模型（BIM）应用</w:t>
            </w:r>
          </w:p>
        </w:tc>
        <w:tc>
          <w:tcPr>
            <w:tcW w:w="781" w:type="pct"/>
            <w:shd w:val="clear" w:color="auto" w:fill="auto"/>
            <w:vAlign w:val="center"/>
          </w:tcPr>
          <w:p w14:paraId="0B5F263F">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①运用BIM模型完成项目进度的精准模拟与动态监控。</w:t>
            </w:r>
          </w:p>
          <w:p w14:paraId="5C4AE82C">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②利用BIM工具对项目成本进行精细化核算与管控。</w:t>
            </w:r>
          </w:p>
          <w:p w14:paraId="40B9BD0C">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③运用BIM实现项目施工过程中的质量安全管理。</w:t>
            </w:r>
          </w:p>
          <w:p w14:paraId="30963FC4">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④依据项目变更及时更新并同步 BIM 模型及相关信息。</w:t>
            </w:r>
          </w:p>
          <w:p w14:paraId="0F1903D8">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⑤负责基于 BIM 的竣工交付资料整理与数字化交付。</w:t>
            </w:r>
          </w:p>
        </w:tc>
        <w:tc>
          <w:tcPr>
            <w:tcW w:w="1200" w:type="pct"/>
            <w:shd w:val="clear" w:color="auto" w:fill="auto"/>
            <w:vAlign w:val="center"/>
          </w:tcPr>
          <w:p w14:paraId="4DB52D71">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 1.素质目标：培养学生的职业素质，包括辩证思维、实事求是的科学态度，对专业的兴趣和愿望，正确的技术观和技术创新意识，综合素质和职业能力，以及正确的世界观、人生观、价值观。同时，注重培养学生的严谨工作作风、吃苦耐劳精神，以及良好的社会公德和文化修养。</w:t>
            </w:r>
          </w:p>
          <w:p w14:paraId="3A9D15D4">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2.知识目标：使学生掌握BIM实施规划与控制、BIM模型的质量管理、多专业综合应用管理、协同应用管理以及扩展综合应用等BIM知识，理解BIM与IPD的关系，以及BIM在绿色建筑和建筑产业现代化中的应用。</w:t>
            </w:r>
          </w:p>
          <w:p w14:paraId="375B2E53">
            <w:pPr>
              <w:pStyle w:val="12"/>
              <w:widowControl/>
              <w:autoSpaceDE/>
              <w:autoSpaceDN/>
              <w:spacing w:line="240" w:lineRule="exact"/>
              <w:rPr>
                <w:rFonts w:hint="eastAsia" w:ascii="仿宋" w:hAnsi="仿宋" w:eastAsia="仿宋" w:cstheme="minorBidi"/>
                <w:bCs/>
                <w:sz w:val="18"/>
                <w:lang w:eastAsia="en-US"/>
              </w:rPr>
            </w:pPr>
            <w:r>
              <w:rPr>
                <w:rFonts w:hint="eastAsia" w:ascii="仿宋" w:hAnsi="仿宋" w:eastAsia="仿宋" w:cs="宋体"/>
                <w:bCs/>
                <w:kern w:val="0"/>
                <w:sz w:val="18"/>
                <w:szCs w:val="24"/>
                <w:lang w:eastAsia="en-US"/>
              </w:rPr>
              <w:t>3.能力目标：掌握BIM实施规划的控制和模型的版本管理；管理与控制BIM模型质量，进行碰撞检测和标准管理；查阅相关规范，执行建筑标准、规程、规范；具备BIM协同应用管理能力，处理施工阶段相关问题；培养学生的自主学习能力、独立工作能力。</w:t>
            </w:r>
          </w:p>
        </w:tc>
        <w:tc>
          <w:tcPr>
            <w:tcW w:w="1036" w:type="pct"/>
            <w:shd w:val="clear" w:color="auto" w:fill="auto"/>
            <w:vAlign w:val="center"/>
          </w:tcPr>
          <w:p w14:paraId="400CE47E">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①综合BIM应用的内容与原则。</w:t>
            </w:r>
          </w:p>
          <w:p w14:paraId="49A69468">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②BIM实施规划的意义、类型与要素。</w:t>
            </w:r>
          </w:p>
          <w:p w14:paraId="1698436F">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③BIM模型的质量管理体系。</w:t>
            </w:r>
          </w:p>
          <w:p w14:paraId="6A5FB125">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④设计与施工阶段BIM模型综合管理。</w:t>
            </w:r>
          </w:p>
          <w:p w14:paraId="741BBEA4">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⑤BIM模型的协同工作和业主方BIM协同管理。</w:t>
            </w:r>
          </w:p>
          <w:p w14:paraId="676D907D">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⑥软件集成开发管理与BIM与其他ICT的整合。</w:t>
            </w:r>
          </w:p>
          <w:p w14:paraId="714CEF70">
            <w:pPr>
              <w:pStyle w:val="12"/>
              <w:widowControl/>
              <w:autoSpaceDE/>
              <w:autoSpaceDN/>
              <w:spacing w:line="240" w:lineRule="exact"/>
              <w:rPr>
                <w:rFonts w:hint="eastAsia" w:ascii="仿宋" w:hAnsi="仿宋" w:eastAsia="仿宋" w:cstheme="minorBidi"/>
                <w:bCs/>
                <w:sz w:val="18"/>
                <w:lang w:eastAsia="en-US"/>
              </w:rPr>
            </w:pPr>
            <w:r>
              <w:rPr>
                <w:rFonts w:hint="eastAsia" w:ascii="仿宋" w:hAnsi="仿宋" w:eastAsia="仿宋" w:cs="宋体"/>
                <w:bCs/>
                <w:kern w:val="0"/>
                <w:sz w:val="18"/>
                <w:szCs w:val="24"/>
                <w:lang w:eastAsia="en-US"/>
              </w:rPr>
              <w:t>⑦BIM与绿色建筑及建筑产业现代化的结合。</w:t>
            </w:r>
          </w:p>
        </w:tc>
        <w:tc>
          <w:tcPr>
            <w:tcW w:w="1196" w:type="pct"/>
            <w:shd w:val="clear" w:color="auto" w:fill="auto"/>
            <w:vAlign w:val="center"/>
          </w:tcPr>
          <w:p w14:paraId="2F8A8856">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 1.教学方法：将项目导向法、任务驱动法、案例分析、课堂讲授与自主学习平台结、角色化完成专业任务等多种教学方法相结合。</w:t>
            </w:r>
          </w:p>
          <w:p w14:paraId="709D0D67">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2.课程思政：要求学生在掌握BIM技术的同时，深刻理解其对于推动建筑行业可持续发展、优化资源配置、提高工程质量与效率的重要意义。同时，强调在项目实施中，学生应秉持诚信、公正、协作的职业道德，确保工程建设的合规性和社会效益的最大化。此外，课程还鼓励学生关注社会热点问题，运用BIM技术探索解决方案，积极为社会发展贡献智慧和力量。</w:t>
            </w:r>
          </w:p>
          <w:p w14:paraId="5418112B">
            <w:pPr>
              <w:pStyle w:val="12"/>
              <w:widowControl/>
              <w:autoSpaceDE/>
              <w:autoSpaceDN/>
              <w:spacing w:line="240" w:lineRule="exact"/>
              <w:rPr>
                <w:rFonts w:hint="eastAsia" w:ascii="仿宋" w:hAnsi="仿宋" w:eastAsia="仿宋" w:cstheme="minorBidi"/>
                <w:bCs/>
                <w:sz w:val="18"/>
                <w:lang w:eastAsia="en-US"/>
              </w:rPr>
            </w:pPr>
            <w:r>
              <w:rPr>
                <w:rFonts w:hint="eastAsia" w:ascii="仿宋" w:hAnsi="仿宋" w:eastAsia="仿宋" w:cs="宋体"/>
                <w:bCs/>
                <w:kern w:val="0"/>
                <w:sz w:val="18"/>
                <w:szCs w:val="24"/>
                <w:lang w:eastAsia="en-US"/>
              </w:rPr>
              <w:t>3.考核评价：形成性过程考核，包括平时学习考核、期中和期末考试；平时学习考核占30%，期中考试占20%，期末考试占50%；总评成绩由上述三部分组成。</w:t>
            </w:r>
          </w:p>
        </w:tc>
        <w:tc>
          <w:tcPr>
            <w:tcW w:w="321" w:type="pct"/>
            <w:vAlign w:val="center"/>
          </w:tcPr>
          <w:p w14:paraId="3A577610">
            <w:pPr>
              <w:pStyle w:val="41"/>
              <w:spacing w:line="196" w:lineRule="exact"/>
              <w:jc w:val="center"/>
              <w:rPr>
                <w:rFonts w:hint="eastAsia" w:ascii="仿宋" w:hAnsi="仿宋" w:eastAsia="仿宋"/>
                <w:bCs/>
                <w:sz w:val="18"/>
                <w:lang w:eastAsia="en-US"/>
              </w:rPr>
            </w:pPr>
          </w:p>
        </w:tc>
      </w:tr>
      <w:tr w14:paraId="15A76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jc w:val="center"/>
        </w:trPr>
        <w:tc>
          <w:tcPr>
            <w:tcW w:w="184" w:type="pct"/>
            <w:tcBorders>
              <w:top w:val="single" w:color="000000" w:sz="6" w:space="0"/>
              <w:bottom w:val="single" w:color="000000" w:sz="6" w:space="0"/>
              <w:right w:val="single" w:color="000000" w:sz="6" w:space="0"/>
            </w:tcBorders>
            <w:vAlign w:val="center"/>
          </w:tcPr>
          <w:p w14:paraId="1DAE0306">
            <w:pPr>
              <w:pStyle w:val="12"/>
              <w:widowControl/>
              <w:autoSpaceDE/>
              <w:autoSpaceDN/>
              <w:spacing w:line="240" w:lineRule="exact"/>
              <w:jc w:val="center"/>
              <w:rPr>
                <w:rFonts w:eastAsiaTheme="minorEastAsia" w:cstheme="minorBidi"/>
                <w:sz w:val="18"/>
                <w:lang w:eastAsia="en-US"/>
              </w:rPr>
            </w:pPr>
            <w:r>
              <w:rPr>
                <w:rFonts w:hint="eastAsia" w:ascii="仿宋" w:hAnsi="仿宋" w:eastAsia="仿宋" w:cs="宋体"/>
                <w:bCs/>
                <w:kern w:val="0"/>
                <w:sz w:val="18"/>
                <w:szCs w:val="24"/>
                <w:lang w:eastAsia="en-US"/>
              </w:rPr>
              <w:t>7</w:t>
            </w:r>
          </w:p>
        </w:tc>
        <w:tc>
          <w:tcPr>
            <w:tcW w:w="280" w:type="pct"/>
            <w:tcBorders>
              <w:top w:val="single" w:color="000000" w:sz="6" w:space="0"/>
              <w:left w:val="single" w:color="000000" w:sz="6" w:space="0"/>
              <w:bottom w:val="single" w:color="000000" w:sz="6" w:space="0"/>
              <w:right w:val="single" w:color="000000" w:sz="6" w:space="0"/>
            </w:tcBorders>
            <w:textDirection w:val="tbRlV"/>
            <w:vAlign w:val="center"/>
          </w:tcPr>
          <w:p w14:paraId="37B6BF6B">
            <w:pPr>
              <w:pStyle w:val="12"/>
              <w:widowControl/>
              <w:autoSpaceDE/>
              <w:autoSpaceDN/>
              <w:spacing w:line="240" w:lineRule="exact"/>
              <w:ind w:left="113" w:right="113"/>
              <w:jc w:val="center"/>
              <w:rPr>
                <w:rFonts w:hint="eastAsia" w:ascii="仿宋" w:hAnsi="仿宋" w:eastAsia="仿宋" w:cs="仿宋"/>
                <w:sz w:val="18"/>
                <w:lang w:eastAsia="en-US"/>
              </w:rPr>
            </w:pPr>
            <w:r>
              <w:rPr>
                <w:rFonts w:hint="eastAsia" w:ascii="仿宋" w:hAnsi="仿宋" w:eastAsia="仿宋" w:cs="仿宋"/>
                <w:bCs/>
                <w:kern w:val="0"/>
                <w:sz w:val="18"/>
                <w:szCs w:val="24"/>
                <w:lang w:eastAsia="en-US"/>
              </w:rPr>
              <w:t>工程招投标与合同管理</w:t>
            </w:r>
          </w:p>
        </w:tc>
        <w:tc>
          <w:tcPr>
            <w:tcW w:w="781" w:type="pct"/>
            <w:vAlign w:val="center"/>
          </w:tcPr>
          <w:p w14:paraId="78DA3539">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 xml:space="preserve">①组织招标工作。 </w:t>
            </w:r>
          </w:p>
          <w:p w14:paraId="6638C53D">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 xml:space="preserve">②参与投标工作。 </w:t>
            </w:r>
          </w:p>
          <w:p w14:paraId="2AF3A6FA">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 xml:space="preserve">③施工合同管理。 </w:t>
            </w:r>
          </w:p>
          <w:p w14:paraId="60599B49">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④工程索赔管理。</w:t>
            </w:r>
          </w:p>
          <w:p w14:paraId="68A730E2">
            <w:pPr>
              <w:pStyle w:val="12"/>
              <w:widowControl/>
              <w:autoSpaceDE/>
              <w:autoSpaceDN/>
              <w:spacing w:line="240" w:lineRule="exact"/>
              <w:jc w:val="left"/>
              <w:rPr>
                <w:rFonts w:hint="eastAsia" w:ascii="仿宋" w:hAnsi="仿宋" w:eastAsia="仿宋" w:cs="宋体"/>
                <w:bCs/>
                <w:kern w:val="0"/>
                <w:sz w:val="18"/>
                <w:szCs w:val="24"/>
                <w:lang w:eastAsia="en-US"/>
              </w:rPr>
            </w:pPr>
          </w:p>
        </w:tc>
        <w:tc>
          <w:tcPr>
            <w:tcW w:w="1200" w:type="pct"/>
            <w:vAlign w:val="center"/>
          </w:tcPr>
          <w:p w14:paraId="710B477C">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 1.素质目标：（1）培养学生的团队精神和协作精神，具有良好的心理素质和克服困难的能力。</w:t>
            </w:r>
          </w:p>
          <w:p w14:paraId="58C243C6">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（2）培养学生的口头表达能力与书面表达能办沟通协调能力，能积极与人协沟通，预防合同风险。</w:t>
            </w:r>
          </w:p>
          <w:p w14:paraId="2FAEFA24">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（3）能清楚明了表达意见和传播信息，营造和谐的谈判气氯面对危机，能沉着冷静化解矛盾，达到双方共赢。</w:t>
            </w:r>
          </w:p>
          <w:p w14:paraId="66BF108A">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（4）培养学生社会责任感、社会公益心。</w:t>
            </w:r>
          </w:p>
          <w:p w14:paraId="4AEA79B0">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2.知识目标：（1）掌握招投标法的基本知识，掌握投标文件的申请、编制方法。</w:t>
            </w:r>
          </w:p>
          <w:p w14:paraId="204B42EF">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（2）掌握建设施工合同管理的基本知识、索赔成绩及索赔计算。</w:t>
            </w:r>
          </w:p>
          <w:p w14:paraId="0253972E">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（3）掌握发布招标信息、进行招标代理、文件编制、资格审查、投标报价编制的知识。</w:t>
            </w:r>
          </w:p>
          <w:p w14:paraId="5BDB76B5">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（4）掌握合同订立的过程、全面履行合同义务、索赔纠纷处理的知识。</w:t>
            </w:r>
          </w:p>
          <w:p w14:paraId="0D65E409">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3.能力目标：（1）能选择招标方式、发布招标信息。</w:t>
            </w:r>
          </w:p>
          <w:p w14:paraId="18E9F56E">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（2）能编制招文件、进行资格预审。</w:t>
            </w:r>
          </w:p>
          <w:p w14:paraId="62792D5D">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（3）能组织施工则投标。</w:t>
            </w:r>
          </w:p>
          <w:p w14:paraId="5DCE2FA9">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（4）能策投标竞争方案。</w:t>
            </w:r>
          </w:p>
          <w:p w14:paraId="4A074F4B">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（5）能组织编制投标施工组织设计。</w:t>
            </w:r>
          </w:p>
          <w:p w14:paraId="1579D57A">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（6）能进行合同淡叛合铜签订。</w:t>
            </w:r>
          </w:p>
          <w:p w14:paraId="7DFF6C01">
            <w:pPr>
              <w:pStyle w:val="12"/>
              <w:widowControl/>
              <w:autoSpaceDE/>
              <w:autoSpaceDN/>
              <w:spacing w:line="240" w:lineRule="exact"/>
              <w:rPr>
                <w:rFonts w:hint="eastAsia" w:ascii="仿宋" w:hAnsi="仿宋" w:eastAsia="仿宋" w:cstheme="minorBidi"/>
                <w:bCs/>
                <w:sz w:val="18"/>
                <w:lang w:eastAsia="en-US"/>
              </w:rPr>
            </w:pPr>
            <w:r>
              <w:rPr>
                <w:rFonts w:hint="eastAsia" w:ascii="仿宋" w:hAnsi="仿宋" w:eastAsia="仿宋" w:cs="宋体"/>
                <w:bCs/>
                <w:kern w:val="0"/>
                <w:sz w:val="18"/>
                <w:szCs w:val="24"/>
                <w:lang w:eastAsia="en-US"/>
              </w:rPr>
              <w:t>（7）能处理施工索赔。</w:t>
            </w:r>
          </w:p>
        </w:tc>
        <w:tc>
          <w:tcPr>
            <w:tcW w:w="1036" w:type="pct"/>
            <w:vAlign w:val="center"/>
          </w:tcPr>
          <w:p w14:paraId="4ADF5587">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①招投标法的基本知识，投标文件的申请、编制方法。</w:t>
            </w:r>
          </w:p>
          <w:p w14:paraId="74E0FCEC">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②建设施工合同管理的基本知识、索赔成绩及索赔计算。</w:t>
            </w:r>
          </w:p>
          <w:p w14:paraId="7653E49D">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③发布招标信息、进行招标代理、文件编制、资格审查、投标报价编制的知识。</w:t>
            </w:r>
          </w:p>
          <w:p w14:paraId="0B76570C">
            <w:pPr>
              <w:pStyle w:val="12"/>
              <w:widowControl/>
              <w:autoSpaceDE/>
              <w:autoSpaceDN/>
              <w:spacing w:line="240" w:lineRule="exact"/>
              <w:rPr>
                <w:rFonts w:hint="eastAsia" w:ascii="仿宋" w:hAnsi="仿宋" w:eastAsia="仿宋" w:cstheme="minorBidi"/>
                <w:bCs/>
                <w:sz w:val="18"/>
                <w:lang w:eastAsia="en-US"/>
              </w:rPr>
            </w:pPr>
            <w:r>
              <w:rPr>
                <w:rFonts w:hint="eastAsia" w:ascii="仿宋" w:hAnsi="仿宋" w:eastAsia="仿宋" w:cs="宋体"/>
                <w:bCs/>
                <w:kern w:val="0"/>
                <w:sz w:val="18"/>
                <w:szCs w:val="24"/>
                <w:lang w:eastAsia="en-US"/>
              </w:rPr>
              <w:t>④合同订立的过程、全面履行合同义务、索赔纠纷处理的知识。</w:t>
            </w:r>
          </w:p>
        </w:tc>
        <w:tc>
          <w:tcPr>
            <w:tcW w:w="1196" w:type="pct"/>
            <w:vAlign w:val="center"/>
          </w:tcPr>
          <w:p w14:paraId="55F60C26">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1.教学方法：讲授法、讨论法、直观演示法、任务驱动法。</w:t>
            </w:r>
          </w:p>
          <w:p w14:paraId="5B3CEEC3">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2.课程思政：要求学生在理解招投标流程与合同管理规范的基础上，树立诚信为本的职业理念，遵循公平、公正、公开的招投标原则，并在合同履约过程中坚守契约精神，促进市场秩序的健康发展。同时，通过案例分析等方式，引导学生深入理解合同法律条款，提高风险防范意识，为成为合格的工程管理人才奠定坚实基础。</w:t>
            </w:r>
          </w:p>
          <w:p w14:paraId="4BA08A54">
            <w:pPr>
              <w:pStyle w:val="12"/>
              <w:widowControl/>
              <w:autoSpaceDE/>
              <w:autoSpaceDN/>
              <w:spacing w:line="240" w:lineRule="exact"/>
              <w:rPr>
                <w:rFonts w:hint="eastAsia" w:ascii="仿宋" w:hAnsi="仿宋" w:eastAsia="仿宋" w:cstheme="minorBidi"/>
                <w:bCs/>
                <w:sz w:val="18"/>
                <w:lang w:eastAsia="en-US"/>
              </w:rPr>
            </w:pPr>
            <w:r>
              <w:rPr>
                <w:rFonts w:hint="eastAsia" w:ascii="仿宋" w:hAnsi="仿宋" w:eastAsia="仿宋" w:cs="宋体"/>
                <w:bCs/>
                <w:kern w:val="0"/>
                <w:sz w:val="18"/>
                <w:szCs w:val="24"/>
                <w:lang w:eastAsia="en-US"/>
              </w:rPr>
              <w:t>3.考核评价：(1)平时成绩：60％；(2)期末考核：40％</w:t>
            </w:r>
          </w:p>
        </w:tc>
        <w:tc>
          <w:tcPr>
            <w:tcW w:w="321" w:type="pct"/>
            <w:vAlign w:val="center"/>
          </w:tcPr>
          <w:p w14:paraId="68E78A09">
            <w:pPr>
              <w:pStyle w:val="41"/>
              <w:spacing w:line="196" w:lineRule="exact"/>
              <w:jc w:val="center"/>
              <w:rPr>
                <w:rFonts w:hint="eastAsia" w:ascii="仿宋" w:hAnsi="仿宋" w:eastAsia="仿宋"/>
                <w:bCs/>
                <w:sz w:val="18"/>
                <w:lang w:eastAsia="en-US"/>
              </w:rPr>
            </w:pPr>
          </w:p>
        </w:tc>
      </w:tr>
    </w:tbl>
    <w:p w14:paraId="5310BB75">
      <w:pPr>
        <w:adjustRightInd w:val="0"/>
        <w:snapToGrid w:val="0"/>
        <w:spacing w:line="480" w:lineRule="exact"/>
        <w:ind w:firstLine="420" w:firstLineChars="200"/>
        <w:outlineLvl w:val="1"/>
        <w:rPr>
          <w:rFonts w:hint="eastAsia" w:ascii="宋体" w:hAnsi="宋体" w:cs="宋体"/>
          <w:kern w:val="0"/>
          <w:szCs w:val="21"/>
        </w:rPr>
      </w:pPr>
    </w:p>
    <w:p w14:paraId="43F468DF">
      <w:pPr>
        <w:adjustRightInd w:val="0"/>
        <w:snapToGrid w:val="0"/>
        <w:spacing w:line="480" w:lineRule="exact"/>
        <w:ind w:firstLine="420" w:firstLineChars="200"/>
        <w:outlineLvl w:val="1"/>
        <w:rPr>
          <w:rFonts w:hint="eastAsia" w:ascii="宋体" w:hAnsi="宋体" w:cs="宋体"/>
          <w:kern w:val="0"/>
          <w:szCs w:val="21"/>
        </w:rPr>
      </w:pPr>
      <w:r>
        <w:rPr>
          <w:rFonts w:hint="eastAsia" w:ascii="宋体" w:hAnsi="宋体" w:cs="宋体"/>
          <w:kern w:val="0"/>
          <w:szCs w:val="21"/>
        </w:rPr>
        <w:t>（三）专业拓展课程</w:t>
      </w:r>
    </w:p>
    <w:p w14:paraId="12680609">
      <w:pPr>
        <w:pStyle w:val="5"/>
        <w:kinsoku w:val="0"/>
        <w:overflowPunct w:val="0"/>
        <w:spacing w:after="0" w:line="480" w:lineRule="exact"/>
        <w:ind w:firstLine="420" w:firstLineChars="200"/>
        <w:rPr>
          <w:rFonts w:hint="eastAsia" w:ascii="宋体" w:hAnsi="宋体" w:cs="宋体"/>
          <w:kern w:val="0"/>
          <w:szCs w:val="21"/>
        </w:rPr>
      </w:pPr>
      <w:r>
        <w:rPr>
          <w:rFonts w:hint="eastAsia"/>
        </w:rPr>
        <w:t>本类课程侧重于岗位职业能力的提升及培养学生的可持续发展能力。专业拓展课程为选修课</w:t>
      </w:r>
      <w:r>
        <w:rPr>
          <w:rFonts w:hint="eastAsia" w:ascii="宋体" w:hAnsi="宋体" w:cs="宋体"/>
          <w:kern w:val="0"/>
          <w:szCs w:val="21"/>
        </w:rPr>
        <w:t>程，学生可根据自己职业发展规划及个人兴趣进行选修。</w:t>
      </w:r>
    </w:p>
    <w:tbl>
      <w:tblPr>
        <w:tblStyle w:val="45"/>
        <w:tblW w:w="83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0"/>
        <w:gridCol w:w="567"/>
        <w:gridCol w:w="2653"/>
        <w:gridCol w:w="1682"/>
        <w:gridCol w:w="2436"/>
        <w:gridCol w:w="647"/>
      </w:tblGrid>
      <w:tr w14:paraId="20DE0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blHeader/>
          <w:jc w:val="center"/>
        </w:trPr>
        <w:tc>
          <w:tcPr>
            <w:tcW w:w="390" w:type="dxa"/>
            <w:tcBorders>
              <w:bottom w:val="single" w:color="000000" w:sz="6" w:space="0"/>
              <w:right w:val="single" w:color="000000" w:sz="6" w:space="0"/>
            </w:tcBorders>
            <w:vAlign w:val="center"/>
          </w:tcPr>
          <w:p w14:paraId="3BBC44A3">
            <w:pPr>
              <w:pStyle w:val="41"/>
              <w:spacing w:line="280" w:lineRule="exact"/>
              <w:jc w:val="center"/>
              <w:rPr>
                <w:rFonts w:ascii="等线" w:eastAsia="等线"/>
                <w:b/>
                <w:sz w:val="21"/>
                <w:lang w:eastAsia="en-US"/>
              </w:rPr>
            </w:pPr>
            <w:r>
              <w:rPr>
                <w:rFonts w:hint="eastAsia" w:ascii="等线" w:eastAsia="等线"/>
                <w:b/>
                <w:sz w:val="21"/>
                <w:lang w:eastAsia="en-US"/>
              </w:rPr>
              <w:t>序号</w:t>
            </w:r>
          </w:p>
        </w:tc>
        <w:tc>
          <w:tcPr>
            <w:tcW w:w="567" w:type="dxa"/>
            <w:tcBorders>
              <w:left w:val="single" w:color="000000" w:sz="6" w:space="0"/>
              <w:bottom w:val="single" w:color="000000" w:sz="6" w:space="0"/>
              <w:right w:val="single" w:color="000000" w:sz="6" w:space="0"/>
            </w:tcBorders>
            <w:vAlign w:val="center"/>
          </w:tcPr>
          <w:p w14:paraId="40A1F1FD">
            <w:pPr>
              <w:pStyle w:val="41"/>
              <w:spacing w:line="280" w:lineRule="exact"/>
              <w:jc w:val="center"/>
              <w:rPr>
                <w:rFonts w:ascii="等线" w:eastAsia="等线"/>
                <w:b/>
                <w:sz w:val="21"/>
                <w:lang w:eastAsia="en-US"/>
              </w:rPr>
            </w:pPr>
            <w:r>
              <w:rPr>
                <w:rFonts w:hint="eastAsia" w:ascii="等线" w:eastAsia="等线"/>
                <w:b/>
                <w:sz w:val="21"/>
                <w:lang w:eastAsia="en-US"/>
              </w:rPr>
              <w:t>课程名称</w:t>
            </w:r>
          </w:p>
        </w:tc>
        <w:tc>
          <w:tcPr>
            <w:tcW w:w="2653" w:type="dxa"/>
            <w:vAlign w:val="center"/>
          </w:tcPr>
          <w:p w14:paraId="1FCD4969">
            <w:pPr>
              <w:pStyle w:val="41"/>
              <w:spacing w:line="280" w:lineRule="exact"/>
              <w:jc w:val="center"/>
              <w:rPr>
                <w:rFonts w:ascii="等线" w:eastAsia="等线"/>
                <w:b/>
                <w:sz w:val="21"/>
                <w:lang w:eastAsia="en-US"/>
              </w:rPr>
            </w:pPr>
            <w:r>
              <w:rPr>
                <w:rFonts w:hint="eastAsia" w:ascii="等线" w:eastAsia="等线"/>
                <w:b/>
                <w:sz w:val="21"/>
                <w:lang w:eastAsia="en-US"/>
              </w:rPr>
              <w:t>教学目标</w:t>
            </w:r>
          </w:p>
        </w:tc>
        <w:tc>
          <w:tcPr>
            <w:tcW w:w="1682" w:type="dxa"/>
            <w:vAlign w:val="center"/>
          </w:tcPr>
          <w:p w14:paraId="2185F419">
            <w:pPr>
              <w:pStyle w:val="41"/>
              <w:spacing w:line="280" w:lineRule="exact"/>
              <w:jc w:val="center"/>
              <w:rPr>
                <w:rFonts w:ascii="等线" w:eastAsia="等线"/>
                <w:b/>
                <w:sz w:val="21"/>
                <w:lang w:eastAsia="en-US"/>
              </w:rPr>
            </w:pPr>
            <w:r>
              <w:rPr>
                <w:rFonts w:hint="eastAsia" w:ascii="等线" w:eastAsia="等线"/>
                <w:b/>
                <w:sz w:val="21"/>
                <w:lang w:eastAsia="en-US"/>
              </w:rPr>
              <w:t>教学内容</w:t>
            </w:r>
          </w:p>
        </w:tc>
        <w:tc>
          <w:tcPr>
            <w:tcW w:w="2436" w:type="dxa"/>
            <w:vAlign w:val="center"/>
          </w:tcPr>
          <w:p w14:paraId="2AF22A57">
            <w:pPr>
              <w:pStyle w:val="41"/>
              <w:spacing w:line="280" w:lineRule="exact"/>
              <w:jc w:val="center"/>
              <w:rPr>
                <w:rFonts w:ascii="等线" w:eastAsia="等线"/>
                <w:b/>
                <w:sz w:val="21"/>
                <w:lang w:eastAsia="en-US"/>
              </w:rPr>
            </w:pPr>
            <w:r>
              <w:rPr>
                <w:rFonts w:hint="eastAsia" w:ascii="等线" w:eastAsia="等线"/>
                <w:b/>
                <w:sz w:val="21"/>
                <w:lang w:eastAsia="en-US"/>
              </w:rPr>
              <w:t>教学要求</w:t>
            </w:r>
          </w:p>
        </w:tc>
        <w:tc>
          <w:tcPr>
            <w:tcW w:w="647" w:type="dxa"/>
            <w:vAlign w:val="center"/>
          </w:tcPr>
          <w:p w14:paraId="274F1B7B">
            <w:pPr>
              <w:pStyle w:val="41"/>
              <w:spacing w:line="280" w:lineRule="exact"/>
              <w:jc w:val="center"/>
              <w:rPr>
                <w:rFonts w:ascii="等线" w:eastAsia="等线"/>
                <w:b/>
                <w:sz w:val="21"/>
                <w:lang w:eastAsia="en-US"/>
              </w:rPr>
            </w:pPr>
            <w:r>
              <w:rPr>
                <w:rFonts w:hint="eastAsia" w:ascii="等线" w:eastAsia="等线"/>
                <w:b/>
                <w:sz w:val="21"/>
                <w:lang w:eastAsia="en-US"/>
              </w:rPr>
              <w:t>备注</w:t>
            </w:r>
          </w:p>
        </w:tc>
      </w:tr>
      <w:tr w14:paraId="551EB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6" w:hRule="atLeast"/>
          <w:jc w:val="center"/>
        </w:trPr>
        <w:tc>
          <w:tcPr>
            <w:tcW w:w="390" w:type="dxa"/>
            <w:tcBorders>
              <w:top w:val="single" w:color="000000" w:sz="6" w:space="0"/>
              <w:bottom w:val="single" w:color="000000" w:sz="6" w:space="0"/>
              <w:right w:val="single" w:color="000000" w:sz="6" w:space="0"/>
            </w:tcBorders>
            <w:vAlign w:val="center"/>
          </w:tcPr>
          <w:p w14:paraId="011719ED">
            <w:pPr>
              <w:pStyle w:val="12"/>
              <w:widowControl/>
              <w:autoSpaceDE/>
              <w:autoSpaceDN/>
              <w:spacing w:line="240" w:lineRule="exact"/>
              <w:jc w:val="center"/>
              <w:rPr>
                <w:rFonts w:eastAsiaTheme="minorEastAsia" w:cstheme="minorBidi"/>
                <w:sz w:val="18"/>
                <w:lang w:eastAsia="en-US"/>
              </w:rPr>
            </w:pPr>
            <w:r>
              <w:rPr>
                <w:rFonts w:hint="eastAsia" w:ascii="仿宋" w:hAnsi="仿宋" w:eastAsia="仿宋" w:cs="宋体"/>
                <w:bCs/>
                <w:kern w:val="0"/>
                <w:sz w:val="18"/>
                <w:szCs w:val="24"/>
                <w:lang w:eastAsia="en-US"/>
              </w:rPr>
              <w:t>1</w:t>
            </w:r>
          </w:p>
        </w:tc>
        <w:tc>
          <w:tcPr>
            <w:tcW w:w="567" w:type="dxa"/>
            <w:tcBorders>
              <w:top w:val="single" w:color="000000" w:sz="6" w:space="0"/>
              <w:left w:val="single" w:color="000000" w:sz="6" w:space="0"/>
              <w:bottom w:val="single" w:color="000000" w:sz="6" w:space="0"/>
              <w:right w:val="single" w:color="000000" w:sz="6" w:space="0"/>
            </w:tcBorders>
            <w:textDirection w:val="tbRlV"/>
            <w:vAlign w:val="center"/>
          </w:tcPr>
          <w:p w14:paraId="6E4A5BDB">
            <w:pPr>
              <w:pStyle w:val="12"/>
              <w:widowControl/>
              <w:autoSpaceDE/>
              <w:autoSpaceDN/>
              <w:spacing w:line="240" w:lineRule="exact"/>
              <w:ind w:left="113" w:right="113"/>
              <w:jc w:val="center"/>
              <w:rPr>
                <w:rFonts w:eastAsiaTheme="minorEastAsia" w:cstheme="minorBidi"/>
                <w:sz w:val="18"/>
                <w:lang w:eastAsia="en-US"/>
              </w:rPr>
            </w:pPr>
            <w:r>
              <w:rPr>
                <w:rFonts w:hint="eastAsia" w:ascii="仿宋" w:hAnsi="仿宋" w:eastAsia="仿宋" w:cs="宋体"/>
                <w:bCs/>
                <w:kern w:val="0"/>
                <w:sz w:val="18"/>
                <w:szCs w:val="24"/>
                <w:lang w:eastAsia="en-US"/>
              </w:rPr>
              <w:t>安装工程识图与施工</w:t>
            </w:r>
          </w:p>
        </w:tc>
        <w:tc>
          <w:tcPr>
            <w:tcW w:w="2653" w:type="dxa"/>
            <w:vAlign w:val="center"/>
          </w:tcPr>
          <w:p w14:paraId="35B2DAB2">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（1）熟悉建筑给排水、消防系统等工程的组成、分类，掌握给排水管道的敷设要求及安装方法，能够熟练释读给排水、消防工程施工图。</w:t>
            </w:r>
          </w:p>
          <w:p w14:paraId="297CA087">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（2）熟悉建筑采暖系统的分类组成，掌握采暖系统、布置原则、敷设方式、安装工艺要求等，能够熟练释读采暖施工图。</w:t>
            </w:r>
          </w:p>
          <w:p w14:paraId="2D2727EC">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（3）了解通风与空调工程的分类，，熟悉通风空调工程基本组成，熟悉风管的制作安装要求，以及与建筑的配合。</w:t>
            </w:r>
          </w:p>
          <w:p w14:paraId="52334A25">
            <w:pPr>
              <w:pStyle w:val="12"/>
              <w:widowControl/>
              <w:autoSpaceDE/>
              <w:autoSpaceDN/>
              <w:spacing w:line="240" w:lineRule="exact"/>
              <w:jc w:val="left"/>
              <w:rPr>
                <w:rFonts w:hint="eastAsia" w:ascii="仿宋" w:hAnsi="仿宋" w:eastAsia="仿宋" w:cstheme="minorBidi"/>
                <w:bCs/>
                <w:sz w:val="18"/>
                <w:lang w:eastAsia="en-US"/>
              </w:rPr>
            </w:pPr>
            <w:r>
              <w:rPr>
                <w:rFonts w:hint="eastAsia" w:ascii="仿宋" w:hAnsi="仿宋" w:eastAsia="仿宋" w:cs="宋体"/>
                <w:bCs/>
                <w:kern w:val="0"/>
                <w:sz w:val="18"/>
                <w:szCs w:val="24"/>
                <w:lang w:eastAsia="en-US"/>
              </w:rPr>
              <w:t>（4）熟悉建筑供配电、电器照明、弱电与消防电器的基本组成及与建筑的配合，能够熟练释读电气照明、建筑弱电施工图。</w:t>
            </w:r>
          </w:p>
        </w:tc>
        <w:tc>
          <w:tcPr>
            <w:tcW w:w="1682" w:type="dxa"/>
            <w:vAlign w:val="center"/>
          </w:tcPr>
          <w:p w14:paraId="14B05D3D">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①室内给水工程</w:t>
            </w:r>
          </w:p>
          <w:p w14:paraId="4CF5A0EF">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②室内排水工程</w:t>
            </w:r>
          </w:p>
          <w:p w14:paraId="062BDE60">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③建筑消防灭火系统</w:t>
            </w:r>
          </w:p>
          <w:p w14:paraId="5BFEAB6A">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④建筑电气照明工程</w:t>
            </w:r>
          </w:p>
          <w:p w14:paraId="5402F798">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⑤建筑防雷接地工程</w:t>
            </w:r>
          </w:p>
          <w:p w14:paraId="10E16640">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⑥建筑弱电工程</w:t>
            </w:r>
          </w:p>
          <w:p w14:paraId="321C6B89">
            <w:pPr>
              <w:pStyle w:val="12"/>
              <w:widowControl/>
              <w:autoSpaceDE/>
              <w:autoSpaceDN/>
              <w:spacing w:line="240" w:lineRule="exact"/>
              <w:jc w:val="left"/>
              <w:rPr>
                <w:rFonts w:hint="eastAsia" w:ascii="仿宋" w:hAnsi="仿宋" w:eastAsia="仿宋" w:cstheme="minorBidi"/>
                <w:bCs/>
                <w:sz w:val="18"/>
                <w:lang w:eastAsia="en-US"/>
              </w:rPr>
            </w:pPr>
            <w:r>
              <w:rPr>
                <w:rFonts w:hint="eastAsia" w:ascii="仿宋" w:hAnsi="仿宋" w:eastAsia="仿宋" w:cs="宋体"/>
                <w:bCs/>
                <w:kern w:val="0"/>
                <w:sz w:val="18"/>
                <w:szCs w:val="24"/>
                <w:lang w:eastAsia="en-US"/>
              </w:rPr>
              <w:t>⑦习题与实训项目</w:t>
            </w:r>
          </w:p>
        </w:tc>
        <w:tc>
          <w:tcPr>
            <w:tcW w:w="2436" w:type="dxa"/>
            <w:vAlign w:val="center"/>
          </w:tcPr>
          <w:p w14:paraId="075628C9">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1.教学方法：讲授法、理实一体化结合法、案例教学法、讨论法等教学方法。2.课程思政：</w:t>
            </w:r>
          </w:p>
          <w:p w14:paraId="0F675B79">
            <w:pPr>
              <w:pStyle w:val="12"/>
              <w:widowControl/>
              <w:autoSpaceDE/>
              <w:autoSpaceDN/>
              <w:spacing w:line="240" w:lineRule="exact"/>
              <w:jc w:val="left"/>
              <w:rPr>
                <w:rFonts w:hint="eastAsia" w:ascii="仿宋" w:hAnsi="仿宋" w:eastAsia="仿宋" w:cstheme="minorBidi"/>
                <w:bCs/>
                <w:sz w:val="18"/>
                <w:lang w:eastAsia="en-US"/>
              </w:rPr>
            </w:pPr>
            <w:r>
              <w:rPr>
                <w:rFonts w:hint="eastAsia" w:ascii="仿宋" w:hAnsi="仿宋" w:eastAsia="仿宋" w:cs="宋体"/>
                <w:bCs/>
                <w:kern w:val="0"/>
                <w:sz w:val="18"/>
                <w:szCs w:val="24"/>
                <w:lang w:eastAsia="en-US"/>
              </w:rPr>
              <w:t>通过学习安装工程识图的基本方法和技巧，准确识别和理解各类安装工程的图纸，培养学生的工程伦理观念，增强社会责任感和职业道德意识；通过学习安装工程的施工工艺和技术要求，引导学生形成严谨、细致、认真负责的工作态度；通过小组合作和课堂讨论，增强学生的创新意识和团队协作能力。3.考核评价：过程性考核成绩占课程总成绩50%（其中课堂考勤占40%、课堂互动、讨论占60%）+期末考试（50%）。</w:t>
            </w:r>
          </w:p>
        </w:tc>
        <w:tc>
          <w:tcPr>
            <w:tcW w:w="647" w:type="dxa"/>
            <w:vAlign w:val="center"/>
          </w:tcPr>
          <w:p w14:paraId="0B2CEA22">
            <w:pPr>
              <w:pStyle w:val="41"/>
              <w:spacing w:line="196" w:lineRule="exact"/>
              <w:jc w:val="center"/>
              <w:rPr>
                <w:rFonts w:hint="eastAsia" w:ascii="仿宋" w:hAnsi="仿宋" w:eastAsia="仿宋"/>
                <w:bCs/>
                <w:sz w:val="18"/>
                <w:lang w:eastAsia="en-US"/>
              </w:rPr>
            </w:pPr>
          </w:p>
        </w:tc>
      </w:tr>
      <w:tr w14:paraId="2C051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jc w:val="center"/>
        </w:trPr>
        <w:tc>
          <w:tcPr>
            <w:tcW w:w="390" w:type="dxa"/>
            <w:tcBorders>
              <w:top w:val="single" w:color="000000" w:sz="6" w:space="0"/>
              <w:bottom w:val="single" w:color="000000" w:sz="6" w:space="0"/>
              <w:right w:val="single" w:color="000000" w:sz="6" w:space="0"/>
            </w:tcBorders>
            <w:vAlign w:val="center"/>
          </w:tcPr>
          <w:p w14:paraId="17724AB8">
            <w:pPr>
              <w:pStyle w:val="12"/>
              <w:widowControl/>
              <w:autoSpaceDE/>
              <w:autoSpaceDN/>
              <w:spacing w:line="240" w:lineRule="exact"/>
              <w:jc w:val="center"/>
              <w:rPr>
                <w:rFonts w:eastAsiaTheme="minorEastAsia" w:cstheme="minorBidi"/>
                <w:sz w:val="18"/>
                <w:lang w:eastAsia="en-US"/>
              </w:rPr>
            </w:pPr>
            <w:r>
              <w:rPr>
                <w:rFonts w:hint="eastAsia" w:ascii="仿宋" w:hAnsi="仿宋" w:eastAsia="仿宋" w:cs="宋体"/>
                <w:bCs/>
                <w:kern w:val="0"/>
                <w:sz w:val="18"/>
                <w:szCs w:val="24"/>
                <w:lang w:eastAsia="en-US"/>
              </w:rPr>
              <w:t>2</w:t>
            </w:r>
          </w:p>
        </w:tc>
        <w:tc>
          <w:tcPr>
            <w:tcW w:w="567" w:type="dxa"/>
            <w:tcBorders>
              <w:top w:val="single" w:color="000000" w:sz="6" w:space="0"/>
              <w:left w:val="single" w:color="000000" w:sz="6" w:space="0"/>
              <w:bottom w:val="single" w:color="000000" w:sz="6" w:space="0"/>
              <w:right w:val="single" w:color="000000" w:sz="6" w:space="0"/>
            </w:tcBorders>
            <w:textDirection w:val="tbRlV"/>
            <w:vAlign w:val="center"/>
          </w:tcPr>
          <w:p w14:paraId="16A9392E">
            <w:pPr>
              <w:pStyle w:val="12"/>
              <w:widowControl/>
              <w:autoSpaceDE/>
              <w:autoSpaceDN/>
              <w:spacing w:line="240" w:lineRule="exact"/>
              <w:ind w:left="113" w:right="113"/>
              <w:jc w:val="center"/>
              <w:rPr>
                <w:rFonts w:eastAsiaTheme="minorEastAsia" w:cstheme="minorBidi"/>
                <w:sz w:val="18"/>
                <w:lang w:eastAsia="en-US"/>
              </w:rPr>
            </w:pPr>
            <w:r>
              <w:rPr>
                <w:rFonts w:hint="eastAsia" w:ascii="仿宋" w:hAnsi="仿宋" w:eastAsia="仿宋" w:cs="宋体"/>
                <w:bCs/>
                <w:kern w:val="0"/>
                <w:sz w:val="18"/>
                <w:szCs w:val="24"/>
                <w:lang w:eastAsia="en-US"/>
              </w:rPr>
              <w:t>数字造价技术应用</w:t>
            </w:r>
          </w:p>
        </w:tc>
        <w:tc>
          <w:tcPr>
            <w:tcW w:w="2653" w:type="dxa"/>
            <w:vAlign w:val="center"/>
          </w:tcPr>
          <w:p w14:paraId="7503665C">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①在BIM算量软件中创建建筑模型。</w:t>
            </w:r>
          </w:p>
          <w:p w14:paraId="1E7AD0A9">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②运用BIM算量软件进行建筑结构工程量的准确计算。</w:t>
            </w:r>
          </w:p>
          <w:p w14:paraId="68A392F9">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③利用BIM算量软件完成装饰装修工程的算量工作。​</w:t>
            </w:r>
          </w:p>
          <w:p w14:paraId="664A4168">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④生成详细且准确的工程量清单报表。</w:t>
            </w:r>
          </w:p>
          <w:p w14:paraId="49BC22A6">
            <w:pPr>
              <w:pStyle w:val="12"/>
              <w:widowControl/>
              <w:autoSpaceDE/>
              <w:autoSpaceDN/>
              <w:spacing w:line="240" w:lineRule="exact"/>
              <w:jc w:val="left"/>
              <w:rPr>
                <w:rFonts w:hint="eastAsia" w:ascii="仿宋" w:hAnsi="仿宋" w:eastAsia="仿宋" w:cstheme="minorBidi"/>
                <w:bCs/>
                <w:sz w:val="18"/>
                <w:lang w:eastAsia="en-US"/>
              </w:rPr>
            </w:pPr>
            <w:r>
              <w:rPr>
                <w:rFonts w:hint="eastAsia" w:ascii="仿宋" w:hAnsi="仿宋" w:eastAsia="仿宋" w:cs="宋体"/>
                <w:bCs/>
                <w:kern w:val="0"/>
                <w:sz w:val="18"/>
                <w:szCs w:val="24"/>
                <w:lang w:eastAsia="en-US"/>
              </w:rPr>
              <w:t>⑤编制招标控制价。</w:t>
            </w:r>
          </w:p>
        </w:tc>
        <w:tc>
          <w:tcPr>
            <w:tcW w:w="1682" w:type="dxa"/>
            <w:vAlign w:val="center"/>
          </w:tcPr>
          <w:p w14:paraId="518A1B69">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1.素质目标：培养学生独立、严谨、实事求是的工作作风和团队意识；</w:t>
            </w:r>
          </w:p>
          <w:p w14:paraId="3A4A7492">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培养学生不断创新的精神和良好的职业道德；培养学生适应社会需要，使学生德、智、体、美等方面全面发展。</w:t>
            </w:r>
          </w:p>
          <w:p w14:paraId="5566CE51">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2.知识目标：掌握广联达算量软件的基本概念；掌握广联达算量软件的基本操作流程；掌握运用广联达算量软件，构建三维算量模型的方法；掌握运用广联达算量软件，提取、汇总计算工程量的方法。</w:t>
            </w:r>
          </w:p>
          <w:p w14:paraId="6405EBFD">
            <w:pPr>
              <w:pStyle w:val="12"/>
              <w:widowControl/>
              <w:autoSpaceDE/>
              <w:autoSpaceDN/>
              <w:spacing w:line="240" w:lineRule="exact"/>
              <w:rPr>
                <w:rFonts w:hint="eastAsia" w:ascii="仿宋" w:hAnsi="仿宋" w:eastAsia="仿宋" w:cstheme="minorBidi"/>
                <w:bCs/>
                <w:sz w:val="18"/>
                <w:lang w:eastAsia="en-US"/>
              </w:rPr>
            </w:pPr>
            <w:r>
              <w:rPr>
                <w:rFonts w:hint="eastAsia" w:ascii="仿宋" w:hAnsi="仿宋" w:eastAsia="仿宋" w:cs="宋体"/>
                <w:bCs/>
                <w:kern w:val="0"/>
                <w:sz w:val="18"/>
                <w:szCs w:val="24"/>
                <w:lang w:eastAsia="en-US"/>
              </w:rPr>
              <w:t>3.能力目标：培养学生善于观察、善于思考的学习习惯；培养学生利用软件进行分析、思考及解决工程造价问题的能力；使学生能够熟练应用广联达算量软件，加快算量速度。</w:t>
            </w:r>
          </w:p>
        </w:tc>
        <w:tc>
          <w:tcPr>
            <w:tcW w:w="2436" w:type="dxa"/>
            <w:vAlign w:val="center"/>
          </w:tcPr>
          <w:p w14:paraId="523B3EB2">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①算量基础知识；</w:t>
            </w:r>
          </w:p>
          <w:p w14:paraId="45E1212F">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②建筑工程量计算准备；</w:t>
            </w:r>
          </w:p>
          <w:p w14:paraId="68C2DED7">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③首层工程量计算；</w:t>
            </w:r>
          </w:p>
          <w:p w14:paraId="16EBC4FC">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④第二、三层工程量计算；</w:t>
            </w:r>
          </w:p>
          <w:p w14:paraId="6DF0BA15">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⑤四层、机房层工程量计算；</w:t>
            </w:r>
          </w:p>
          <w:p w14:paraId="471F9CDB">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⑥地下一层工程量计算；</w:t>
            </w:r>
          </w:p>
          <w:p w14:paraId="22D166AF">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⑦基础层工程量计算；</w:t>
            </w:r>
          </w:p>
          <w:p w14:paraId="565D1B58">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⑧装修工程量计算；</w:t>
            </w:r>
          </w:p>
          <w:p w14:paraId="4CEEDBA8">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⑨零星及其他工程量计算；</w:t>
            </w:r>
          </w:p>
          <w:p w14:paraId="026D89F6">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⑩表格输入、汇总计算工程量；</w:t>
            </w:r>
          </w:p>
          <w:p w14:paraId="3F52523F">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⑪CAD识别做工程；</w:t>
            </w:r>
          </w:p>
          <w:p w14:paraId="542A175A">
            <w:pPr>
              <w:pStyle w:val="12"/>
              <w:widowControl/>
              <w:autoSpaceDE/>
              <w:autoSpaceDN/>
              <w:spacing w:line="240" w:lineRule="exact"/>
              <w:rPr>
                <w:rFonts w:hint="eastAsia" w:ascii="仿宋" w:hAnsi="仿宋" w:eastAsia="仿宋" w:cstheme="minorBidi"/>
                <w:bCs/>
                <w:sz w:val="18"/>
                <w:lang w:eastAsia="en-US"/>
              </w:rPr>
            </w:pPr>
            <w:r>
              <w:rPr>
                <w:rFonts w:hint="eastAsia" w:ascii="仿宋" w:hAnsi="仿宋" w:eastAsia="仿宋" w:cs="宋体"/>
                <w:bCs/>
                <w:kern w:val="0"/>
                <w:sz w:val="18"/>
                <w:szCs w:val="24"/>
                <w:lang w:eastAsia="en-US"/>
              </w:rPr>
              <w:t>⑫编制招标控制价。</w:t>
            </w:r>
          </w:p>
        </w:tc>
        <w:tc>
          <w:tcPr>
            <w:tcW w:w="647" w:type="dxa"/>
            <w:vAlign w:val="center"/>
          </w:tcPr>
          <w:p w14:paraId="6DCEA7B7">
            <w:pPr>
              <w:pStyle w:val="41"/>
              <w:spacing w:line="196" w:lineRule="exact"/>
              <w:jc w:val="center"/>
              <w:rPr>
                <w:rFonts w:hint="eastAsia" w:ascii="仿宋" w:hAnsi="仿宋" w:eastAsia="仿宋"/>
                <w:bCs/>
                <w:sz w:val="18"/>
                <w:lang w:eastAsia="en-US"/>
              </w:rPr>
            </w:pPr>
          </w:p>
        </w:tc>
      </w:tr>
      <w:tr w14:paraId="0868F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jc w:val="center"/>
        </w:trPr>
        <w:tc>
          <w:tcPr>
            <w:tcW w:w="390" w:type="dxa"/>
            <w:tcBorders>
              <w:top w:val="single" w:color="000000" w:sz="6" w:space="0"/>
              <w:bottom w:val="single" w:color="000000" w:sz="6" w:space="0"/>
              <w:right w:val="single" w:color="000000" w:sz="6" w:space="0"/>
            </w:tcBorders>
            <w:vAlign w:val="center"/>
          </w:tcPr>
          <w:p w14:paraId="5A5EE6D6">
            <w:pPr>
              <w:pStyle w:val="12"/>
              <w:widowControl/>
              <w:autoSpaceDE/>
              <w:autoSpaceDN/>
              <w:spacing w:line="240" w:lineRule="exact"/>
              <w:jc w:val="center"/>
              <w:rPr>
                <w:rFonts w:eastAsiaTheme="minorEastAsia" w:cstheme="minorBidi"/>
                <w:sz w:val="18"/>
                <w:lang w:eastAsia="en-US"/>
              </w:rPr>
            </w:pPr>
            <w:r>
              <w:rPr>
                <w:rFonts w:hint="eastAsia" w:ascii="仿宋" w:hAnsi="仿宋" w:eastAsia="仿宋" w:cs="宋体"/>
                <w:bCs/>
                <w:kern w:val="0"/>
                <w:sz w:val="18"/>
                <w:szCs w:val="24"/>
                <w:lang w:eastAsia="en-US"/>
              </w:rPr>
              <w:t>3</w:t>
            </w:r>
          </w:p>
        </w:tc>
        <w:tc>
          <w:tcPr>
            <w:tcW w:w="567" w:type="dxa"/>
            <w:tcBorders>
              <w:top w:val="single" w:color="000000" w:sz="6" w:space="0"/>
              <w:left w:val="single" w:color="000000" w:sz="6" w:space="0"/>
              <w:bottom w:val="single" w:color="000000" w:sz="6" w:space="0"/>
              <w:right w:val="single" w:color="000000" w:sz="6" w:space="0"/>
            </w:tcBorders>
            <w:textDirection w:val="tbRlV"/>
            <w:vAlign w:val="center"/>
          </w:tcPr>
          <w:p w14:paraId="05CA9097">
            <w:pPr>
              <w:pStyle w:val="12"/>
              <w:widowControl/>
              <w:autoSpaceDE/>
              <w:autoSpaceDN/>
              <w:spacing w:line="240" w:lineRule="exact"/>
              <w:ind w:left="113" w:right="113"/>
              <w:jc w:val="center"/>
              <w:rPr>
                <w:rFonts w:eastAsiaTheme="minorEastAsia" w:cstheme="minorBidi"/>
                <w:sz w:val="18"/>
                <w:lang w:eastAsia="en-US"/>
              </w:rPr>
            </w:pPr>
            <w:r>
              <w:rPr>
                <w:rFonts w:hint="eastAsia" w:ascii="仿宋" w:hAnsi="仿宋" w:eastAsia="仿宋" w:cs="宋体"/>
                <w:bCs/>
                <w:kern w:val="0"/>
                <w:sz w:val="18"/>
                <w:szCs w:val="24"/>
                <w:lang w:eastAsia="en-US"/>
              </w:rPr>
              <w:t>安装工程计量与计价</w:t>
            </w:r>
          </w:p>
        </w:tc>
        <w:tc>
          <w:tcPr>
            <w:tcW w:w="2653" w:type="dxa"/>
            <w:vAlign w:val="center"/>
          </w:tcPr>
          <w:p w14:paraId="47199319">
            <w:pPr>
              <w:pStyle w:val="12"/>
              <w:widowControl/>
              <w:autoSpaceDE/>
              <w:autoSpaceDN/>
              <w:spacing w:line="240" w:lineRule="exact"/>
              <w:ind w:firstLine="180" w:firstLineChars="100"/>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 xml:space="preserve">(一) 知识教学目标  </w:t>
            </w:r>
          </w:p>
          <w:p w14:paraId="3B2D004C">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掌握电气安装工程造价的计算规则；</w:t>
            </w:r>
          </w:p>
          <w:p w14:paraId="487131C2">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掌握给排水工程造价的计算规则；</w:t>
            </w:r>
          </w:p>
          <w:p w14:paraId="398ECAA0">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掌握通风空调安装工程造价的计算规则；</w:t>
            </w:r>
          </w:p>
          <w:p w14:paraId="36002C39">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掌握消防工程造价的计算规则。</w:t>
            </w:r>
          </w:p>
          <w:p w14:paraId="3FAD6737">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 xml:space="preserve">（二）能力培养目标  </w:t>
            </w:r>
          </w:p>
          <w:p w14:paraId="7A5D8105">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 xml:space="preserve">能正确计算出强弱电、防雷接地的工程量。  </w:t>
            </w:r>
          </w:p>
          <w:p w14:paraId="702B8710">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 xml:space="preserve">能正确计算出给水排水工程的工程量。  </w:t>
            </w:r>
          </w:p>
          <w:p w14:paraId="50E96088">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 xml:space="preserve">能正确计算出消防弱电工程的工程量。  </w:t>
            </w:r>
          </w:p>
          <w:p w14:paraId="242914A7">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 xml:space="preserve">（三）思想教育目标  </w:t>
            </w:r>
          </w:p>
          <w:p w14:paraId="570A1CF0">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 xml:space="preserve">具有热爱科学，实事求是的作风。 </w:t>
            </w:r>
          </w:p>
          <w:p w14:paraId="3A050DF6">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具有艰苦奋斗，吃苦耐劳的精神。</w:t>
            </w:r>
          </w:p>
          <w:p w14:paraId="6EF569FC">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（四）职业技能目标</w:t>
            </w:r>
          </w:p>
          <w:p w14:paraId="57EFDDA9">
            <w:pPr>
              <w:pStyle w:val="12"/>
              <w:widowControl/>
              <w:autoSpaceDE/>
              <w:autoSpaceDN/>
              <w:spacing w:line="240" w:lineRule="exact"/>
              <w:jc w:val="left"/>
              <w:rPr>
                <w:rFonts w:hint="eastAsia" w:ascii="仿宋" w:hAnsi="仿宋" w:eastAsia="仿宋" w:cstheme="minorBidi"/>
                <w:bCs/>
                <w:sz w:val="18"/>
                <w:lang w:eastAsia="en-US"/>
              </w:rPr>
            </w:pPr>
            <w:r>
              <w:rPr>
                <w:rFonts w:hint="eastAsia" w:ascii="仿宋" w:hAnsi="仿宋" w:eastAsia="仿宋" w:cs="宋体"/>
                <w:bCs/>
                <w:kern w:val="0"/>
                <w:sz w:val="18"/>
                <w:szCs w:val="24"/>
                <w:lang w:eastAsia="en-US"/>
              </w:rPr>
              <w:t>培养掌握建筑工程基本理论和知识，具备岗位职业能力，从事桥梁、建筑工程生产一线技术与管理工作的高级技术应用性专门人才。</w:t>
            </w:r>
          </w:p>
        </w:tc>
        <w:tc>
          <w:tcPr>
            <w:tcW w:w="1682" w:type="dxa"/>
            <w:vAlign w:val="center"/>
          </w:tcPr>
          <w:p w14:paraId="281772A4">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①给排水工程计量</w:t>
            </w:r>
          </w:p>
          <w:p w14:paraId="2695B3AE">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②采暖与刷油绝热工程计量</w:t>
            </w:r>
          </w:p>
          <w:p w14:paraId="581AD33B">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③建筑电气工程计量</w:t>
            </w:r>
          </w:p>
          <w:p w14:paraId="1826610B">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④建筑消防工程计量</w:t>
            </w:r>
          </w:p>
          <w:p w14:paraId="136597F9">
            <w:pPr>
              <w:pStyle w:val="12"/>
              <w:widowControl/>
              <w:autoSpaceDE/>
              <w:autoSpaceDN/>
              <w:spacing w:line="240" w:lineRule="exact"/>
              <w:jc w:val="left"/>
              <w:rPr>
                <w:rFonts w:hint="eastAsia" w:ascii="仿宋" w:hAnsi="仿宋" w:eastAsia="仿宋" w:cstheme="minorBidi"/>
                <w:bCs/>
                <w:sz w:val="18"/>
                <w:lang w:eastAsia="en-US"/>
              </w:rPr>
            </w:pPr>
            <w:r>
              <w:rPr>
                <w:rFonts w:hint="eastAsia" w:ascii="仿宋" w:hAnsi="仿宋" w:eastAsia="仿宋" w:cs="宋体"/>
                <w:bCs/>
                <w:kern w:val="0"/>
                <w:sz w:val="18"/>
                <w:szCs w:val="24"/>
                <w:lang w:eastAsia="en-US"/>
              </w:rPr>
              <w:t>⑤通风空调工程计量</w:t>
            </w:r>
          </w:p>
        </w:tc>
        <w:tc>
          <w:tcPr>
            <w:tcW w:w="2436" w:type="dxa"/>
            <w:vAlign w:val="center"/>
          </w:tcPr>
          <w:p w14:paraId="3B83EF0B">
            <w:pPr>
              <w:pStyle w:val="12"/>
              <w:widowControl/>
              <w:autoSpaceDE/>
              <w:autoSpaceDN/>
              <w:spacing w:line="240" w:lineRule="exact"/>
              <w:jc w:val="left"/>
              <w:rPr>
                <w:rFonts w:hint="eastAsia" w:ascii="仿宋" w:hAnsi="仿宋" w:eastAsia="仿宋" w:cstheme="minorBidi"/>
                <w:bCs/>
                <w:sz w:val="18"/>
                <w:lang w:eastAsia="en-US"/>
              </w:rPr>
            </w:pPr>
            <w:r>
              <w:rPr>
                <w:rFonts w:hint="eastAsia" w:ascii="仿宋" w:hAnsi="仿宋" w:eastAsia="仿宋" w:cs="宋体"/>
                <w:bCs/>
                <w:kern w:val="0"/>
                <w:sz w:val="18"/>
                <w:szCs w:val="24"/>
                <w:lang w:eastAsia="en-US"/>
              </w:rPr>
              <w:t>1.教学方法：讲授法、理实一体化结合法、案例教学法、讨论法等教学方法。2.课程思政：通过课程学习，引导学生认识安装工程计量与计价在社会发展中的重要性，培养学生的社会责任感和使命感；结合实际案例，引导学生分析安装工程预算中的道德问题和伦理挑战，培养学生的道德判断和决策能力；通过小组合作和课堂讨论，培养学生的团队合作精神和沟通能力。3.考核评价：过程性考核成绩占课程总成绩40%（其中课堂考勤占20%、作业占40%、课堂互动、讨论占40%）+期中考试（20%）+期末考试（40%）。</w:t>
            </w:r>
          </w:p>
        </w:tc>
        <w:tc>
          <w:tcPr>
            <w:tcW w:w="647" w:type="dxa"/>
            <w:vAlign w:val="center"/>
          </w:tcPr>
          <w:p w14:paraId="4F764CB1">
            <w:pPr>
              <w:pStyle w:val="41"/>
              <w:spacing w:line="196" w:lineRule="exact"/>
              <w:jc w:val="center"/>
              <w:rPr>
                <w:rFonts w:hint="eastAsia" w:ascii="仿宋" w:hAnsi="仿宋" w:eastAsia="仿宋"/>
                <w:bCs/>
                <w:sz w:val="18"/>
                <w:lang w:eastAsia="en-US"/>
              </w:rPr>
            </w:pPr>
          </w:p>
        </w:tc>
      </w:tr>
      <w:tr w14:paraId="6B021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jc w:val="center"/>
        </w:trPr>
        <w:tc>
          <w:tcPr>
            <w:tcW w:w="390" w:type="dxa"/>
            <w:tcBorders>
              <w:top w:val="single" w:color="000000" w:sz="6" w:space="0"/>
              <w:bottom w:val="single" w:color="000000" w:sz="6" w:space="0"/>
              <w:right w:val="single" w:color="000000" w:sz="6" w:space="0"/>
            </w:tcBorders>
            <w:vAlign w:val="center"/>
          </w:tcPr>
          <w:p w14:paraId="3DFFA9DD">
            <w:pPr>
              <w:pStyle w:val="12"/>
              <w:widowControl/>
              <w:autoSpaceDE/>
              <w:autoSpaceDN/>
              <w:spacing w:line="240" w:lineRule="exact"/>
              <w:jc w:val="center"/>
              <w:rPr>
                <w:rFonts w:eastAsiaTheme="minorEastAsia" w:cstheme="minorBidi"/>
                <w:sz w:val="18"/>
                <w:lang w:eastAsia="en-US"/>
              </w:rPr>
            </w:pPr>
            <w:r>
              <w:rPr>
                <w:rFonts w:hint="eastAsia" w:ascii="仿宋" w:hAnsi="仿宋" w:eastAsia="仿宋" w:cs="宋体"/>
                <w:bCs/>
                <w:kern w:val="0"/>
                <w:sz w:val="18"/>
                <w:szCs w:val="24"/>
                <w:lang w:eastAsia="en-US"/>
              </w:rPr>
              <w:t>4</w:t>
            </w:r>
          </w:p>
        </w:tc>
        <w:tc>
          <w:tcPr>
            <w:tcW w:w="567" w:type="dxa"/>
            <w:tcBorders>
              <w:top w:val="single" w:color="000000" w:sz="6" w:space="0"/>
              <w:left w:val="single" w:color="000000" w:sz="6" w:space="0"/>
              <w:bottom w:val="single" w:color="000000" w:sz="6" w:space="0"/>
              <w:right w:val="single" w:color="000000" w:sz="6" w:space="0"/>
            </w:tcBorders>
            <w:textDirection w:val="tbRlV"/>
            <w:vAlign w:val="center"/>
          </w:tcPr>
          <w:p w14:paraId="14245928">
            <w:pPr>
              <w:pStyle w:val="12"/>
              <w:widowControl/>
              <w:autoSpaceDE/>
              <w:autoSpaceDN/>
              <w:spacing w:line="240" w:lineRule="exact"/>
              <w:ind w:left="113" w:right="113"/>
              <w:jc w:val="center"/>
              <w:rPr>
                <w:rFonts w:eastAsiaTheme="minorEastAsia" w:cstheme="minorBidi"/>
                <w:sz w:val="18"/>
                <w:lang w:eastAsia="en-US"/>
              </w:rPr>
            </w:pPr>
            <w:r>
              <w:rPr>
                <w:rFonts w:hint="eastAsia" w:ascii="仿宋" w:hAnsi="仿宋" w:eastAsia="仿宋" w:cs="宋体"/>
                <w:bCs/>
                <w:kern w:val="0"/>
                <w:sz w:val="18"/>
                <w:szCs w:val="24"/>
                <w:lang w:eastAsia="en-US"/>
              </w:rPr>
              <w:t>建设工程法律法规</w:t>
            </w:r>
          </w:p>
        </w:tc>
        <w:tc>
          <w:tcPr>
            <w:tcW w:w="2653" w:type="dxa"/>
            <w:vAlign w:val="center"/>
          </w:tcPr>
          <w:p w14:paraId="517D0D26">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1.素质目标：（1）具有团队合作、交流沟通的能力 （2）树立实事求是的工作态度和严谨细致、一丝不苟的工作作风（3）能承受挫折，勇于改正错误，完善自我</w:t>
            </w:r>
          </w:p>
          <w:p w14:paraId="456E5ECB">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2.知识目标：（1）工程报建范围和内容；（2）施工许可的范围和条件；（3）从业单位资质申请条件（4）专业技术人员的注册管理；（5）工程承发包的方式与行为规范要求；（6）招投标、开评标的法律规定（7）建设工程合同的订立、履行、变更终止的程序及依据；（8）建设工程安全生产、质量管理的各项制度及法规；（9）劳动合同的订立和执行程序；（10）环境保护法、节约能源法、档案法、税收法规等相关法律制度的内容。</w:t>
            </w:r>
          </w:p>
          <w:p w14:paraId="3637727B">
            <w:pPr>
              <w:pStyle w:val="12"/>
              <w:widowControl/>
              <w:autoSpaceDE/>
              <w:autoSpaceDN/>
              <w:spacing w:line="240" w:lineRule="exact"/>
              <w:jc w:val="left"/>
              <w:rPr>
                <w:rFonts w:hint="eastAsia" w:ascii="仿宋" w:hAnsi="仿宋" w:eastAsia="仿宋" w:cstheme="minorBidi"/>
                <w:bCs/>
                <w:sz w:val="18"/>
                <w:lang w:eastAsia="en-US"/>
              </w:rPr>
            </w:pPr>
            <w:r>
              <w:rPr>
                <w:rFonts w:hint="eastAsia" w:ascii="仿宋" w:hAnsi="仿宋" w:eastAsia="仿宋" w:cs="宋体"/>
                <w:bCs/>
                <w:kern w:val="0"/>
                <w:sz w:val="18"/>
                <w:szCs w:val="24"/>
                <w:lang w:eastAsia="en-US"/>
              </w:rPr>
              <w:t>3.能力目标：（1）具备一定的法律知识；（2）具有基本的解决工程建设中相关法律问题的能力（3）了解和掌握建设工程领域所涉及的相关的建设法规；（4）能初步解决工程建设中相关法律问题；（5）能正确运用所学习的建筑法规指导实际工作。</w:t>
            </w:r>
          </w:p>
        </w:tc>
        <w:tc>
          <w:tcPr>
            <w:tcW w:w="1682" w:type="dxa"/>
            <w:vAlign w:val="center"/>
          </w:tcPr>
          <w:p w14:paraId="082F9F45">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①建设工程基本法律知识</w:t>
            </w:r>
          </w:p>
          <w:p w14:paraId="25FDD197">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②施工许可法律制度</w:t>
            </w:r>
          </w:p>
          <w:p w14:paraId="155E5830">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③建设工程发承包制度</w:t>
            </w:r>
          </w:p>
          <w:p w14:paraId="5F69E41B">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④建设工程招投标制度</w:t>
            </w:r>
          </w:p>
          <w:p w14:paraId="7C60C243">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⑤建设工程合同和劳动合同制度</w:t>
            </w:r>
          </w:p>
          <w:p w14:paraId="2709781B">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⑥建设工程监理法规</w:t>
            </w:r>
          </w:p>
          <w:p w14:paraId="31516FB6">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⑦建设工程安全生产法律制度</w:t>
            </w:r>
          </w:p>
          <w:p w14:paraId="1C377309">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⑧建设工程质量法律制度</w:t>
            </w:r>
          </w:p>
          <w:p w14:paraId="1644D28D">
            <w:pPr>
              <w:pStyle w:val="12"/>
              <w:widowControl/>
              <w:autoSpaceDE/>
              <w:autoSpaceDN/>
              <w:spacing w:line="240" w:lineRule="exact"/>
              <w:rPr>
                <w:rFonts w:hint="eastAsia" w:ascii="仿宋" w:hAnsi="仿宋" w:eastAsia="仿宋" w:cstheme="minorBidi"/>
                <w:bCs/>
                <w:sz w:val="18"/>
                <w:lang w:eastAsia="en-US"/>
              </w:rPr>
            </w:pPr>
            <w:r>
              <w:rPr>
                <w:rFonts w:hint="eastAsia" w:ascii="仿宋" w:hAnsi="仿宋" w:eastAsia="仿宋" w:cs="宋体"/>
                <w:bCs/>
                <w:kern w:val="0"/>
                <w:sz w:val="18"/>
                <w:szCs w:val="24"/>
                <w:lang w:eastAsia="en-US"/>
              </w:rPr>
              <w:t>⑨解决建设工程纠纷法律制度</w:t>
            </w:r>
          </w:p>
        </w:tc>
        <w:tc>
          <w:tcPr>
            <w:tcW w:w="2436" w:type="dxa"/>
            <w:vAlign w:val="center"/>
          </w:tcPr>
          <w:p w14:paraId="694E1A20">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1.教学方法：将启发讨论教学法、任务驱动法、案例分析、交互式教学法等多种教学方法相结合。</w:t>
            </w:r>
          </w:p>
          <w:p w14:paraId="744D3296">
            <w:pPr>
              <w:pStyle w:val="12"/>
              <w:widowControl/>
              <w:autoSpaceDE/>
              <w:autoSpaceDN/>
              <w:spacing w:line="240" w:lineRule="exact"/>
              <w:jc w:val="lef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2.课程思政：该课程将社会主义核心价值观融入教学内容，通过案例分析、项目实践等方式，引导学生理解工程法规各项案例与实际生活中的道德与社会责任，培养具有全局观、创新精神和高度责任感的工程人才，为实现经济可持续发展和社会和谐稳定作出贡献。从而达到掌握建筑法规，遵守建筑法规、应用建筑法规的目的。</w:t>
            </w:r>
          </w:p>
          <w:p w14:paraId="509A9316">
            <w:pPr>
              <w:pStyle w:val="12"/>
              <w:widowControl/>
              <w:autoSpaceDE/>
              <w:autoSpaceDN/>
              <w:spacing w:line="240" w:lineRule="exact"/>
              <w:jc w:val="left"/>
              <w:rPr>
                <w:rFonts w:hint="eastAsia" w:ascii="仿宋" w:hAnsi="仿宋" w:eastAsia="仿宋" w:cstheme="minorBidi"/>
                <w:bCs/>
                <w:sz w:val="18"/>
                <w:lang w:eastAsia="en-US"/>
              </w:rPr>
            </w:pPr>
            <w:r>
              <w:rPr>
                <w:rFonts w:hint="eastAsia" w:ascii="仿宋" w:hAnsi="仿宋" w:eastAsia="仿宋" w:cs="宋体"/>
                <w:bCs/>
                <w:kern w:val="0"/>
                <w:sz w:val="18"/>
                <w:szCs w:val="24"/>
                <w:lang w:eastAsia="en-US"/>
              </w:rPr>
              <w:t>3.考核评价：课程总成绩由平时考核和期末考试两部分组成，其中平时考核成绩占70%，包括考勤、作业练习、案例分析；期末闭卷笔试占30%。</w:t>
            </w:r>
          </w:p>
        </w:tc>
        <w:tc>
          <w:tcPr>
            <w:tcW w:w="647" w:type="dxa"/>
            <w:vAlign w:val="center"/>
          </w:tcPr>
          <w:p w14:paraId="550990BA">
            <w:pPr>
              <w:pStyle w:val="41"/>
              <w:spacing w:line="196" w:lineRule="exact"/>
              <w:jc w:val="center"/>
              <w:rPr>
                <w:rFonts w:hint="eastAsia" w:ascii="仿宋" w:hAnsi="仿宋" w:eastAsia="仿宋"/>
                <w:bCs/>
                <w:sz w:val="18"/>
                <w:lang w:eastAsia="en-US"/>
              </w:rPr>
            </w:pPr>
          </w:p>
        </w:tc>
      </w:tr>
      <w:tr w14:paraId="1AD80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jc w:val="center"/>
        </w:trPr>
        <w:tc>
          <w:tcPr>
            <w:tcW w:w="390" w:type="dxa"/>
            <w:tcBorders>
              <w:top w:val="single" w:color="000000" w:sz="6" w:space="0"/>
              <w:bottom w:val="single" w:color="000000" w:sz="6" w:space="0"/>
              <w:right w:val="single" w:color="000000" w:sz="6" w:space="0"/>
            </w:tcBorders>
            <w:vAlign w:val="center"/>
          </w:tcPr>
          <w:p w14:paraId="4985E36D">
            <w:pPr>
              <w:pStyle w:val="12"/>
              <w:widowControl/>
              <w:autoSpaceDE/>
              <w:autoSpaceDN/>
              <w:spacing w:line="240" w:lineRule="exact"/>
              <w:jc w:val="center"/>
              <w:rPr>
                <w:rFonts w:eastAsiaTheme="minorEastAsia" w:cstheme="minorBidi"/>
                <w:sz w:val="18"/>
                <w:lang w:eastAsia="en-US"/>
              </w:rPr>
            </w:pPr>
            <w:r>
              <w:rPr>
                <w:rFonts w:hint="eastAsia" w:ascii="仿宋" w:hAnsi="仿宋" w:eastAsia="仿宋" w:cs="宋体"/>
                <w:bCs/>
                <w:kern w:val="0"/>
                <w:sz w:val="18"/>
                <w:szCs w:val="24"/>
                <w:lang w:eastAsia="en-US"/>
              </w:rPr>
              <w:t>5</w:t>
            </w:r>
          </w:p>
        </w:tc>
        <w:tc>
          <w:tcPr>
            <w:tcW w:w="567" w:type="dxa"/>
            <w:tcBorders>
              <w:top w:val="single" w:color="000000" w:sz="6" w:space="0"/>
              <w:left w:val="single" w:color="000000" w:sz="6" w:space="0"/>
              <w:bottom w:val="single" w:color="000000" w:sz="6" w:space="0"/>
              <w:right w:val="single" w:color="000000" w:sz="6" w:space="0"/>
            </w:tcBorders>
            <w:textDirection w:val="tbRlV"/>
            <w:vAlign w:val="center"/>
          </w:tcPr>
          <w:p w14:paraId="3072AE61">
            <w:pPr>
              <w:pStyle w:val="12"/>
              <w:widowControl/>
              <w:autoSpaceDE/>
              <w:autoSpaceDN/>
              <w:spacing w:line="240" w:lineRule="exact"/>
              <w:ind w:left="113" w:right="113"/>
              <w:jc w:val="center"/>
              <w:rPr>
                <w:rFonts w:eastAsiaTheme="minorEastAsia" w:cstheme="minorBidi"/>
                <w:sz w:val="18"/>
                <w:lang w:eastAsia="en-US"/>
              </w:rPr>
            </w:pPr>
            <w:r>
              <w:rPr>
                <w:rFonts w:hint="eastAsia" w:ascii="仿宋" w:hAnsi="仿宋" w:eastAsia="仿宋" w:cs="宋体"/>
                <w:bCs/>
                <w:kern w:val="0"/>
                <w:sz w:val="18"/>
                <w:szCs w:val="24"/>
                <w:lang w:eastAsia="en-US"/>
              </w:rPr>
              <w:t>建筑工程经济</w:t>
            </w:r>
          </w:p>
        </w:tc>
        <w:tc>
          <w:tcPr>
            <w:tcW w:w="2653" w:type="dxa"/>
            <w:vAlign w:val="center"/>
          </w:tcPr>
          <w:p w14:paraId="3A989AA7">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1.素质目标：注重学生创新能力和问题解决能力的培养；培养学生的职业道德和社会责任感；强化学生的团队协作和沟通能力；增加学生的法律意识和法规观念，注重课堂教学和实践操作的结合。</w:t>
            </w:r>
          </w:p>
          <w:p w14:paraId="0B71C33A">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2.知识目标：熟悉资金时间价值的计算和应用；掌握建设工程技术方案的经济效果评价、不确定性分析和现金流量表的编制；了解设备更新分析和价值工程在工程建设中的应用；熟悉新技术、新工艺和新材料的技术经济分析方法；掌握财务会计基础知识；熟悉成本与费用、收入、利润和所得税等财务管理内容；能够熟练编制企业财务报表；了解财务分析和筹资管理等内容。</w:t>
            </w:r>
          </w:p>
          <w:p w14:paraId="265B3148">
            <w:pPr>
              <w:pStyle w:val="12"/>
              <w:widowControl/>
              <w:autoSpaceDE/>
              <w:autoSpaceDN/>
              <w:spacing w:line="240" w:lineRule="exact"/>
              <w:rPr>
                <w:rFonts w:hint="eastAsia" w:ascii="仿宋" w:hAnsi="仿宋" w:eastAsia="仿宋" w:cstheme="minorBidi"/>
                <w:bCs/>
                <w:sz w:val="18"/>
                <w:lang w:eastAsia="en-US"/>
              </w:rPr>
            </w:pPr>
            <w:r>
              <w:rPr>
                <w:rFonts w:hint="eastAsia" w:ascii="仿宋" w:hAnsi="仿宋" w:eastAsia="仿宋" w:cs="宋体"/>
                <w:bCs/>
                <w:kern w:val="0"/>
                <w:sz w:val="18"/>
                <w:szCs w:val="24"/>
                <w:lang w:eastAsia="en-US"/>
              </w:rPr>
              <w:t>3.能力目标：能够运用建设建筑工程经济的方法进行投资决策、效益分析和风险评估；能够进行财务管理和财务分析；能够编制建设工程项目预算和工程量清单，并进行计价和支付；能够对新技术、新工艺和新材料进行技术经济分析；能够运用国际工程投标报价的相关知识进行工程投标报价。</w:t>
            </w:r>
          </w:p>
        </w:tc>
        <w:tc>
          <w:tcPr>
            <w:tcW w:w="1682" w:type="dxa"/>
            <w:vAlign w:val="center"/>
          </w:tcPr>
          <w:p w14:paraId="137E6D40">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①工程经济基础</w:t>
            </w:r>
          </w:p>
          <w:p w14:paraId="7431FEC6">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②技术经济不确定性分析</w:t>
            </w:r>
          </w:p>
          <w:p w14:paraId="3D07D98E">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③工程经济高级应用</w:t>
            </w:r>
          </w:p>
          <w:p w14:paraId="7131FE84">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④工程财务基础</w:t>
            </w:r>
          </w:p>
          <w:p w14:paraId="25FDF74E">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⑤工程财务分析与筹资</w:t>
            </w:r>
          </w:p>
          <w:p w14:paraId="1B052DCD">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⑥流动资产与财务管理</w:t>
            </w:r>
          </w:p>
          <w:p w14:paraId="30BAC95F">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⑦建设工程估价概述</w:t>
            </w:r>
          </w:p>
          <w:p w14:paraId="08CC0853">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⑧建设工程设计预算</w:t>
            </w:r>
          </w:p>
          <w:p w14:paraId="1667FE38">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⑨工程量清单与计价</w:t>
            </w:r>
          </w:p>
          <w:p w14:paraId="2E906850">
            <w:pPr>
              <w:pStyle w:val="12"/>
              <w:widowControl/>
              <w:autoSpaceDE/>
              <w:autoSpaceDN/>
              <w:spacing w:line="240" w:lineRule="exact"/>
              <w:rPr>
                <w:rFonts w:hint="eastAsia" w:ascii="仿宋" w:hAnsi="仿宋" w:eastAsia="仿宋" w:cstheme="minorBidi"/>
                <w:bCs/>
                <w:sz w:val="18"/>
                <w:lang w:eastAsia="en-US"/>
              </w:rPr>
            </w:pPr>
            <w:r>
              <w:rPr>
                <w:rFonts w:hint="eastAsia" w:ascii="仿宋" w:hAnsi="仿宋" w:eastAsia="仿宋" w:cs="宋体"/>
                <w:bCs/>
                <w:kern w:val="0"/>
                <w:sz w:val="18"/>
                <w:szCs w:val="24"/>
                <w:lang w:eastAsia="en-US"/>
              </w:rPr>
              <w:t>⑩国际工程投标与支付</w:t>
            </w:r>
          </w:p>
        </w:tc>
        <w:tc>
          <w:tcPr>
            <w:tcW w:w="2436" w:type="dxa"/>
            <w:vAlign w:val="center"/>
          </w:tcPr>
          <w:p w14:paraId="74FE80DA">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1.教学方法：将启发讨论教学法、任务驱动法、案例分析、交互式教学法等多种教学方法相结合。</w:t>
            </w:r>
          </w:p>
          <w:p w14:paraId="62A22973">
            <w:pPr>
              <w:pStyle w:val="12"/>
              <w:widowControl/>
              <w:autoSpaceDE/>
              <w:autoSpaceDN/>
              <w:spacing w:line="240" w:lineRule="exact"/>
              <w:rPr>
                <w:rFonts w:hint="eastAsia" w:ascii="仿宋" w:hAnsi="仿宋" w:eastAsia="仿宋" w:cs="宋体"/>
                <w:bCs/>
                <w:kern w:val="0"/>
                <w:sz w:val="18"/>
                <w:szCs w:val="24"/>
                <w:lang w:eastAsia="en-US"/>
              </w:rPr>
            </w:pPr>
            <w:r>
              <w:rPr>
                <w:rFonts w:hint="eastAsia" w:ascii="仿宋" w:hAnsi="仿宋" w:eastAsia="仿宋" w:cs="宋体"/>
                <w:bCs/>
                <w:kern w:val="0"/>
                <w:sz w:val="18"/>
                <w:szCs w:val="24"/>
                <w:lang w:eastAsia="en-US"/>
              </w:rPr>
              <w:t>2.课程思政：该课程将社会主义核心价值观融入教学内容，通过案例分析、项目实践等方式，引导学生理解工程经济决策中的伦理道德与社会责任，培养具有全局观、创新精神和高度责任感的工程经济人才，为实现经济可持续发展和社会和谐稳定作出贡献。</w:t>
            </w:r>
          </w:p>
          <w:p w14:paraId="021CFD2B">
            <w:pPr>
              <w:pStyle w:val="12"/>
              <w:widowControl/>
              <w:autoSpaceDE/>
              <w:autoSpaceDN/>
              <w:spacing w:line="240" w:lineRule="exact"/>
              <w:rPr>
                <w:rFonts w:hint="eastAsia" w:ascii="仿宋" w:hAnsi="仿宋" w:eastAsia="仿宋" w:cstheme="minorBidi"/>
                <w:bCs/>
                <w:sz w:val="18"/>
                <w:lang w:eastAsia="en-US"/>
              </w:rPr>
            </w:pPr>
            <w:r>
              <w:rPr>
                <w:rFonts w:hint="eastAsia" w:ascii="仿宋" w:hAnsi="仿宋" w:eastAsia="仿宋" w:cs="宋体"/>
                <w:bCs/>
                <w:kern w:val="0"/>
                <w:sz w:val="18"/>
                <w:szCs w:val="24"/>
                <w:lang w:eastAsia="en-US"/>
              </w:rPr>
              <w:t>3.考核评价：课程总成绩由平时考核和期末考试两部分组成，其中平时考核成绩占50%，包括考勤、作业练习、案例分析、项目实训；期中考试占10%；期末闭卷笔试占40%。</w:t>
            </w:r>
          </w:p>
        </w:tc>
        <w:tc>
          <w:tcPr>
            <w:tcW w:w="647" w:type="dxa"/>
            <w:vAlign w:val="center"/>
          </w:tcPr>
          <w:p w14:paraId="2D290CAD">
            <w:pPr>
              <w:pStyle w:val="41"/>
              <w:spacing w:line="196" w:lineRule="exact"/>
              <w:jc w:val="center"/>
              <w:rPr>
                <w:rFonts w:hint="eastAsia" w:ascii="仿宋" w:hAnsi="仿宋" w:eastAsia="仿宋"/>
                <w:bCs/>
                <w:sz w:val="18"/>
                <w:lang w:eastAsia="en-US"/>
              </w:rPr>
            </w:pPr>
          </w:p>
        </w:tc>
      </w:tr>
    </w:tbl>
    <w:p w14:paraId="6CE64E95">
      <w:pPr>
        <w:adjustRightInd w:val="0"/>
        <w:snapToGrid w:val="0"/>
        <w:spacing w:line="480" w:lineRule="exact"/>
        <w:ind w:firstLine="420" w:firstLineChars="200"/>
        <w:outlineLvl w:val="1"/>
        <w:rPr>
          <w:rFonts w:hint="eastAsia" w:ascii="宋体" w:hAnsi="宋体" w:cs="宋体"/>
          <w:kern w:val="0"/>
          <w:szCs w:val="21"/>
        </w:rPr>
      </w:pPr>
      <w:r>
        <w:rPr>
          <w:rFonts w:hint="eastAsia" w:ascii="宋体" w:hAnsi="宋体" w:cs="宋体"/>
          <w:kern w:val="0"/>
          <w:szCs w:val="21"/>
        </w:rPr>
        <w:t>（四）实践教学环节</w:t>
      </w:r>
    </w:p>
    <w:p w14:paraId="5A618E88">
      <w:pPr>
        <w:pStyle w:val="5"/>
        <w:kinsoku w:val="0"/>
        <w:overflowPunct w:val="0"/>
        <w:spacing w:line="480" w:lineRule="exact"/>
        <w:ind w:firstLine="420" w:firstLineChars="200"/>
      </w:pPr>
      <w:r>
        <w:rPr>
          <w:rFonts w:hint="eastAsia"/>
        </w:rPr>
        <w:t>实践教学环节主要包括实验、实训、认识实习、岗位实习、社会实践等。实践教学环节主要在校内实训室、校外实训基地等开展完成；社会实践、岗位实习由学校组织在本专业相关企业开展完成。应严格执行教育部等八部门关于印发《职业学校学生实习管理规定》的通知和《建设工程管理专业岗位实习标准》。具体实践性教学</w:t>
      </w:r>
      <w:bookmarkStart w:id="17" w:name="_Hlk98342330"/>
      <w:r>
        <w:rPr>
          <w:rFonts w:hint="eastAsia"/>
        </w:rPr>
        <w:t>环节</w:t>
      </w:r>
      <w:bookmarkEnd w:id="17"/>
      <w:r>
        <w:rPr>
          <w:rFonts w:hint="eastAsia"/>
        </w:rPr>
        <w:t>要求如下表。</w:t>
      </w:r>
    </w:p>
    <w:bookmarkEnd w:id="13"/>
    <w:tbl>
      <w:tblPr>
        <w:tblStyle w:val="14"/>
        <w:tblW w:w="90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4" w:space="0"/>
        </w:tblBorders>
        <w:tblLayout w:type="fixed"/>
        <w:tblCellMar>
          <w:top w:w="0" w:type="dxa"/>
          <w:left w:w="0" w:type="dxa"/>
          <w:bottom w:w="0" w:type="dxa"/>
          <w:right w:w="0" w:type="dxa"/>
        </w:tblCellMar>
      </w:tblPr>
      <w:tblGrid>
        <w:gridCol w:w="571"/>
        <w:gridCol w:w="1735"/>
        <w:gridCol w:w="4264"/>
        <w:gridCol w:w="1245"/>
        <w:gridCol w:w="1257"/>
      </w:tblGrid>
      <w:tr w14:paraId="0B154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4" w:space="0"/>
          </w:tblBorders>
          <w:tblCellMar>
            <w:top w:w="0" w:type="dxa"/>
            <w:left w:w="0" w:type="dxa"/>
            <w:bottom w:w="0" w:type="dxa"/>
            <w:right w:w="0" w:type="dxa"/>
          </w:tblCellMar>
        </w:tblPrEx>
        <w:trPr>
          <w:trHeight w:val="497" w:hRule="atLeast"/>
          <w:tblHeader/>
          <w:jc w:val="center"/>
        </w:trPr>
        <w:tc>
          <w:tcPr>
            <w:tcW w:w="571" w:type="dxa"/>
            <w:vAlign w:val="center"/>
          </w:tcPr>
          <w:p w14:paraId="53B93519">
            <w:pPr>
              <w:kinsoku w:val="0"/>
              <w:overflowPunct w:val="0"/>
              <w:autoSpaceDE w:val="0"/>
              <w:autoSpaceDN w:val="0"/>
              <w:adjustRightInd w:val="0"/>
              <w:spacing w:line="240" w:lineRule="exact"/>
              <w:jc w:val="center"/>
              <w:rPr>
                <w:rFonts w:ascii="宋体" w:hAnsi="宋体" w:cs="宋体"/>
                <w:b/>
                <w:bCs/>
                <w:color w:val="auto"/>
                <w:kern w:val="0"/>
                <w:sz w:val="15"/>
                <w:szCs w:val="15"/>
                <w:highlight w:val="none"/>
              </w:rPr>
            </w:pPr>
            <w:r>
              <w:rPr>
                <w:rFonts w:hint="eastAsia" w:ascii="宋体" w:hAnsi="宋体" w:cs="宋体"/>
                <w:b/>
                <w:bCs/>
                <w:color w:val="auto"/>
                <w:kern w:val="0"/>
                <w:szCs w:val="21"/>
                <w:highlight w:val="none"/>
              </w:rPr>
              <w:t>序号</w:t>
            </w:r>
          </w:p>
        </w:tc>
        <w:tc>
          <w:tcPr>
            <w:tcW w:w="1735" w:type="dxa"/>
            <w:vAlign w:val="center"/>
          </w:tcPr>
          <w:p w14:paraId="123F9D45">
            <w:pPr>
              <w:kinsoku w:val="0"/>
              <w:overflowPunct w:val="0"/>
              <w:autoSpaceDE w:val="0"/>
              <w:autoSpaceDN w:val="0"/>
              <w:adjustRightInd w:val="0"/>
              <w:spacing w:line="2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课程名称</w:t>
            </w:r>
          </w:p>
        </w:tc>
        <w:tc>
          <w:tcPr>
            <w:tcW w:w="4264" w:type="dxa"/>
            <w:vAlign w:val="center"/>
          </w:tcPr>
          <w:p w14:paraId="4BF1EF3D">
            <w:pPr>
              <w:kinsoku w:val="0"/>
              <w:overflowPunct w:val="0"/>
              <w:autoSpaceDE w:val="0"/>
              <w:autoSpaceDN w:val="0"/>
              <w:adjustRightInd w:val="0"/>
              <w:spacing w:line="2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内容与要求</w:t>
            </w:r>
          </w:p>
        </w:tc>
        <w:tc>
          <w:tcPr>
            <w:tcW w:w="1245" w:type="dxa"/>
            <w:vAlign w:val="center"/>
          </w:tcPr>
          <w:p w14:paraId="7A238DDD">
            <w:pPr>
              <w:kinsoku w:val="0"/>
              <w:overflowPunct w:val="0"/>
              <w:autoSpaceDE w:val="0"/>
              <w:autoSpaceDN w:val="0"/>
              <w:adjustRightInd w:val="0"/>
              <w:spacing w:line="2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教学场地</w:t>
            </w:r>
          </w:p>
        </w:tc>
        <w:tc>
          <w:tcPr>
            <w:tcW w:w="1257" w:type="dxa"/>
            <w:vAlign w:val="center"/>
          </w:tcPr>
          <w:p w14:paraId="269A5903">
            <w:pPr>
              <w:kinsoku w:val="0"/>
              <w:overflowPunct w:val="0"/>
              <w:autoSpaceDE w:val="0"/>
              <w:autoSpaceDN w:val="0"/>
              <w:adjustRightInd w:val="0"/>
              <w:spacing w:line="240" w:lineRule="exact"/>
              <w:jc w:val="center"/>
              <w:rPr>
                <w:rFonts w:ascii="宋体" w:hAnsi="宋体" w:cs="宋体"/>
                <w:b/>
                <w:bCs/>
                <w:color w:val="auto"/>
                <w:kern w:val="0"/>
                <w:szCs w:val="21"/>
                <w:highlight w:val="none"/>
              </w:rPr>
            </w:pPr>
            <w:r>
              <w:rPr>
                <w:rFonts w:hint="eastAsia" w:ascii="宋体" w:hAnsi="宋体"/>
                <w:b/>
                <w:color w:val="auto"/>
                <w:sz w:val="18"/>
                <w:szCs w:val="18"/>
                <w:highlight w:val="none"/>
              </w:rPr>
              <w:t>考核方式</w:t>
            </w:r>
          </w:p>
        </w:tc>
      </w:tr>
      <w:tr w14:paraId="303DD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4" w:space="0"/>
          </w:tblBorders>
          <w:tblCellMar>
            <w:top w:w="0" w:type="dxa"/>
            <w:left w:w="0" w:type="dxa"/>
            <w:bottom w:w="0" w:type="dxa"/>
            <w:right w:w="0" w:type="dxa"/>
          </w:tblCellMar>
        </w:tblPrEx>
        <w:trPr>
          <w:trHeight w:val="390" w:hRule="atLeast"/>
          <w:jc w:val="center"/>
        </w:trPr>
        <w:tc>
          <w:tcPr>
            <w:tcW w:w="571" w:type="dxa"/>
            <w:vAlign w:val="center"/>
          </w:tcPr>
          <w:p w14:paraId="707B8EE4">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1735" w:type="dxa"/>
            <w:vAlign w:val="center"/>
          </w:tcPr>
          <w:p w14:paraId="5AF06D44">
            <w:pPr>
              <w:keepNext w:val="0"/>
              <w:keepLines w:val="0"/>
              <w:pageBreakBefore w:val="0"/>
              <w:kinsoku/>
              <w:wordWrap/>
              <w:overflowPunct/>
              <w:topLinePunct w:val="0"/>
              <w:bidi w:val="0"/>
              <w:spacing w:line="240" w:lineRule="atLeast"/>
              <w:jc w:val="center"/>
              <w:rPr>
                <w:rFonts w:hint="eastAsia" w:ascii="宋体" w:hAnsi="宋体" w:cs="Times New Roman"/>
                <w:color w:val="auto"/>
                <w:sz w:val="15"/>
                <w:szCs w:val="15"/>
                <w:highlight w:val="none"/>
                <w:lang w:val="en-US" w:eastAsia="zh-CN"/>
              </w:rPr>
            </w:pPr>
            <w:r>
              <w:rPr>
                <w:rFonts w:hint="eastAsia" w:ascii="宋体" w:hAnsi="宋体" w:cs="Times New Roman"/>
                <w:color w:val="auto"/>
                <w:sz w:val="15"/>
                <w:szCs w:val="15"/>
                <w:highlight w:val="none"/>
                <w:lang w:val="en-US" w:eastAsia="zh-CN"/>
              </w:rPr>
              <w:t>建筑CAD实训</w:t>
            </w:r>
          </w:p>
        </w:tc>
        <w:tc>
          <w:tcPr>
            <w:tcW w:w="4264" w:type="dxa"/>
            <w:vAlign w:val="center"/>
          </w:tcPr>
          <w:p w14:paraId="643762CB">
            <w:pPr>
              <w:keepNext w:val="0"/>
              <w:keepLines w:val="0"/>
              <w:pageBreakBefore w:val="0"/>
              <w:kinsoku/>
              <w:wordWrap/>
              <w:overflowPunct/>
              <w:topLinePunct w:val="0"/>
              <w:bidi w:val="0"/>
              <w:spacing w:line="240" w:lineRule="atLeast"/>
              <w:jc w:val="both"/>
              <w:rPr>
                <w:rFonts w:hint="eastAsia" w:ascii="宋体" w:hAnsi="宋体" w:cs="Times New Roman"/>
                <w:color w:val="auto"/>
                <w:sz w:val="15"/>
                <w:szCs w:val="15"/>
                <w:highlight w:val="none"/>
                <w:lang w:val="en-US" w:eastAsia="zh-CN"/>
              </w:rPr>
            </w:pPr>
            <w:r>
              <w:rPr>
                <w:rFonts w:hint="eastAsia" w:ascii="宋体" w:hAnsi="宋体" w:cs="Times New Roman"/>
                <w:color w:val="auto"/>
                <w:sz w:val="15"/>
                <w:szCs w:val="15"/>
                <w:highlight w:val="none"/>
                <w:lang w:val="en-US" w:eastAsia="zh-CN"/>
              </w:rPr>
              <w:t>本课程在介绍AutoCAD基础知识、图层和绘图辅助工具、二维图形的绘制、二维图形的编辑、文字与表格、尺寸标注、图块、专业图绘制和图纸的打印与输出等内容的基础上，要求学生完成建筑CAD绘图任务，旨在培养学生的绘图、识图和空间想象能力，加深对课堂内容的理解，培养学生对房屋构造的认知能力，使学生进一步掌握建筑制图基础知识和基本原理，掌握基本制图规范和建筑图形的识读和表达，掌握房屋各组成部分构造做法和要求。</w:t>
            </w:r>
          </w:p>
        </w:tc>
        <w:tc>
          <w:tcPr>
            <w:tcW w:w="1245" w:type="dxa"/>
            <w:vAlign w:val="center"/>
          </w:tcPr>
          <w:p w14:paraId="1E824A5E">
            <w:pPr>
              <w:keepNext w:val="0"/>
              <w:keepLines w:val="0"/>
              <w:pageBreakBefore w:val="0"/>
              <w:kinsoku/>
              <w:wordWrap/>
              <w:overflowPunct/>
              <w:topLinePunct w:val="0"/>
              <w:bidi w:val="0"/>
              <w:spacing w:line="240" w:lineRule="atLeast"/>
              <w:jc w:val="center"/>
              <w:rPr>
                <w:rFonts w:hint="eastAsia" w:ascii="宋体" w:hAnsi="宋体" w:cs="Times New Roman"/>
                <w:color w:val="auto"/>
                <w:sz w:val="15"/>
                <w:szCs w:val="15"/>
                <w:highlight w:val="none"/>
                <w:lang w:val="en-US" w:eastAsia="zh-CN"/>
              </w:rPr>
            </w:pPr>
            <w:r>
              <w:rPr>
                <w:rFonts w:hint="eastAsia" w:ascii="宋体" w:hAnsi="宋体" w:cs="Times New Roman"/>
                <w:color w:val="auto"/>
                <w:sz w:val="15"/>
                <w:szCs w:val="15"/>
                <w:highlight w:val="none"/>
                <w:lang w:val="en-US" w:eastAsia="zh-CN"/>
              </w:rPr>
              <w:t>校内实训室</w:t>
            </w:r>
          </w:p>
        </w:tc>
        <w:tc>
          <w:tcPr>
            <w:tcW w:w="1257" w:type="dxa"/>
            <w:vAlign w:val="center"/>
          </w:tcPr>
          <w:p w14:paraId="38E3F01B">
            <w:pPr>
              <w:keepNext w:val="0"/>
              <w:keepLines w:val="0"/>
              <w:pageBreakBefore w:val="0"/>
              <w:kinsoku/>
              <w:wordWrap/>
              <w:overflowPunct/>
              <w:topLinePunct w:val="0"/>
              <w:bidi w:val="0"/>
              <w:spacing w:line="240" w:lineRule="atLeast"/>
              <w:jc w:val="center"/>
              <w:rPr>
                <w:rFonts w:hint="eastAsia" w:ascii="宋体" w:hAnsi="宋体" w:cs="Times New Roman"/>
                <w:color w:val="auto"/>
                <w:sz w:val="15"/>
                <w:szCs w:val="15"/>
                <w:highlight w:val="none"/>
                <w:lang w:val="en-US" w:eastAsia="zh-CN"/>
              </w:rPr>
            </w:pPr>
            <w:r>
              <w:rPr>
                <w:rFonts w:hint="eastAsia" w:ascii="宋体" w:hAnsi="宋体" w:cs="Times New Roman"/>
                <w:color w:val="auto"/>
                <w:sz w:val="15"/>
                <w:szCs w:val="15"/>
                <w:highlight w:val="none"/>
                <w:lang w:val="en-US" w:eastAsia="zh-CN"/>
              </w:rPr>
              <w:t>校内形成性评价+总结性评价</w:t>
            </w:r>
          </w:p>
        </w:tc>
      </w:tr>
      <w:tr w14:paraId="4A939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4" w:space="0"/>
          </w:tblBorders>
          <w:tblCellMar>
            <w:top w:w="0" w:type="dxa"/>
            <w:left w:w="0" w:type="dxa"/>
            <w:bottom w:w="0" w:type="dxa"/>
            <w:right w:w="0" w:type="dxa"/>
          </w:tblCellMar>
        </w:tblPrEx>
        <w:trPr>
          <w:trHeight w:val="567" w:hRule="atLeast"/>
          <w:jc w:val="center"/>
        </w:trPr>
        <w:tc>
          <w:tcPr>
            <w:tcW w:w="571" w:type="dxa"/>
            <w:vAlign w:val="center"/>
          </w:tcPr>
          <w:p w14:paraId="7F295902">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p>
        </w:tc>
        <w:tc>
          <w:tcPr>
            <w:tcW w:w="1735" w:type="dxa"/>
            <w:vAlign w:val="center"/>
          </w:tcPr>
          <w:p w14:paraId="698A65F8">
            <w:pPr>
              <w:keepNext w:val="0"/>
              <w:keepLines w:val="0"/>
              <w:pageBreakBefore w:val="0"/>
              <w:kinsoku/>
              <w:wordWrap/>
              <w:overflowPunct/>
              <w:topLinePunct w:val="0"/>
              <w:bidi w:val="0"/>
              <w:spacing w:line="240" w:lineRule="atLeast"/>
              <w:jc w:val="center"/>
              <w:rPr>
                <w:rFonts w:hint="eastAsia" w:ascii="宋体" w:hAnsi="宋体" w:cs="Times New Roman"/>
                <w:color w:val="auto"/>
                <w:sz w:val="15"/>
                <w:szCs w:val="15"/>
                <w:highlight w:val="none"/>
                <w:lang w:val="en-US" w:eastAsia="zh-CN"/>
              </w:rPr>
            </w:pPr>
            <w:r>
              <w:rPr>
                <w:rFonts w:hint="eastAsia" w:ascii="宋体" w:hAnsi="宋体" w:cs="Times New Roman"/>
                <w:color w:val="auto"/>
                <w:sz w:val="15"/>
                <w:szCs w:val="15"/>
                <w:highlight w:val="none"/>
                <w:lang w:val="en-US" w:eastAsia="zh-CN"/>
              </w:rPr>
              <w:t>公共礼仪实训</w:t>
            </w:r>
          </w:p>
        </w:tc>
        <w:tc>
          <w:tcPr>
            <w:tcW w:w="4264" w:type="dxa"/>
            <w:vAlign w:val="center"/>
          </w:tcPr>
          <w:p w14:paraId="50E95C76">
            <w:pPr>
              <w:keepNext w:val="0"/>
              <w:keepLines w:val="0"/>
              <w:pageBreakBefore w:val="0"/>
              <w:kinsoku/>
              <w:wordWrap/>
              <w:overflowPunct/>
              <w:topLinePunct w:val="0"/>
              <w:bidi w:val="0"/>
              <w:spacing w:line="240" w:lineRule="atLeast"/>
              <w:jc w:val="both"/>
              <w:rPr>
                <w:rFonts w:hint="eastAsia" w:ascii="宋体" w:hAnsi="宋体" w:cs="Times New Roman"/>
                <w:color w:val="auto"/>
                <w:sz w:val="15"/>
                <w:szCs w:val="15"/>
                <w:highlight w:val="none"/>
                <w:lang w:val="en-US" w:eastAsia="zh-CN"/>
              </w:rPr>
            </w:pPr>
            <w:r>
              <w:rPr>
                <w:rFonts w:hint="eastAsia" w:ascii="宋体" w:hAnsi="宋体" w:cs="Times New Roman"/>
                <w:color w:val="auto"/>
                <w:sz w:val="15"/>
                <w:szCs w:val="15"/>
                <w:highlight w:val="none"/>
                <w:lang w:val="en-US" w:eastAsia="zh-CN"/>
              </w:rPr>
              <w:t>本课程旨在让学生明确在各种场合应该遵循的举止和礼仪方面的规范与标准，树立自身的形象。实训内容主要为个人礼仪、会面礼仪、位次礼仪、餐饮礼仪、政务礼仪、销售礼仪、会务礼仪、仪典礼仪、服务礼仪、求职面试礼仪等。通过礼仪实训，使学生掌握日常礼仪和特殊场合礼仪的基本知识和技能，训练规范的举止言行，培养学生良好的行为习惯，懂得自尊自爱、尊重他人、友好相处，提高学生综合素质，为其毕业后能在企业顺利地适应工作打下坚实的基础。</w:t>
            </w:r>
          </w:p>
        </w:tc>
        <w:tc>
          <w:tcPr>
            <w:tcW w:w="1245" w:type="dxa"/>
            <w:vAlign w:val="center"/>
          </w:tcPr>
          <w:p w14:paraId="43473F22">
            <w:pPr>
              <w:keepNext w:val="0"/>
              <w:keepLines w:val="0"/>
              <w:pageBreakBefore w:val="0"/>
              <w:kinsoku/>
              <w:wordWrap/>
              <w:overflowPunct/>
              <w:topLinePunct w:val="0"/>
              <w:bidi w:val="0"/>
              <w:spacing w:line="240" w:lineRule="atLeast"/>
              <w:jc w:val="center"/>
              <w:rPr>
                <w:rFonts w:hint="eastAsia" w:ascii="宋体" w:hAnsi="宋体" w:cs="Times New Roman"/>
                <w:color w:val="auto"/>
                <w:sz w:val="15"/>
                <w:szCs w:val="15"/>
                <w:highlight w:val="none"/>
                <w:lang w:val="en-US" w:eastAsia="zh-CN"/>
              </w:rPr>
            </w:pPr>
            <w:r>
              <w:rPr>
                <w:rFonts w:hint="eastAsia" w:ascii="宋体" w:hAnsi="宋体" w:cs="Times New Roman"/>
                <w:color w:val="auto"/>
                <w:sz w:val="15"/>
                <w:szCs w:val="15"/>
                <w:highlight w:val="none"/>
                <w:lang w:val="en-US" w:eastAsia="zh-CN"/>
              </w:rPr>
              <w:t>校内实训室</w:t>
            </w:r>
          </w:p>
        </w:tc>
        <w:tc>
          <w:tcPr>
            <w:tcW w:w="1257" w:type="dxa"/>
            <w:vAlign w:val="center"/>
          </w:tcPr>
          <w:p w14:paraId="3DCF8C3D">
            <w:pPr>
              <w:keepNext w:val="0"/>
              <w:keepLines w:val="0"/>
              <w:pageBreakBefore w:val="0"/>
              <w:kinsoku/>
              <w:wordWrap/>
              <w:overflowPunct/>
              <w:topLinePunct w:val="0"/>
              <w:bidi w:val="0"/>
              <w:spacing w:line="240" w:lineRule="atLeast"/>
              <w:jc w:val="center"/>
              <w:rPr>
                <w:rFonts w:hint="eastAsia" w:ascii="宋体" w:hAnsi="宋体" w:cs="Times New Roman"/>
                <w:color w:val="auto"/>
                <w:sz w:val="15"/>
                <w:szCs w:val="15"/>
                <w:highlight w:val="none"/>
                <w:lang w:val="en-US" w:eastAsia="zh-CN"/>
              </w:rPr>
            </w:pPr>
            <w:r>
              <w:rPr>
                <w:rFonts w:hint="eastAsia" w:ascii="宋体" w:hAnsi="宋体" w:cs="Times New Roman"/>
                <w:color w:val="auto"/>
                <w:sz w:val="15"/>
                <w:szCs w:val="15"/>
                <w:highlight w:val="none"/>
                <w:lang w:val="en-US" w:eastAsia="zh-CN"/>
              </w:rPr>
              <w:t>校内形成性评价+总结性评价</w:t>
            </w:r>
          </w:p>
        </w:tc>
      </w:tr>
      <w:tr w14:paraId="4863F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4" w:space="0"/>
          </w:tblBorders>
          <w:tblCellMar>
            <w:top w:w="0" w:type="dxa"/>
            <w:left w:w="0" w:type="dxa"/>
            <w:bottom w:w="0" w:type="dxa"/>
            <w:right w:w="0" w:type="dxa"/>
          </w:tblCellMar>
        </w:tblPrEx>
        <w:trPr>
          <w:trHeight w:val="567" w:hRule="atLeast"/>
          <w:jc w:val="center"/>
        </w:trPr>
        <w:tc>
          <w:tcPr>
            <w:tcW w:w="571" w:type="dxa"/>
            <w:vAlign w:val="center"/>
          </w:tcPr>
          <w:p w14:paraId="470FDA06">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lang w:val="en-US" w:eastAsia="zh-CN"/>
              </w:rPr>
              <w:t>3</w:t>
            </w:r>
          </w:p>
        </w:tc>
        <w:tc>
          <w:tcPr>
            <w:tcW w:w="1735" w:type="dxa"/>
            <w:shd w:val="clear" w:color="auto" w:fill="auto"/>
            <w:vAlign w:val="center"/>
          </w:tcPr>
          <w:p w14:paraId="3F5DF65C">
            <w:pPr>
              <w:keepNext w:val="0"/>
              <w:keepLines w:val="0"/>
              <w:pageBreakBefore w:val="0"/>
              <w:kinsoku/>
              <w:wordWrap/>
              <w:overflowPunct/>
              <w:topLinePunct w:val="0"/>
              <w:bidi w:val="0"/>
              <w:spacing w:line="240" w:lineRule="atLeast"/>
              <w:jc w:val="center"/>
              <w:rPr>
                <w:rFonts w:ascii="宋体" w:hAnsi="宋体" w:eastAsia="宋体" w:cs="宋体"/>
                <w:color w:val="auto"/>
                <w:kern w:val="0"/>
                <w:sz w:val="21"/>
                <w:szCs w:val="21"/>
                <w:highlight w:val="none"/>
                <w:lang w:val="en-US" w:eastAsia="zh-CN" w:bidi="ar-SA"/>
              </w:rPr>
            </w:pPr>
            <w:r>
              <w:rPr>
                <w:rFonts w:hint="eastAsia" w:ascii="宋体" w:hAnsi="宋体"/>
                <w:color w:val="auto"/>
                <w:sz w:val="15"/>
                <w:szCs w:val="15"/>
                <w:highlight w:val="none"/>
                <w:lang w:val="en-US" w:eastAsia="zh-CN"/>
              </w:rPr>
              <w:t>BIM技术基础实训</w:t>
            </w:r>
          </w:p>
        </w:tc>
        <w:tc>
          <w:tcPr>
            <w:tcW w:w="4264" w:type="dxa"/>
            <w:shd w:val="clear" w:color="auto" w:fill="auto"/>
            <w:vAlign w:val="center"/>
          </w:tcPr>
          <w:p w14:paraId="6D052047">
            <w:pPr>
              <w:keepNext w:val="0"/>
              <w:keepLines w:val="0"/>
              <w:pageBreakBefore w:val="0"/>
              <w:widowControl w:val="0"/>
              <w:kinsoku/>
              <w:wordWrap/>
              <w:overflowPunct/>
              <w:topLinePunct w:val="0"/>
              <w:autoSpaceDE/>
              <w:autoSpaceDN/>
              <w:bidi w:val="0"/>
              <w:adjustRightInd/>
              <w:snapToGrid/>
              <w:spacing w:line="240" w:lineRule="atLeast"/>
              <w:ind w:firstLine="30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olor w:val="auto"/>
                <w:sz w:val="15"/>
                <w:szCs w:val="15"/>
                <w:highlight w:val="none"/>
                <w:lang w:val="en-US" w:eastAsia="zh-CN"/>
              </w:rPr>
              <w:t>本课程以工作任务为设计对象，以职业技能训练为抓手，结合教学实际，在对展示造型设计所涵盖的岗位群进行任务分析与职业能力分析的基础上，以掌握常用材料进行模型制作为主线，以合乎比例、形态优美的展示模型的制作能力为依据，按学生的认知特点，以模型设计与制作的基本方法学习和实体模型制作相结合的方式来展示教学内容，使学生掌握必备的模型设计与制作的相关知识技能。</w:t>
            </w:r>
          </w:p>
        </w:tc>
        <w:tc>
          <w:tcPr>
            <w:tcW w:w="1245" w:type="dxa"/>
            <w:shd w:val="clear" w:color="auto" w:fill="auto"/>
            <w:vAlign w:val="center"/>
          </w:tcPr>
          <w:p w14:paraId="50FC6266">
            <w:pPr>
              <w:keepNext w:val="0"/>
              <w:keepLines w:val="0"/>
              <w:pageBreakBefore w:val="0"/>
              <w:kinsoku/>
              <w:wordWrap/>
              <w:overflowPunct/>
              <w:topLinePunct w:val="0"/>
              <w:bidi w:val="0"/>
              <w:spacing w:line="240" w:lineRule="atLeast"/>
              <w:jc w:val="center"/>
              <w:rPr>
                <w:rFonts w:ascii="宋体" w:hAnsi="宋体" w:eastAsia="宋体" w:cs="宋体"/>
                <w:color w:val="auto"/>
                <w:kern w:val="0"/>
                <w:sz w:val="21"/>
                <w:szCs w:val="21"/>
                <w:highlight w:val="none"/>
                <w:lang w:val="en-US" w:eastAsia="zh-CN" w:bidi="ar-SA"/>
              </w:rPr>
            </w:pPr>
            <w:r>
              <w:rPr>
                <w:rFonts w:hint="eastAsia" w:ascii="宋体" w:hAnsi="宋体"/>
                <w:color w:val="auto"/>
                <w:sz w:val="15"/>
                <w:szCs w:val="15"/>
                <w:highlight w:val="none"/>
                <w:lang w:val="en-US" w:eastAsia="zh-CN"/>
              </w:rPr>
              <w:t>校内实训室</w:t>
            </w:r>
          </w:p>
        </w:tc>
        <w:tc>
          <w:tcPr>
            <w:tcW w:w="1257" w:type="dxa"/>
            <w:shd w:val="clear" w:color="auto" w:fill="auto"/>
            <w:vAlign w:val="center"/>
          </w:tcPr>
          <w:p w14:paraId="7BDFABF7">
            <w:pPr>
              <w:keepNext w:val="0"/>
              <w:keepLines w:val="0"/>
              <w:pageBreakBefore w:val="0"/>
              <w:kinsoku/>
              <w:wordWrap/>
              <w:overflowPunct/>
              <w:topLinePunct w:val="0"/>
              <w:bidi w:val="0"/>
              <w:spacing w:line="240" w:lineRule="atLeast"/>
              <w:jc w:val="center"/>
              <w:rPr>
                <w:rFonts w:ascii="宋体" w:hAnsi="宋体" w:eastAsia="宋体" w:cs="宋体"/>
                <w:color w:val="auto"/>
                <w:kern w:val="0"/>
                <w:sz w:val="21"/>
                <w:szCs w:val="21"/>
                <w:highlight w:val="none"/>
                <w:lang w:val="en-US" w:eastAsia="zh-CN" w:bidi="ar-SA"/>
              </w:rPr>
            </w:pPr>
            <w:r>
              <w:rPr>
                <w:rFonts w:hint="eastAsia" w:ascii="宋体" w:hAnsi="宋体"/>
                <w:color w:val="auto"/>
                <w:sz w:val="15"/>
                <w:szCs w:val="15"/>
                <w:highlight w:val="none"/>
                <w:lang w:val="en-US" w:eastAsia="zh-CN"/>
              </w:rPr>
              <w:t>校内形成性评价+总结性评价</w:t>
            </w:r>
          </w:p>
        </w:tc>
      </w:tr>
      <w:tr w14:paraId="6A0B5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4" w:space="0"/>
          </w:tblBorders>
          <w:tblCellMar>
            <w:top w:w="0" w:type="dxa"/>
            <w:left w:w="0" w:type="dxa"/>
            <w:bottom w:w="0" w:type="dxa"/>
            <w:right w:w="0" w:type="dxa"/>
          </w:tblCellMar>
        </w:tblPrEx>
        <w:trPr>
          <w:trHeight w:val="567" w:hRule="atLeast"/>
          <w:jc w:val="center"/>
        </w:trPr>
        <w:tc>
          <w:tcPr>
            <w:tcW w:w="571" w:type="dxa"/>
            <w:vAlign w:val="center"/>
          </w:tcPr>
          <w:p w14:paraId="16031715">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15"/>
                <w:szCs w:val="15"/>
                <w:highlight w:val="none"/>
              </w:rPr>
            </w:pPr>
            <w:r>
              <w:rPr>
                <w:rFonts w:hint="eastAsia" w:ascii="宋体" w:hAnsi="宋体" w:cs="宋体"/>
                <w:color w:val="auto"/>
                <w:kern w:val="0"/>
                <w:sz w:val="15"/>
                <w:szCs w:val="15"/>
                <w:highlight w:val="none"/>
                <w:lang w:val="en-US" w:eastAsia="zh-CN"/>
              </w:rPr>
              <w:t>4</w:t>
            </w:r>
          </w:p>
        </w:tc>
        <w:tc>
          <w:tcPr>
            <w:tcW w:w="1735" w:type="dxa"/>
            <w:shd w:val="clear" w:color="auto" w:fill="auto"/>
            <w:vAlign w:val="center"/>
          </w:tcPr>
          <w:p w14:paraId="0D769E59">
            <w:pPr>
              <w:keepNext w:val="0"/>
              <w:keepLines w:val="0"/>
              <w:pageBreakBefore w:val="0"/>
              <w:kinsoku/>
              <w:wordWrap/>
              <w:overflowPunct/>
              <w:topLinePunct w:val="0"/>
              <w:bidi w:val="0"/>
              <w:spacing w:line="240" w:lineRule="atLeas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建筑工程计量与计价实训</w:t>
            </w:r>
          </w:p>
        </w:tc>
        <w:tc>
          <w:tcPr>
            <w:tcW w:w="4264" w:type="dxa"/>
            <w:shd w:val="clear" w:color="auto" w:fill="auto"/>
            <w:vAlign w:val="center"/>
          </w:tcPr>
          <w:p w14:paraId="4FD07D68">
            <w:pPr>
              <w:keepNext w:val="0"/>
              <w:keepLines w:val="0"/>
              <w:pageBreakBefore w:val="0"/>
              <w:widowControl w:val="0"/>
              <w:kinsoku/>
              <w:wordWrap/>
              <w:overflowPunct/>
              <w:topLinePunct w:val="0"/>
              <w:autoSpaceDE/>
              <w:autoSpaceDN/>
              <w:bidi w:val="0"/>
              <w:adjustRightInd/>
              <w:snapToGrid/>
              <w:spacing w:line="240" w:lineRule="atLeast"/>
              <w:ind w:firstLine="300" w:firstLineChars="200"/>
              <w:jc w:val="left"/>
              <w:textAlignment w:val="auto"/>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本课程要求学生根据建筑施工图纸和相关文件，编制工程量清单，并完成施工图预算，旨在培养学生独立思考、分析问题和解决问题的能力；提高学生建筑工程量清单编制以及施工图预算的能力。</w:t>
            </w:r>
          </w:p>
        </w:tc>
        <w:tc>
          <w:tcPr>
            <w:tcW w:w="1245" w:type="dxa"/>
            <w:shd w:val="clear" w:color="auto" w:fill="auto"/>
            <w:vAlign w:val="center"/>
          </w:tcPr>
          <w:p w14:paraId="674E7E09">
            <w:pPr>
              <w:keepNext w:val="0"/>
              <w:keepLines w:val="0"/>
              <w:pageBreakBefore w:val="0"/>
              <w:kinsoku/>
              <w:wordWrap/>
              <w:overflowPunct/>
              <w:topLinePunct w:val="0"/>
              <w:bidi w:val="0"/>
              <w:spacing w:line="240" w:lineRule="atLeas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校内实训室</w:t>
            </w:r>
          </w:p>
        </w:tc>
        <w:tc>
          <w:tcPr>
            <w:tcW w:w="1257" w:type="dxa"/>
            <w:shd w:val="clear" w:color="auto" w:fill="auto"/>
            <w:vAlign w:val="center"/>
          </w:tcPr>
          <w:p w14:paraId="08E05B90">
            <w:pPr>
              <w:keepNext w:val="0"/>
              <w:keepLines w:val="0"/>
              <w:pageBreakBefore w:val="0"/>
              <w:kinsoku/>
              <w:wordWrap/>
              <w:overflowPunct/>
              <w:topLinePunct w:val="0"/>
              <w:bidi w:val="0"/>
              <w:spacing w:line="240" w:lineRule="atLeas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校内形成性评价+总结性评价</w:t>
            </w:r>
          </w:p>
        </w:tc>
      </w:tr>
      <w:tr w14:paraId="4D7AA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4" w:space="0"/>
          </w:tblBorders>
          <w:tblCellMar>
            <w:top w:w="0" w:type="dxa"/>
            <w:left w:w="0" w:type="dxa"/>
            <w:bottom w:w="0" w:type="dxa"/>
            <w:right w:w="0" w:type="dxa"/>
          </w:tblCellMar>
        </w:tblPrEx>
        <w:trPr>
          <w:trHeight w:val="567" w:hRule="atLeast"/>
          <w:jc w:val="center"/>
        </w:trPr>
        <w:tc>
          <w:tcPr>
            <w:tcW w:w="571" w:type="dxa"/>
            <w:vAlign w:val="center"/>
          </w:tcPr>
          <w:p w14:paraId="13BC4BA2">
            <w:pPr>
              <w:keepNext w:val="0"/>
              <w:keepLines w:val="0"/>
              <w:pageBreakBefore w:val="0"/>
              <w:tabs>
                <w:tab w:val="left" w:pos="232"/>
                <w:tab w:val="center" w:pos="339"/>
              </w:tabs>
              <w:kinsoku/>
              <w:wordWrap/>
              <w:overflowPunct/>
              <w:topLinePunct w:val="0"/>
              <w:autoSpaceDE w:val="0"/>
              <w:autoSpaceDN w:val="0"/>
              <w:bidi w:val="0"/>
              <w:adjustRightInd w:val="0"/>
              <w:spacing w:line="360" w:lineRule="auto"/>
              <w:jc w:val="left"/>
              <w:rPr>
                <w:rFonts w:hint="default" w:ascii="宋体" w:hAnsi="宋体" w:cs="宋体"/>
                <w:color w:val="auto"/>
                <w:kern w:val="0"/>
                <w:sz w:val="15"/>
                <w:szCs w:val="15"/>
                <w:highlight w:val="none"/>
                <w:lang w:val="en-US"/>
              </w:rPr>
            </w:pPr>
            <w:r>
              <w:rPr>
                <w:rFonts w:hint="eastAsia" w:ascii="宋体" w:hAnsi="宋体" w:cs="宋体"/>
                <w:color w:val="auto"/>
                <w:kern w:val="0"/>
                <w:sz w:val="15"/>
                <w:szCs w:val="15"/>
                <w:highlight w:val="none"/>
                <w:lang w:val="en-US" w:eastAsia="zh-CN"/>
              </w:rPr>
              <w:tab/>
            </w:r>
            <w:r>
              <w:rPr>
                <w:rFonts w:hint="eastAsia" w:ascii="宋体" w:hAnsi="宋体" w:cs="宋体"/>
                <w:color w:val="auto"/>
                <w:kern w:val="0"/>
                <w:sz w:val="15"/>
                <w:szCs w:val="15"/>
                <w:highlight w:val="none"/>
                <w:lang w:val="en-US" w:eastAsia="zh-CN"/>
              </w:rPr>
              <w:t>5</w:t>
            </w:r>
          </w:p>
        </w:tc>
        <w:tc>
          <w:tcPr>
            <w:tcW w:w="1735" w:type="dxa"/>
            <w:shd w:val="clear" w:color="auto" w:fill="auto"/>
            <w:vAlign w:val="center"/>
          </w:tcPr>
          <w:p w14:paraId="59DAB74D">
            <w:pPr>
              <w:keepNext w:val="0"/>
              <w:keepLines w:val="0"/>
              <w:pageBreakBefore w:val="0"/>
              <w:kinsoku/>
              <w:wordWrap/>
              <w:overflowPunct/>
              <w:topLinePunct w:val="0"/>
              <w:bidi w:val="0"/>
              <w:spacing w:line="24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cs="Times New Roman"/>
                <w:color w:val="auto"/>
                <w:sz w:val="15"/>
                <w:szCs w:val="15"/>
                <w:highlight w:val="none"/>
                <w:lang w:val="en-US" w:eastAsia="zh-CN"/>
              </w:rPr>
              <w:t>工程招投标实训</w:t>
            </w:r>
          </w:p>
        </w:tc>
        <w:tc>
          <w:tcPr>
            <w:tcW w:w="4264" w:type="dxa"/>
            <w:shd w:val="clear" w:color="auto" w:fill="auto"/>
            <w:vAlign w:val="center"/>
          </w:tcPr>
          <w:p w14:paraId="7E146BEB">
            <w:pPr>
              <w:keepNext w:val="0"/>
              <w:keepLines w:val="0"/>
              <w:pageBreakBefore w:val="0"/>
              <w:kinsoku/>
              <w:wordWrap/>
              <w:overflowPunct/>
              <w:topLinePunct w:val="0"/>
              <w:bidi w:val="0"/>
              <w:spacing w:line="240" w:lineRule="atLeast"/>
              <w:jc w:val="both"/>
              <w:rPr>
                <w:rFonts w:hint="eastAsia" w:ascii="宋体" w:hAnsi="宋体" w:eastAsia="宋体" w:cs="宋体"/>
                <w:color w:val="auto"/>
                <w:kern w:val="0"/>
                <w:sz w:val="21"/>
                <w:szCs w:val="21"/>
                <w:highlight w:val="none"/>
                <w:lang w:val="en-US" w:eastAsia="zh-CN" w:bidi="ar-SA"/>
              </w:rPr>
            </w:pPr>
            <w:r>
              <w:rPr>
                <w:rFonts w:hint="eastAsia" w:ascii="宋体" w:hAnsi="宋体" w:cs="Times New Roman"/>
                <w:color w:val="auto"/>
                <w:sz w:val="15"/>
                <w:szCs w:val="15"/>
                <w:highlight w:val="none"/>
                <w:lang w:val="en-US" w:eastAsia="zh-CN"/>
              </w:rPr>
              <w:t>本课程要求学生完成工程项目资格预审文件、招标文件的编制，进行开标唱标的模拟演练。通过实训，旨在帮助学生巩固、加深和综合应用所学的基本理论知识和专业知识，能够独立编制出招标公告、招标文件、投标文件；能够参与完成建设工程施工开标评标过程，独立完成评标报告的编写。</w:t>
            </w:r>
          </w:p>
        </w:tc>
        <w:tc>
          <w:tcPr>
            <w:tcW w:w="1245" w:type="dxa"/>
            <w:shd w:val="clear" w:color="auto" w:fill="auto"/>
            <w:vAlign w:val="center"/>
          </w:tcPr>
          <w:p w14:paraId="210F6333">
            <w:pPr>
              <w:keepNext w:val="0"/>
              <w:keepLines w:val="0"/>
              <w:pageBreakBefore w:val="0"/>
              <w:kinsoku/>
              <w:wordWrap/>
              <w:overflowPunct/>
              <w:topLinePunct w:val="0"/>
              <w:bidi w:val="0"/>
              <w:spacing w:line="24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cs="Times New Roman"/>
                <w:color w:val="auto"/>
                <w:sz w:val="15"/>
                <w:szCs w:val="15"/>
                <w:highlight w:val="none"/>
                <w:lang w:val="en-US" w:eastAsia="zh-CN"/>
              </w:rPr>
              <w:t>校内实训室</w:t>
            </w:r>
          </w:p>
        </w:tc>
        <w:tc>
          <w:tcPr>
            <w:tcW w:w="1257" w:type="dxa"/>
            <w:shd w:val="clear" w:color="auto" w:fill="auto"/>
            <w:vAlign w:val="center"/>
          </w:tcPr>
          <w:p w14:paraId="1368C79C">
            <w:pPr>
              <w:keepNext w:val="0"/>
              <w:keepLines w:val="0"/>
              <w:pageBreakBefore w:val="0"/>
              <w:kinsoku/>
              <w:wordWrap/>
              <w:overflowPunct/>
              <w:topLinePunct w:val="0"/>
              <w:bidi w:val="0"/>
              <w:spacing w:line="24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cs="Times New Roman"/>
                <w:color w:val="auto"/>
                <w:sz w:val="15"/>
                <w:szCs w:val="15"/>
                <w:highlight w:val="none"/>
                <w:lang w:val="en-US" w:eastAsia="zh-CN"/>
              </w:rPr>
              <w:t>校内形成性评价+总结性评价</w:t>
            </w:r>
          </w:p>
        </w:tc>
      </w:tr>
      <w:tr w14:paraId="21A17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4" w:space="0"/>
          </w:tblBorders>
          <w:tblCellMar>
            <w:top w:w="0" w:type="dxa"/>
            <w:left w:w="0" w:type="dxa"/>
            <w:bottom w:w="0" w:type="dxa"/>
            <w:right w:w="0" w:type="dxa"/>
          </w:tblCellMar>
        </w:tblPrEx>
        <w:trPr>
          <w:trHeight w:val="567" w:hRule="atLeast"/>
          <w:jc w:val="center"/>
        </w:trPr>
        <w:tc>
          <w:tcPr>
            <w:tcW w:w="571" w:type="dxa"/>
            <w:vAlign w:val="center"/>
          </w:tcPr>
          <w:p w14:paraId="1E188D63">
            <w:pPr>
              <w:keepNext w:val="0"/>
              <w:keepLines w:val="0"/>
              <w:pageBreakBefore w:val="0"/>
              <w:kinsoku/>
              <w:wordWrap/>
              <w:overflowPunct/>
              <w:topLinePunct w:val="0"/>
              <w:autoSpaceDE w:val="0"/>
              <w:autoSpaceDN w:val="0"/>
              <w:bidi w:val="0"/>
              <w:adjustRightInd w:val="0"/>
              <w:spacing w:line="360" w:lineRule="auto"/>
              <w:jc w:val="center"/>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6</w:t>
            </w:r>
          </w:p>
        </w:tc>
        <w:tc>
          <w:tcPr>
            <w:tcW w:w="1735" w:type="dxa"/>
            <w:shd w:val="clear" w:color="auto" w:fill="auto"/>
            <w:vAlign w:val="center"/>
          </w:tcPr>
          <w:p w14:paraId="25F0FD6F">
            <w:pPr>
              <w:keepNext w:val="0"/>
              <w:keepLines w:val="0"/>
              <w:pageBreakBefore w:val="0"/>
              <w:kinsoku/>
              <w:wordWrap/>
              <w:overflowPunct/>
              <w:topLinePunct w:val="0"/>
              <w:bidi w:val="0"/>
              <w:spacing w:line="24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color w:val="auto"/>
                <w:sz w:val="15"/>
                <w:szCs w:val="15"/>
                <w:highlight w:val="none"/>
                <w:lang w:val="en-US" w:eastAsia="zh-CN"/>
              </w:rPr>
              <w:t>建筑信息模型（BIM）应用实训</w:t>
            </w:r>
          </w:p>
        </w:tc>
        <w:tc>
          <w:tcPr>
            <w:tcW w:w="4264" w:type="dxa"/>
            <w:shd w:val="clear" w:color="auto" w:fill="auto"/>
            <w:vAlign w:val="center"/>
          </w:tcPr>
          <w:p w14:paraId="5B2D0031">
            <w:pPr>
              <w:keepNext w:val="0"/>
              <w:keepLines w:val="0"/>
              <w:pageBreakBefore w:val="0"/>
              <w:widowControl w:val="0"/>
              <w:kinsoku/>
              <w:wordWrap/>
              <w:overflowPunct/>
              <w:topLinePunct w:val="0"/>
              <w:autoSpaceDE/>
              <w:autoSpaceDN/>
              <w:bidi w:val="0"/>
              <w:adjustRightInd/>
              <w:snapToGrid/>
              <w:spacing w:line="240" w:lineRule="atLeast"/>
              <w:ind w:firstLine="30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olor w:val="auto"/>
                <w:sz w:val="15"/>
                <w:szCs w:val="15"/>
                <w:highlight w:val="none"/>
                <w:lang w:val="en-US" w:eastAsia="zh-CN"/>
              </w:rPr>
              <w:t>本课程通过建筑信息模型（BIM）应用实训，能使学生系统地了解、熟悉和掌握基于BIM技术的建设工程项目管理中的内容、方法及具体措施，并掌握及了解在实际项目中的业务场景和业务知识点，初步具运用BIM项目管理软件进行项目管理的能力，为从事基于BIM的建设工程项目管理工作打下坚实的专业基础。</w:t>
            </w:r>
          </w:p>
        </w:tc>
        <w:tc>
          <w:tcPr>
            <w:tcW w:w="1245" w:type="dxa"/>
            <w:shd w:val="clear" w:color="auto" w:fill="auto"/>
            <w:vAlign w:val="center"/>
          </w:tcPr>
          <w:p w14:paraId="36C2E291">
            <w:pPr>
              <w:keepNext w:val="0"/>
              <w:keepLines w:val="0"/>
              <w:pageBreakBefore w:val="0"/>
              <w:kinsoku/>
              <w:wordWrap/>
              <w:overflowPunct/>
              <w:topLinePunct w:val="0"/>
              <w:bidi w:val="0"/>
              <w:spacing w:line="24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color w:val="auto"/>
                <w:sz w:val="15"/>
                <w:szCs w:val="15"/>
                <w:highlight w:val="none"/>
                <w:lang w:val="en-US" w:eastAsia="zh-CN"/>
              </w:rPr>
              <w:t>校内实训室</w:t>
            </w:r>
          </w:p>
        </w:tc>
        <w:tc>
          <w:tcPr>
            <w:tcW w:w="1257" w:type="dxa"/>
            <w:shd w:val="clear" w:color="auto" w:fill="auto"/>
            <w:vAlign w:val="center"/>
          </w:tcPr>
          <w:p w14:paraId="7019B299">
            <w:pPr>
              <w:keepNext w:val="0"/>
              <w:keepLines w:val="0"/>
              <w:pageBreakBefore w:val="0"/>
              <w:kinsoku/>
              <w:wordWrap/>
              <w:overflowPunct/>
              <w:topLinePunct w:val="0"/>
              <w:bidi w:val="0"/>
              <w:spacing w:line="24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color w:val="auto"/>
                <w:sz w:val="15"/>
                <w:szCs w:val="15"/>
                <w:highlight w:val="none"/>
                <w:lang w:val="en-US" w:eastAsia="zh-CN"/>
              </w:rPr>
              <w:t>校内形成性评价+总结性评价</w:t>
            </w:r>
          </w:p>
        </w:tc>
      </w:tr>
      <w:tr w14:paraId="0CF63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4" w:space="0"/>
          </w:tblBorders>
          <w:tblCellMar>
            <w:top w:w="0" w:type="dxa"/>
            <w:left w:w="0" w:type="dxa"/>
            <w:bottom w:w="0" w:type="dxa"/>
            <w:right w:w="0" w:type="dxa"/>
          </w:tblCellMar>
        </w:tblPrEx>
        <w:trPr>
          <w:trHeight w:val="567" w:hRule="atLeast"/>
          <w:jc w:val="center"/>
        </w:trPr>
        <w:tc>
          <w:tcPr>
            <w:tcW w:w="571" w:type="dxa"/>
            <w:vAlign w:val="center"/>
          </w:tcPr>
          <w:p w14:paraId="240BCC35">
            <w:pPr>
              <w:keepNext w:val="0"/>
              <w:keepLines w:val="0"/>
              <w:pageBreakBefore w:val="0"/>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7</w:t>
            </w:r>
          </w:p>
        </w:tc>
        <w:tc>
          <w:tcPr>
            <w:tcW w:w="1735" w:type="dxa"/>
            <w:shd w:val="clear" w:color="auto" w:fill="auto"/>
            <w:vAlign w:val="center"/>
          </w:tcPr>
          <w:p w14:paraId="623BAF56">
            <w:pPr>
              <w:keepNext w:val="0"/>
              <w:keepLines w:val="0"/>
              <w:pageBreakBefore w:val="0"/>
              <w:kinsoku/>
              <w:wordWrap/>
              <w:overflowPunct/>
              <w:topLinePunct w:val="0"/>
              <w:bidi w:val="0"/>
              <w:spacing w:line="240" w:lineRule="atLeast"/>
              <w:jc w:val="center"/>
              <w:rPr>
                <w:rFonts w:ascii="宋体" w:hAnsi="宋体" w:eastAsia="宋体" w:cs="宋体"/>
                <w:color w:val="auto"/>
                <w:kern w:val="0"/>
                <w:sz w:val="21"/>
                <w:szCs w:val="21"/>
                <w:highlight w:val="none"/>
                <w:lang w:val="en-US" w:eastAsia="zh-CN" w:bidi="ar-SA"/>
              </w:rPr>
            </w:pPr>
            <w:r>
              <w:rPr>
                <w:rFonts w:hint="eastAsia" w:ascii="宋体" w:hAnsi="宋体"/>
                <w:color w:val="auto"/>
                <w:sz w:val="15"/>
                <w:szCs w:val="15"/>
                <w:highlight w:val="none"/>
                <w:lang w:val="en-US" w:eastAsia="zh-CN"/>
              </w:rPr>
              <w:t>工程项目施工管理实训</w:t>
            </w:r>
          </w:p>
        </w:tc>
        <w:tc>
          <w:tcPr>
            <w:tcW w:w="4264" w:type="dxa"/>
            <w:shd w:val="clear" w:color="auto" w:fill="auto"/>
            <w:vAlign w:val="center"/>
          </w:tcPr>
          <w:p w14:paraId="689A9B7B">
            <w:pPr>
              <w:keepNext w:val="0"/>
              <w:keepLines w:val="0"/>
              <w:pageBreakBefore w:val="0"/>
              <w:widowControl w:val="0"/>
              <w:kinsoku/>
              <w:wordWrap/>
              <w:overflowPunct/>
              <w:topLinePunct w:val="0"/>
              <w:autoSpaceDE/>
              <w:autoSpaceDN/>
              <w:bidi w:val="0"/>
              <w:adjustRightInd/>
              <w:snapToGrid/>
              <w:spacing w:line="240" w:lineRule="atLeast"/>
              <w:ind w:firstLine="300" w:firstLineChars="200"/>
              <w:jc w:val="left"/>
              <w:textAlignment w:val="auto"/>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本课程通过项目管理沙盘实训，能使学生综合应用所学的各种理论知识和技能，更进一步熟悉建筑工程项目管理流程及管理人员在实际工作过程中的工作流程，以便能较快地适应实际工作需要；通过此实训课程，全面、系统、严格的模拟解决工程实施工过程中遇到的实际问题，是针对学生面向实际项口管理工作的一个提前全方位训练，同时也使学生在校期间掌握的理论知识得到进一步总结应用。</w:t>
            </w:r>
          </w:p>
        </w:tc>
        <w:tc>
          <w:tcPr>
            <w:tcW w:w="1245" w:type="dxa"/>
            <w:shd w:val="clear" w:color="auto" w:fill="auto"/>
            <w:vAlign w:val="center"/>
          </w:tcPr>
          <w:p w14:paraId="2073CC5C">
            <w:pPr>
              <w:keepNext w:val="0"/>
              <w:keepLines w:val="0"/>
              <w:pageBreakBefore w:val="0"/>
              <w:kinsoku/>
              <w:wordWrap/>
              <w:overflowPunct/>
              <w:topLinePunct w:val="0"/>
              <w:bidi w:val="0"/>
              <w:spacing w:line="240" w:lineRule="atLeast"/>
              <w:jc w:val="center"/>
              <w:rPr>
                <w:rFonts w:ascii="宋体" w:hAnsi="宋体" w:eastAsia="宋体" w:cs="宋体"/>
                <w:color w:val="auto"/>
                <w:kern w:val="0"/>
                <w:sz w:val="21"/>
                <w:szCs w:val="21"/>
                <w:highlight w:val="none"/>
                <w:lang w:val="en-US" w:eastAsia="zh-CN" w:bidi="ar-SA"/>
              </w:rPr>
            </w:pPr>
            <w:r>
              <w:rPr>
                <w:rFonts w:hint="eastAsia" w:ascii="宋体" w:hAnsi="宋体"/>
                <w:color w:val="auto"/>
                <w:sz w:val="15"/>
                <w:szCs w:val="15"/>
                <w:highlight w:val="none"/>
                <w:lang w:val="en-US" w:eastAsia="zh-CN"/>
              </w:rPr>
              <w:t>校内实训室</w:t>
            </w:r>
          </w:p>
        </w:tc>
        <w:tc>
          <w:tcPr>
            <w:tcW w:w="1257" w:type="dxa"/>
            <w:shd w:val="clear" w:color="auto" w:fill="auto"/>
            <w:vAlign w:val="center"/>
          </w:tcPr>
          <w:p w14:paraId="3C7A02B7">
            <w:pPr>
              <w:keepNext w:val="0"/>
              <w:keepLines w:val="0"/>
              <w:pageBreakBefore w:val="0"/>
              <w:kinsoku/>
              <w:wordWrap/>
              <w:overflowPunct/>
              <w:topLinePunct w:val="0"/>
              <w:bidi w:val="0"/>
              <w:spacing w:line="240" w:lineRule="atLeast"/>
              <w:jc w:val="center"/>
              <w:rPr>
                <w:rFonts w:ascii="宋体" w:hAnsi="宋体" w:eastAsia="宋体" w:cs="宋体"/>
                <w:color w:val="auto"/>
                <w:kern w:val="0"/>
                <w:sz w:val="21"/>
                <w:szCs w:val="21"/>
                <w:highlight w:val="none"/>
                <w:lang w:val="en-US" w:eastAsia="zh-CN" w:bidi="ar-SA"/>
              </w:rPr>
            </w:pPr>
            <w:r>
              <w:rPr>
                <w:rFonts w:hint="eastAsia" w:ascii="宋体" w:hAnsi="宋体"/>
                <w:color w:val="auto"/>
                <w:sz w:val="15"/>
                <w:szCs w:val="15"/>
                <w:highlight w:val="none"/>
                <w:lang w:val="en-US" w:eastAsia="zh-CN"/>
              </w:rPr>
              <w:t>校内形成性评价+总结性评价</w:t>
            </w:r>
          </w:p>
        </w:tc>
      </w:tr>
      <w:tr w14:paraId="73172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4" w:space="0"/>
          </w:tblBorders>
          <w:tblCellMar>
            <w:top w:w="0" w:type="dxa"/>
            <w:left w:w="0" w:type="dxa"/>
            <w:bottom w:w="0" w:type="dxa"/>
            <w:right w:w="0" w:type="dxa"/>
          </w:tblCellMar>
        </w:tblPrEx>
        <w:trPr>
          <w:trHeight w:val="567" w:hRule="atLeast"/>
          <w:jc w:val="center"/>
        </w:trPr>
        <w:tc>
          <w:tcPr>
            <w:tcW w:w="571" w:type="dxa"/>
            <w:vAlign w:val="center"/>
          </w:tcPr>
          <w:p w14:paraId="00D8A6C0">
            <w:pPr>
              <w:keepNext w:val="0"/>
              <w:keepLines w:val="0"/>
              <w:pageBreakBefore w:val="0"/>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8</w:t>
            </w:r>
          </w:p>
        </w:tc>
        <w:tc>
          <w:tcPr>
            <w:tcW w:w="1735" w:type="dxa"/>
            <w:shd w:val="clear" w:color="auto" w:fill="auto"/>
            <w:vAlign w:val="center"/>
          </w:tcPr>
          <w:p w14:paraId="5A76E3D4">
            <w:pPr>
              <w:keepNext w:val="0"/>
              <w:keepLines w:val="0"/>
              <w:pageBreakBefore w:val="0"/>
              <w:kinsoku/>
              <w:wordWrap/>
              <w:overflowPunct/>
              <w:topLinePunct w:val="0"/>
              <w:bidi w:val="0"/>
              <w:spacing w:line="240" w:lineRule="atLeast"/>
              <w:jc w:val="center"/>
              <w:rPr>
                <w:rFonts w:hint="eastAsia" w:ascii="宋体" w:hAnsi="宋体" w:eastAsia="宋体" w:cs="Times New Roman"/>
                <w:color w:val="auto"/>
                <w:kern w:val="2"/>
                <w:sz w:val="15"/>
                <w:szCs w:val="15"/>
                <w:highlight w:val="none"/>
                <w:lang w:val="en-US" w:eastAsia="zh-CN" w:bidi="ar-SA"/>
              </w:rPr>
            </w:pPr>
            <w:r>
              <w:rPr>
                <w:rFonts w:hint="default" w:ascii="Times New Roman" w:hAnsi="Times New Roman" w:eastAsia="宋体" w:cs="Times New Roman"/>
                <w:i w:val="0"/>
                <w:iCs w:val="0"/>
                <w:color w:val="auto"/>
                <w:kern w:val="0"/>
                <w:sz w:val="15"/>
                <w:szCs w:val="15"/>
                <w:highlight w:val="none"/>
                <w:u w:val="none"/>
                <w:lang w:val="en-US" w:eastAsia="zh-CN" w:bidi="ar"/>
              </w:rPr>
              <w:t>安装工程概预算实训</w:t>
            </w:r>
          </w:p>
        </w:tc>
        <w:tc>
          <w:tcPr>
            <w:tcW w:w="4264" w:type="dxa"/>
            <w:shd w:val="clear" w:color="auto" w:fill="auto"/>
            <w:vAlign w:val="center"/>
          </w:tcPr>
          <w:p w14:paraId="443BE400">
            <w:pPr>
              <w:keepNext w:val="0"/>
              <w:keepLines w:val="0"/>
              <w:pageBreakBefore w:val="0"/>
              <w:widowControl w:val="0"/>
              <w:kinsoku/>
              <w:wordWrap/>
              <w:overflowPunct/>
              <w:topLinePunct w:val="0"/>
              <w:autoSpaceDE/>
              <w:autoSpaceDN/>
              <w:bidi w:val="0"/>
              <w:adjustRightInd/>
              <w:snapToGrid/>
              <w:spacing w:line="240" w:lineRule="atLeast"/>
              <w:ind w:firstLine="300" w:firstLineChars="200"/>
              <w:jc w:val="left"/>
              <w:textAlignment w:val="auto"/>
              <w:rPr>
                <w:rFonts w:hint="eastAsia" w:ascii="宋体" w:hAnsi="宋体" w:eastAsia="宋体" w:cs="Times New Roman"/>
                <w:color w:val="auto"/>
                <w:kern w:val="2"/>
                <w:sz w:val="15"/>
                <w:szCs w:val="15"/>
                <w:highlight w:val="none"/>
                <w:lang w:val="en-US" w:eastAsia="zh-CN" w:bidi="ar-SA"/>
              </w:rPr>
            </w:pPr>
            <w:r>
              <w:rPr>
                <w:rFonts w:hint="eastAsia" w:ascii="宋体" w:hAnsi="宋体" w:cs="Times New Roman"/>
                <w:color w:val="auto"/>
                <w:sz w:val="15"/>
                <w:szCs w:val="15"/>
                <w:highlight w:val="none"/>
                <w:lang w:val="en-US" w:eastAsia="zh-CN"/>
              </w:rPr>
              <w:t>本课程要求学生理解安装工程概预算的编制过程与技巧。内容主要包括学习安装工程的造价构成、定额应用、工程量计算、费用计算等核心知识，并通过案例分析、模拟项目等方式进行实操训练。课程要求学生能够熟练掌握概预算软件的使用，独立进行安装工程项目的概预算编制，并能够对概预算结果进行合理分析。通过实训，学生将提升工程经济分析能力，为日后从事安装工程造价管理工作奠定坚实基础。</w:t>
            </w:r>
          </w:p>
        </w:tc>
        <w:tc>
          <w:tcPr>
            <w:tcW w:w="1245" w:type="dxa"/>
            <w:shd w:val="clear" w:color="auto" w:fill="auto"/>
            <w:vAlign w:val="center"/>
          </w:tcPr>
          <w:p w14:paraId="37B4B963">
            <w:pPr>
              <w:keepNext w:val="0"/>
              <w:keepLines w:val="0"/>
              <w:pageBreakBefore w:val="0"/>
              <w:kinsoku/>
              <w:wordWrap/>
              <w:overflowPunct/>
              <w:topLinePunct w:val="0"/>
              <w:bidi w:val="0"/>
              <w:spacing w:line="240" w:lineRule="atLeas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校内实训室</w:t>
            </w:r>
          </w:p>
        </w:tc>
        <w:tc>
          <w:tcPr>
            <w:tcW w:w="1257" w:type="dxa"/>
            <w:shd w:val="clear" w:color="auto" w:fill="auto"/>
            <w:vAlign w:val="center"/>
          </w:tcPr>
          <w:p w14:paraId="630E83F1">
            <w:pPr>
              <w:keepNext w:val="0"/>
              <w:keepLines w:val="0"/>
              <w:pageBreakBefore w:val="0"/>
              <w:kinsoku/>
              <w:wordWrap/>
              <w:overflowPunct/>
              <w:topLinePunct w:val="0"/>
              <w:bidi w:val="0"/>
              <w:spacing w:line="240" w:lineRule="atLeas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校内形成性评价+总结性评价</w:t>
            </w:r>
          </w:p>
        </w:tc>
      </w:tr>
      <w:tr w14:paraId="73049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4" w:space="0"/>
          </w:tblBorders>
          <w:tblCellMar>
            <w:top w:w="0" w:type="dxa"/>
            <w:left w:w="0" w:type="dxa"/>
            <w:bottom w:w="0" w:type="dxa"/>
            <w:right w:w="0" w:type="dxa"/>
          </w:tblCellMar>
        </w:tblPrEx>
        <w:trPr>
          <w:trHeight w:val="567" w:hRule="atLeast"/>
          <w:jc w:val="center"/>
        </w:trPr>
        <w:tc>
          <w:tcPr>
            <w:tcW w:w="571" w:type="dxa"/>
            <w:vAlign w:val="center"/>
          </w:tcPr>
          <w:p w14:paraId="1E2EBF71">
            <w:pPr>
              <w:keepNext w:val="0"/>
              <w:keepLines w:val="0"/>
              <w:pageBreakBefore w:val="0"/>
              <w:kinsoku/>
              <w:wordWrap/>
              <w:overflowPunct/>
              <w:topLinePunct w:val="0"/>
              <w:autoSpaceDE w:val="0"/>
              <w:autoSpaceDN w:val="0"/>
              <w:bidi w:val="0"/>
              <w:adjustRightInd w:val="0"/>
              <w:spacing w:line="360" w:lineRule="auto"/>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9</w:t>
            </w:r>
          </w:p>
        </w:tc>
        <w:tc>
          <w:tcPr>
            <w:tcW w:w="1735" w:type="dxa"/>
            <w:shd w:val="clear" w:color="auto" w:fill="auto"/>
            <w:vAlign w:val="center"/>
          </w:tcPr>
          <w:p w14:paraId="795055EF">
            <w:pPr>
              <w:keepNext w:val="0"/>
              <w:keepLines w:val="0"/>
              <w:pageBreakBefore w:val="0"/>
              <w:kinsoku/>
              <w:wordWrap/>
              <w:overflowPunct/>
              <w:topLinePunct w:val="0"/>
              <w:bidi w:val="0"/>
              <w:spacing w:line="240" w:lineRule="atLeas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岗位实习</w:t>
            </w:r>
          </w:p>
        </w:tc>
        <w:tc>
          <w:tcPr>
            <w:tcW w:w="4264" w:type="dxa"/>
            <w:shd w:val="clear" w:color="auto" w:fill="auto"/>
            <w:vAlign w:val="center"/>
          </w:tcPr>
          <w:p w14:paraId="56A55EB1">
            <w:pPr>
              <w:keepNext w:val="0"/>
              <w:keepLines w:val="0"/>
              <w:pageBreakBefore w:val="0"/>
              <w:widowControl w:val="0"/>
              <w:kinsoku/>
              <w:wordWrap/>
              <w:overflowPunct/>
              <w:topLinePunct w:val="0"/>
              <w:autoSpaceDE/>
              <w:autoSpaceDN/>
              <w:bidi w:val="0"/>
              <w:adjustRightInd/>
              <w:snapToGrid/>
              <w:spacing w:line="240" w:lineRule="atLeast"/>
              <w:ind w:firstLine="300" w:firstLineChars="200"/>
              <w:jc w:val="left"/>
              <w:textAlignment w:val="auto"/>
              <w:rPr>
                <w:rFonts w:hint="eastAsia" w:ascii="宋体" w:hAnsi="宋体" w:eastAsia="宋体" w:cs="Times New Roman"/>
                <w:color w:val="auto"/>
                <w:kern w:val="2"/>
                <w:sz w:val="15"/>
                <w:szCs w:val="15"/>
                <w:highlight w:val="none"/>
                <w:lang w:val="en-US" w:eastAsia="zh-CN" w:bidi="ar-SA"/>
              </w:rPr>
            </w:pPr>
            <w:r>
              <w:rPr>
                <w:rFonts w:hint="eastAsia" w:ascii="宋体" w:hAnsi="宋体" w:cs="Times New Roman"/>
                <w:color w:val="auto"/>
                <w:sz w:val="15"/>
                <w:szCs w:val="15"/>
                <w:highlight w:val="none"/>
                <w:lang w:val="en-US" w:eastAsia="zh-CN"/>
              </w:rPr>
              <w:t>通过岗位实习进行实践锻炼，学会适应社会环境，增强自我生存能力和生活技能；通过岗位实习，了解行业产业现状和发展方向；通过解决生产和生活中的问题，培养勤于思考的学习习惯，提高分析问题和解决问题的能力。亲身感受行业的发展状况，增强对社会主义现代化建设的责任感、使命感，为走向社会、适应社会、融入社会作好充分准备。</w:t>
            </w:r>
          </w:p>
        </w:tc>
        <w:tc>
          <w:tcPr>
            <w:tcW w:w="1245" w:type="dxa"/>
            <w:shd w:val="clear" w:color="auto" w:fill="auto"/>
            <w:vAlign w:val="center"/>
          </w:tcPr>
          <w:p w14:paraId="246216DA">
            <w:pPr>
              <w:keepNext w:val="0"/>
              <w:keepLines w:val="0"/>
              <w:pageBreakBefore w:val="0"/>
              <w:kinsoku/>
              <w:wordWrap/>
              <w:overflowPunct/>
              <w:topLinePunct w:val="0"/>
              <w:bidi w:val="0"/>
              <w:spacing w:line="240" w:lineRule="atLeas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校外实训基地</w:t>
            </w:r>
          </w:p>
        </w:tc>
        <w:tc>
          <w:tcPr>
            <w:tcW w:w="1257" w:type="dxa"/>
            <w:shd w:val="clear" w:color="auto" w:fill="auto"/>
            <w:vAlign w:val="center"/>
          </w:tcPr>
          <w:p w14:paraId="17A426DC">
            <w:pPr>
              <w:keepNext w:val="0"/>
              <w:keepLines w:val="0"/>
              <w:pageBreakBefore w:val="0"/>
              <w:kinsoku/>
              <w:wordWrap/>
              <w:overflowPunct/>
              <w:topLinePunct w:val="0"/>
              <w:bidi w:val="0"/>
              <w:spacing w:line="240" w:lineRule="atLeas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校外形成性评价+总结性评价</w:t>
            </w:r>
          </w:p>
        </w:tc>
      </w:tr>
    </w:tbl>
    <w:p w14:paraId="61A95499">
      <w:pPr>
        <w:adjustRightInd w:val="0"/>
        <w:snapToGrid w:val="0"/>
        <w:spacing w:before="120" w:beforeLines="50" w:after="120" w:afterLines="50" w:line="480" w:lineRule="exact"/>
        <w:ind w:firstLine="482" w:firstLineChars="200"/>
        <w:outlineLvl w:val="0"/>
        <w:rPr>
          <w:rFonts w:hint="eastAsia" w:ascii="宋体" w:hAnsi="宋体" w:cs="宋体"/>
          <w:b/>
          <w:kern w:val="0"/>
          <w:sz w:val="24"/>
          <w:szCs w:val="24"/>
        </w:rPr>
      </w:pPr>
      <w:r>
        <w:rPr>
          <w:rFonts w:hint="eastAsia" w:ascii="宋体" w:hAnsi="宋体" w:cs="宋体"/>
          <w:b/>
          <w:kern w:val="0"/>
          <w:sz w:val="24"/>
          <w:szCs w:val="24"/>
        </w:rPr>
        <w:t>六、教学进程总体安排</w:t>
      </w:r>
    </w:p>
    <w:p w14:paraId="381F5AA2">
      <w:pPr>
        <w:adjustRightInd w:val="0"/>
        <w:snapToGrid w:val="0"/>
        <w:spacing w:line="480" w:lineRule="exact"/>
        <w:ind w:firstLine="420" w:firstLineChars="200"/>
        <w:outlineLvl w:val="1"/>
        <w:rPr>
          <w:rFonts w:hint="eastAsia" w:ascii="宋体" w:hAnsi="宋体" w:cs="宋体"/>
          <w:kern w:val="0"/>
          <w:szCs w:val="21"/>
        </w:rPr>
      </w:pPr>
      <w:r>
        <w:rPr>
          <w:rFonts w:hint="eastAsia" w:ascii="宋体" w:hAnsi="宋体" w:cs="宋体"/>
          <w:kern w:val="0"/>
          <w:szCs w:val="21"/>
        </w:rPr>
        <w:t>（一）教学进程表（见附表）</w:t>
      </w:r>
    </w:p>
    <w:p w14:paraId="25E4C5A8">
      <w:pPr>
        <w:adjustRightInd w:val="0"/>
        <w:snapToGrid w:val="0"/>
        <w:spacing w:line="480" w:lineRule="exact"/>
        <w:ind w:firstLine="420" w:firstLineChars="200"/>
        <w:outlineLvl w:val="1"/>
        <w:rPr>
          <w:rFonts w:hint="eastAsia" w:ascii="宋体" w:hAnsi="宋体" w:cs="宋体"/>
          <w:kern w:val="0"/>
          <w:szCs w:val="21"/>
        </w:rPr>
      </w:pPr>
      <w:r>
        <w:rPr>
          <w:rFonts w:hint="eastAsia" w:ascii="宋体" w:hAnsi="宋体" w:cs="宋体"/>
          <w:kern w:val="0"/>
          <w:szCs w:val="21"/>
        </w:rPr>
        <w:t>（二）</w:t>
      </w:r>
      <w:bookmarkStart w:id="18" w:name="_Hlk100087950"/>
      <w:r>
        <w:rPr>
          <w:rFonts w:hint="eastAsia" w:ascii="宋体" w:hAnsi="宋体" w:cs="宋体"/>
          <w:kern w:val="0"/>
          <w:szCs w:val="21"/>
        </w:rPr>
        <w:t>学时分配表</w:t>
      </w:r>
      <w:bookmarkEnd w:id="18"/>
    </w:p>
    <w:p w14:paraId="6CB98525">
      <w:pPr>
        <w:jc w:val="center"/>
        <w:rPr>
          <w:b/>
          <w:bCs/>
          <w:szCs w:val="21"/>
        </w:rPr>
      </w:pPr>
    </w:p>
    <w:p w14:paraId="09C5895B">
      <w:pPr>
        <w:jc w:val="center"/>
        <w:rPr>
          <w:b/>
          <w:bCs/>
          <w:szCs w:val="21"/>
        </w:rPr>
      </w:pPr>
    </w:p>
    <w:p w14:paraId="15806AC6">
      <w:pPr>
        <w:jc w:val="center"/>
        <w:rPr>
          <w:b/>
          <w:bCs/>
          <w:szCs w:val="21"/>
        </w:rPr>
      </w:pPr>
    </w:p>
    <w:p w14:paraId="093D29A1">
      <w:pPr>
        <w:jc w:val="center"/>
        <w:rPr>
          <w:b/>
          <w:bCs/>
          <w:szCs w:val="21"/>
        </w:rPr>
      </w:pPr>
    </w:p>
    <w:p w14:paraId="6FD81A42">
      <w:pPr>
        <w:jc w:val="center"/>
        <w:rPr>
          <w:b/>
          <w:bCs/>
          <w:szCs w:val="21"/>
        </w:rPr>
      </w:pPr>
    </w:p>
    <w:p w14:paraId="1A9F2E83">
      <w:pPr>
        <w:jc w:val="center"/>
        <w:rPr>
          <w:b/>
          <w:bCs/>
          <w:szCs w:val="21"/>
        </w:rPr>
      </w:pPr>
    </w:p>
    <w:p w14:paraId="01ADADB8">
      <w:pPr>
        <w:jc w:val="center"/>
        <w:rPr>
          <w:b/>
          <w:bCs/>
          <w:szCs w:val="21"/>
        </w:rPr>
      </w:pPr>
    </w:p>
    <w:p w14:paraId="129E62A9">
      <w:pPr>
        <w:jc w:val="center"/>
        <w:rPr>
          <w:rFonts w:hint="eastAsia"/>
          <w:b/>
          <w:bCs/>
          <w:szCs w:val="21"/>
        </w:rPr>
      </w:pPr>
    </w:p>
    <w:p w14:paraId="1A08EC75">
      <w:pPr>
        <w:jc w:val="center"/>
        <w:rPr>
          <w:rFonts w:hint="eastAsia"/>
          <w:b/>
          <w:bCs/>
          <w:szCs w:val="21"/>
        </w:rPr>
      </w:pPr>
    </w:p>
    <w:p w14:paraId="1DFA194E">
      <w:pPr>
        <w:jc w:val="center"/>
        <w:rPr>
          <w:rFonts w:hint="eastAsia"/>
          <w:b/>
          <w:bCs/>
          <w:szCs w:val="21"/>
        </w:rPr>
      </w:pPr>
    </w:p>
    <w:p w14:paraId="0096F65E">
      <w:pPr>
        <w:jc w:val="center"/>
        <w:rPr>
          <w:rFonts w:hint="eastAsia"/>
          <w:b/>
          <w:bCs/>
          <w:szCs w:val="21"/>
        </w:rPr>
      </w:pPr>
    </w:p>
    <w:p w14:paraId="75F0A370">
      <w:pPr>
        <w:jc w:val="center"/>
        <w:rPr>
          <w:rFonts w:hint="eastAsia"/>
          <w:b/>
          <w:bCs/>
          <w:szCs w:val="21"/>
        </w:rPr>
      </w:pPr>
    </w:p>
    <w:p w14:paraId="462DDC43">
      <w:pPr>
        <w:jc w:val="center"/>
        <w:rPr>
          <w:rFonts w:hint="eastAsia"/>
          <w:b/>
          <w:bCs/>
          <w:szCs w:val="21"/>
        </w:rPr>
      </w:pPr>
    </w:p>
    <w:p w14:paraId="512162B1">
      <w:pPr>
        <w:jc w:val="center"/>
        <w:rPr>
          <w:rFonts w:hint="eastAsia"/>
          <w:b/>
          <w:bCs/>
          <w:szCs w:val="21"/>
        </w:rPr>
      </w:pPr>
    </w:p>
    <w:p w14:paraId="419175DB">
      <w:pPr>
        <w:jc w:val="center"/>
        <w:rPr>
          <w:rFonts w:hint="eastAsia"/>
          <w:b/>
          <w:bCs/>
          <w:szCs w:val="21"/>
        </w:rPr>
      </w:pPr>
    </w:p>
    <w:p w14:paraId="2435D0A8">
      <w:pPr>
        <w:jc w:val="center"/>
        <w:rPr>
          <w:szCs w:val="21"/>
        </w:rPr>
      </w:pPr>
      <w:r>
        <w:rPr>
          <w:rFonts w:hint="eastAsia"/>
          <w:b/>
          <w:bCs/>
          <w:szCs w:val="21"/>
        </w:rPr>
        <w:t>学时分配汇总表</w:t>
      </w:r>
    </w:p>
    <w:p w14:paraId="3F928C61">
      <w:bookmarkStart w:id="19" w:name="_MON_1713959366"/>
      <w:bookmarkEnd w:id="19"/>
      <w:r>
        <w:rPr>
          <w:highlight w:val="none"/>
        </w:rPr>
        <w:object>
          <v:shape id="_x0000_i1025" o:spt="75" type="#_x0000_t75" style="height:146.5pt;width:425.2pt;" o:ole="t" filled="f" o:preferrelative="t" stroked="f" coordsize="21600,21600">
            <v:path/>
            <v:fill on="f" focussize="0,0"/>
            <v:stroke on="f"/>
            <v:imagedata r:id="rId15" o:title=""/>
            <o:lock v:ext="edit" aspectratio="t"/>
            <w10:wrap type="none"/>
            <w10:anchorlock/>
          </v:shape>
          <o:OLEObject Type="Embed" ProgID="Excel.Sheet.12" ShapeID="_x0000_i1025" DrawAspect="Content" ObjectID="_1468075725" r:id="rId14">
            <o:LockedField>false</o:LockedField>
          </o:OLEObject>
        </w:object>
      </w:r>
    </w:p>
    <w:p w14:paraId="74204CC9"/>
    <w:p w14:paraId="162EBC46">
      <w:pPr>
        <w:spacing w:line="480" w:lineRule="exact"/>
        <w:ind w:firstLine="482" w:firstLineChars="200"/>
        <w:rPr>
          <w:rFonts w:hint="eastAsia" w:ascii="宋体" w:hAnsi="宋体" w:cs="宋体"/>
          <w:b/>
          <w:kern w:val="0"/>
          <w:sz w:val="24"/>
          <w:szCs w:val="24"/>
        </w:rPr>
      </w:pPr>
      <w:r>
        <w:rPr>
          <w:rFonts w:hint="eastAsia" w:ascii="宋体" w:hAnsi="宋体" w:cs="宋体"/>
          <w:b/>
          <w:kern w:val="0"/>
          <w:sz w:val="24"/>
          <w:szCs w:val="24"/>
        </w:rPr>
        <w:t>七、大学生德育课程</w:t>
      </w:r>
    </w:p>
    <w:p w14:paraId="19F989A5">
      <w:pPr>
        <w:spacing w:line="480" w:lineRule="exact"/>
        <w:ind w:firstLine="420" w:firstLineChars="200"/>
        <w:rPr>
          <w:sz w:val="24"/>
        </w:rPr>
      </w:pPr>
      <w:r>
        <w:rPr>
          <w:rFonts w:hint="eastAsia"/>
          <w:szCs w:val="21"/>
        </w:rPr>
        <w:t>学生德育课程成绩由学生处具体负责考评办法的制定、完善和实施指导。德育课程成绩由学生处负责考核评定，学生德育课程以学期为单位，每学期测评一次，学生德育课程满分为100分，及格分为60分</w:t>
      </w:r>
      <w:r>
        <w:rPr>
          <w:rFonts w:hint="eastAsia"/>
          <w:sz w:val="24"/>
        </w:rPr>
        <w:t>。</w:t>
      </w:r>
    </w:p>
    <w:p w14:paraId="15224BF8">
      <w:pPr>
        <w:adjustRightInd w:val="0"/>
        <w:snapToGrid w:val="0"/>
        <w:spacing w:line="480" w:lineRule="exact"/>
        <w:ind w:firstLine="482" w:firstLineChars="200"/>
        <w:outlineLvl w:val="0"/>
        <w:rPr>
          <w:rFonts w:hint="eastAsia" w:ascii="宋体" w:hAnsi="宋体" w:cs="宋体"/>
          <w:b/>
          <w:kern w:val="0"/>
          <w:sz w:val="24"/>
          <w:szCs w:val="24"/>
        </w:rPr>
      </w:pPr>
      <w:r>
        <w:rPr>
          <w:rFonts w:hint="eastAsia" w:ascii="宋体" w:hAnsi="宋体" w:cs="宋体"/>
          <w:b/>
          <w:kern w:val="0"/>
          <w:sz w:val="24"/>
          <w:szCs w:val="24"/>
        </w:rPr>
        <w:t>八、成绩考核与毕业</w:t>
      </w:r>
    </w:p>
    <w:p w14:paraId="5FC93871">
      <w:pPr>
        <w:widowControl/>
        <w:spacing w:line="480" w:lineRule="exact"/>
        <w:ind w:firstLine="420" w:firstLineChars="200"/>
        <w:rPr>
          <w:rFonts w:hint="eastAsia" w:ascii="宋体" w:hAnsi="宋体"/>
          <w:bCs/>
          <w:szCs w:val="21"/>
        </w:rPr>
      </w:pPr>
      <w:r>
        <w:rPr>
          <w:rFonts w:hint="eastAsia" w:ascii="宋体" w:hAnsi="宋体" w:cs="宋体"/>
          <w:bCs/>
          <w:kern w:val="0"/>
          <w:szCs w:val="21"/>
        </w:rPr>
        <w:t>（一）修完规定课程，成绩合格，修够156学分。</w:t>
      </w:r>
      <w:r>
        <w:rPr>
          <w:rFonts w:ascii="宋体" w:hAnsi="宋体"/>
          <w:bCs/>
          <w:szCs w:val="21"/>
        </w:rPr>
        <w:t xml:space="preserve"> </w:t>
      </w:r>
    </w:p>
    <w:p w14:paraId="45872E9A">
      <w:pPr>
        <w:widowControl/>
        <w:spacing w:line="480" w:lineRule="exact"/>
        <w:ind w:firstLine="420" w:firstLineChars="200"/>
        <w:rPr>
          <w:rFonts w:hint="eastAsia" w:ascii="宋体" w:hAnsi="宋体" w:cs="宋体"/>
          <w:bCs/>
          <w:kern w:val="0"/>
          <w:szCs w:val="21"/>
        </w:rPr>
      </w:pPr>
      <w:r>
        <w:rPr>
          <w:rFonts w:hint="eastAsia" w:ascii="宋体" w:hAnsi="宋体" w:cs="宋体"/>
          <w:bCs/>
          <w:kern w:val="0"/>
          <w:szCs w:val="21"/>
        </w:rPr>
        <w:t>（二）职业证书要求：鼓励学生（工作后）考取建造师、造价师、监理工程师</w:t>
      </w:r>
      <w:r>
        <w:rPr>
          <w:rFonts w:hint="eastAsia" w:ascii="宋体" w:hAnsi="宋体" w:cs="宋体"/>
          <w:bCs/>
          <w:kern w:val="0"/>
          <w:szCs w:val="21"/>
          <w:lang w:eastAsia="zh-CN"/>
        </w:rPr>
        <w:t>、</w:t>
      </w:r>
      <w:r>
        <w:rPr>
          <w:rFonts w:hint="eastAsia" w:ascii="宋体" w:hAnsi="宋体" w:cs="宋体"/>
          <w:bCs/>
          <w:kern w:val="0"/>
          <w:szCs w:val="21"/>
          <w:lang w:val="en-US" w:eastAsia="zh-CN"/>
        </w:rPr>
        <w:t>工程测量员</w:t>
      </w:r>
      <w:r>
        <w:rPr>
          <w:rFonts w:hint="eastAsia" w:ascii="宋体" w:hAnsi="宋体" w:cs="宋体"/>
          <w:bCs/>
          <w:kern w:val="0"/>
          <w:szCs w:val="21"/>
        </w:rPr>
        <w:t>等职业资格证书或职业技能等级证书，在校期间职业证书要求如下表：</w:t>
      </w:r>
    </w:p>
    <w:tbl>
      <w:tblPr>
        <w:tblStyle w:val="14"/>
        <w:tblW w:w="8789" w:type="dxa"/>
        <w:jc w:val="center"/>
        <w:tblLayout w:type="fixed"/>
        <w:tblCellMar>
          <w:top w:w="0" w:type="dxa"/>
          <w:left w:w="0" w:type="dxa"/>
          <w:bottom w:w="0" w:type="dxa"/>
          <w:right w:w="0" w:type="dxa"/>
        </w:tblCellMar>
      </w:tblPr>
      <w:tblGrid>
        <w:gridCol w:w="444"/>
        <w:gridCol w:w="1394"/>
        <w:gridCol w:w="3154"/>
        <w:gridCol w:w="2010"/>
        <w:gridCol w:w="861"/>
        <w:gridCol w:w="926"/>
      </w:tblGrid>
      <w:tr w14:paraId="0C1B1F4F">
        <w:tblPrEx>
          <w:tblCellMar>
            <w:top w:w="0" w:type="dxa"/>
            <w:left w:w="0" w:type="dxa"/>
            <w:bottom w:w="0" w:type="dxa"/>
            <w:right w:w="0" w:type="dxa"/>
          </w:tblCellMar>
        </w:tblPrEx>
        <w:trPr>
          <w:trHeight w:val="529" w:hRule="atLeast"/>
          <w:tblHeader/>
          <w:jc w:val="center"/>
        </w:trPr>
        <w:tc>
          <w:tcPr>
            <w:tcW w:w="444" w:type="dxa"/>
            <w:tcBorders>
              <w:top w:val="single" w:color="auto" w:sz="4" w:space="0"/>
              <w:left w:val="single" w:color="auto" w:sz="4" w:space="0"/>
              <w:bottom w:val="single" w:color="000000" w:sz="4" w:space="0"/>
              <w:right w:val="single" w:color="000000" w:sz="4" w:space="0"/>
            </w:tcBorders>
            <w:vAlign w:val="center"/>
          </w:tcPr>
          <w:p w14:paraId="6E13A4D5">
            <w:pPr>
              <w:pStyle w:val="41"/>
              <w:kinsoku w:val="0"/>
              <w:overflowPunct w:val="0"/>
              <w:spacing w:line="240" w:lineRule="atLeast"/>
              <w:jc w:val="center"/>
              <w:rPr>
                <w:b/>
                <w:bCs/>
                <w:w w:val="99"/>
                <w:sz w:val="18"/>
                <w:szCs w:val="18"/>
              </w:rPr>
            </w:pPr>
            <w:r>
              <w:rPr>
                <w:rFonts w:hint="eastAsia"/>
                <w:b/>
                <w:bCs/>
                <w:w w:val="99"/>
                <w:sz w:val="18"/>
                <w:szCs w:val="18"/>
              </w:rPr>
              <w:t>序号</w:t>
            </w:r>
          </w:p>
        </w:tc>
        <w:tc>
          <w:tcPr>
            <w:tcW w:w="1394" w:type="dxa"/>
            <w:tcBorders>
              <w:top w:val="single" w:color="auto" w:sz="4" w:space="0"/>
              <w:left w:val="single" w:color="000000" w:sz="4" w:space="0"/>
              <w:bottom w:val="single" w:color="000000" w:sz="4" w:space="0"/>
              <w:right w:val="single" w:color="000000" w:sz="4" w:space="0"/>
            </w:tcBorders>
            <w:vAlign w:val="center"/>
          </w:tcPr>
          <w:p w14:paraId="02A765E3">
            <w:pPr>
              <w:pStyle w:val="41"/>
              <w:kinsoku w:val="0"/>
              <w:overflowPunct w:val="0"/>
              <w:spacing w:line="240" w:lineRule="atLeast"/>
              <w:jc w:val="center"/>
              <w:rPr>
                <w:b/>
                <w:bCs/>
                <w:sz w:val="18"/>
                <w:szCs w:val="18"/>
              </w:rPr>
            </w:pPr>
            <w:r>
              <w:rPr>
                <w:rFonts w:hint="eastAsia"/>
                <w:b/>
                <w:bCs/>
                <w:sz w:val="18"/>
                <w:szCs w:val="18"/>
              </w:rPr>
              <w:t>类别</w:t>
            </w:r>
          </w:p>
        </w:tc>
        <w:tc>
          <w:tcPr>
            <w:tcW w:w="3154" w:type="dxa"/>
            <w:tcBorders>
              <w:top w:val="single" w:color="auto" w:sz="4" w:space="0"/>
              <w:left w:val="single" w:color="000000" w:sz="4" w:space="0"/>
              <w:bottom w:val="single" w:color="000000" w:sz="4" w:space="0"/>
              <w:right w:val="single" w:color="000000" w:sz="4" w:space="0"/>
            </w:tcBorders>
            <w:vAlign w:val="center"/>
          </w:tcPr>
          <w:p w14:paraId="6AFC5528">
            <w:pPr>
              <w:pStyle w:val="41"/>
              <w:kinsoku w:val="0"/>
              <w:overflowPunct w:val="0"/>
              <w:spacing w:line="240" w:lineRule="atLeast"/>
              <w:jc w:val="center"/>
              <w:rPr>
                <w:b/>
                <w:bCs/>
                <w:sz w:val="18"/>
                <w:szCs w:val="18"/>
              </w:rPr>
            </w:pPr>
            <w:r>
              <w:rPr>
                <w:rFonts w:hint="eastAsia"/>
                <w:b/>
                <w:bCs/>
                <w:sz w:val="18"/>
                <w:szCs w:val="18"/>
              </w:rPr>
              <w:t>证书名称</w:t>
            </w:r>
          </w:p>
        </w:tc>
        <w:tc>
          <w:tcPr>
            <w:tcW w:w="2010" w:type="dxa"/>
            <w:tcBorders>
              <w:top w:val="single" w:color="auto" w:sz="4" w:space="0"/>
              <w:left w:val="single" w:color="000000" w:sz="4" w:space="0"/>
              <w:bottom w:val="single" w:color="000000" w:sz="4" w:space="0"/>
              <w:right w:val="single" w:color="000000" w:sz="4" w:space="0"/>
            </w:tcBorders>
            <w:vAlign w:val="center"/>
          </w:tcPr>
          <w:p w14:paraId="6D5BD95D">
            <w:pPr>
              <w:pStyle w:val="41"/>
              <w:kinsoku w:val="0"/>
              <w:overflowPunct w:val="0"/>
              <w:spacing w:line="240" w:lineRule="atLeast"/>
              <w:jc w:val="center"/>
              <w:rPr>
                <w:b/>
                <w:bCs/>
                <w:sz w:val="18"/>
                <w:szCs w:val="18"/>
              </w:rPr>
            </w:pPr>
            <w:r>
              <w:rPr>
                <w:rFonts w:hint="eastAsia"/>
                <w:b/>
                <w:bCs/>
                <w:sz w:val="18"/>
                <w:szCs w:val="18"/>
              </w:rPr>
              <w:t>颁证单位</w:t>
            </w:r>
          </w:p>
        </w:tc>
        <w:tc>
          <w:tcPr>
            <w:tcW w:w="861" w:type="dxa"/>
            <w:tcBorders>
              <w:top w:val="single" w:color="auto" w:sz="4" w:space="0"/>
              <w:left w:val="single" w:color="000000" w:sz="4" w:space="0"/>
              <w:bottom w:val="single" w:color="000000" w:sz="4" w:space="0"/>
              <w:right w:val="single" w:color="000000" w:sz="4" w:space="0"/>
            </w:tcBorders>
            <w:vAlign w:val="center"/>
          </w:tcPr>
          <w:p w14:paraId="77AEC309">
            <w:pPr>
              <w:pStyle w:val="41"/>
              <w:kinsoku w:val="0"/>
              <w:overflowPunct w:val="0"/>
              <w:spacing w:line="240" w:lineRule="atLeast"/>
              <w:jc w:val="center"/>
              <w:rPr>
                <w:b/>
                <w:bCs/>
                <w:sz w:val="18"/>
                <w:szCs w:val="18"/>
              </w:rPr>
            </w:pPr>
            <w:r>
              <w:rPr>
                <w:rFonts w:hint="eastAsia"/>
                <w:b/>
                <w:bCs/>
                <w:sz w:val="18"/>
                <w:szCs w:val="18"/>
              </w:rPr>
              <w:t>等级</w:t>
            </w:r>
          </w:p>
        </w:tc>
        <w:tc>
          <w:tcPr>
            <w:tcW w:w="926" w:type="dxa"/>
            <w:tcBorders>
              <w:top w:val="single" w:color="auto" w:sz="4" w:space="0"/>
              <w:left w:val="single" w:color="000000" w:sz="4" w:space="0"/>
              <w:bottom w:val="single" w:color="000000" w:sz="4" w:space="0"/>
              <w:right w:val="single" w:color="auto" w:sz="4" w:space="0"/>
            </w:tcBorders>
            <w:vAlign w:val="center"/>
          </w:tcPr>
          <w:p w14:paraId="067D3306">
            <w:pPr>
              <w:pStyle w:val="41"/>
              <w:kinsoku w:val="0"/>
              <w:overflowPunct w:val="0"/>
              <w:spacing w:line="240" w:lineRule="atLeast"/>
              <w:jc w:val="center"/>
              <w:rPr>
                <w:b/>
                <w:bCs/>
                <w:w w:val="95"/>
                <w:sz w:val="18"/>
                <w:szCs w:val="18"/>
              </w:rPr>
            </w:pPr>
            <w:r>
              <w:rPr>
                <w:rFonts w:hint="eastAsia"/>
                <w:b/>
                <w:bCs/>
                <w:w w:val="95"/>
                <w:sz w:val="18"/>
                <w:szCs w:val="18"/>
              </w:rPr>
              <w:t>备注</w:t>
            </w:r>
          </w:p>
        </w:tc>
      </w:tr>
      <w:tr w14:paraId="2C238A93">
        <w:tblPrEx>
          <w:tblCellMar>
            <w:top w:w="0" w:type="dxa"/>
            <w:left w:w="0" w:type="dxa"/>
            <w:bottom w:w="0" w:type="dxa"/>
            <w:right w:w="0" w:type="dxa"/>
          </w:tblCellMar>
        </w:tblPrEx>
        <w:trPr>
          <w:trHeight w:val="529" w:hRule="atLeast"/>
          <w:jc w:val="center"/>
        </w:trPr>
        <w:tc>
          <w:tcPr>
            <w:tcW w:w="444" w:type="dxa"/>
            <w:tcBorders>
              <w:top w:val="single" w:color="auto" w:sz="4" w:space="0"/>
              <w:left w:val="single" w:color="auto" w:sz="4" w:space="0"/>
              <w:bottom w:val="single" w:color="000000" w:sz="4" w:space="0"/>
              <w:right w:val="single" w:color="000000" w:sz="4" w:space="0"/>
            </w:tcBorders>
            <w:vAlign w:val="center"/>
          </w:tcPr>
          <w:p w14:paraId="078CE109">
            <w:pPr>
              <w:pStyle w:val="41"/>
              <w:kinsoku w:val="0"/>
              <w:overflowPunct w:val="0"/>
              <w:spacing w:line="240" w:lineRule="atLeast"/>
              <w:jc w:val="center"/>
              <w:rPr>
                <w:b/>
                <w:bCs/>
                <w:w w:val="99"/>
                <w:sz w:val="18"/>
                <w:szCs w:val="18"/>
              </w:rPr>
            </w:pPr>
            <w:r>
              <w:rPr>
                <w:rFonts w:hint="eastAsia"/>
                <w:sz w:val="18"/>
                <w:szCs w:val="18"/>
              </w:rPr>
              <w:t>1</w:t>
            </w:r>
          </w:p>
        </w:tc>
        <w:tc>
          <w:tcPr>
            <w:tcW w:w="1394" w:type="dxa"/>
            <w:tcBorders>
              <w:top w:val="single" w:color="auto" w:sz="4" w:space="0"/>
              <w:left w:val="single" w:color="000000" w:sz="4" w:space="0"/>
              <w:bottom w:val="single" w:color="000000" w:sz="4" w:space="0"/>
              <w:right w:val="single" w:color="000000" w:sz="4" w:space="0"/>
            </w:tcBorders>
            <w:vAlign w:val="center"/>
          </w:tcPr>
          <w:p w14:paraId="42A1C6C0">
            <w:pPr>
              <w:pStyle w:val="41"/>
              <w:spacing w:line="240" w:lineRule="atLeast"/>
              <w:jc w:val="center"/>
              <w:rPr>
                <w:b/>
                <w:bCs/>
                <w:sz w:val="18"/>
                <w:szCs w:val="18"/>
              </w:rPr>
            </w:pPr>
            <w:r>
              <w:rPr>
                <w:rFonts w:hint="eastAsia"/>
                <w:sz w:val="18"/>
                <w:szCs w:val="18"/>
              </w:rPr>
              <w:t>技能等级证书</w:t>
            </w:r>
          </w:p>
        </w:tc>
        <w:tc>
          <w:tcPr>
            <w:tcW w:w="3154" w:type="dxa"/>
            <w:tcBorders>
              <w:top w:val="single" w:color="auto" w:sz="4" w:space="0"/>
              <w:left w:val="single" w:color="000000" w:sz="4" w:space="0"/>
              <w:bottom w:val="single" w:color="000000" w:sz="4" w:space="0"/>
              <w:right w:val="single" w:color="000000" w:sz="4" w:space="0"/>
            </w:tcBorders>
            <w:vAlign w:val="center"/>
          </w:tcPr>
          <w:p w14:paraId="53527B3B">
            <w:pPr>
              <w:spacing w:line="240" w:lineRule="atLeast"/>
              <w:jc w:val="center"/>
              <w:rPr>
                <w:sz w:val="18"/>
                <w:szCs w:val="18"/>
              </w:rPr>
            </w:pPr>
            <w:r>
              <w:rPr>
                <w:rFonts w:hint="eastAsia" w:ascii="宋体" w:hAnsi="Times New Roman" w:cs="宋体"/>
                <w:kern w:val="0"/>
                <w:sz w:val="18"/>
                <w:szCs w:val="18"/>
              </w:rPr>
              <w:t>全国计算机等级考试（NCRE）证书</w:t>
            </w:r>
          </w:p>
        </w:tc>
        <w:tc>
          <w:tcPr>
            <w:tcW w:w="2010" w:type="dxa"/>
            <w:tcBorders>
              <w:top w:val="single" w:color="auto" w:sz="4" w:space="0"/>
              <w:left w:val="single" w:color="000000" w:sz="4" w:space="0"/>
              <w:bottom w:val="single" w:color="000000" w:sz="4" w:space="0"/>
              <w:right w:val="single" w:color="000000" w:sz="4" w:space="0"/>
            </w:tcBorders>
            <w:vAlign w:val="center"/>
          </w:tcPr>
          <w:p w14:paraId="1E4E6B37">
            <w:pPr>
              <w:spacing w:line="240" w:lineRule="atLeast"/>
              <w:jc w:val="center"/>
              <w:rPr>
                <w:sz w:val="18"/>
                <w:szCs w:val="18"/>
              </w:rPr>
            </w:pPr>
            <w:r>
              <w:rPr>
                <w:rFonts w:hint="eastAsia" w:ascii="宋体" w:hAnsi="Times New Roman" w:cs="宋体"/>
                <w:kern w:val="0"/>
                <w:sz w:val="18"/>
                <w:szCs w:val="18"/>
              </w:rPr>
              <w:t xml:space="preserve">教育部考试中心、级 </w:t>
            </w:r>
          </w:p>
        </w:tc>
        <w:tc>
          <w:tcPr>
            <w:tcW w:w="861" w:type="dxa"/>
            <w:tcBorders>
              <w:top w:val="single" w:color="auto" w:sz="4" w:space="0"/>
              <w:left w:val="single" w:color="000000" w:sz="4" w:space="0"/>
              <w:bottom w:val="single" w:color="000000" w:sz="4" w:space="0"/>
              <w:right w:val="single" w:color="000000" w:sz="4" w:space="0"/>
            </w:tcBorders>
            <w:vAlign w:val="center"/>
          </w:tcPr>
          <w:p w14:paraId="4173DC38">
            <w:pPr>
              <w:spacing w:line="240" w:lineRule="atLeast"/>
              <w:jc w:val="center"/>
              <w:rPr>
                <w:sz w:val="18"/>
                <w:szCs w:val="18"/>
              </w:rPr>
            </w:pPr>
            <w:r>
              <w:rPr>
                <w:rFonts w:hint="eastAsia" w:ascii="宋体" w:hAnsi="Times New Roman" w:cs="宋体"/>
                <w:kern w:val="0"/>
                <w:sz w:val="18"/>
                <w:szCs w:val="18"/>
              </w:rPr>
              <w:t xml:space="preserve">一级 </w:t>
            </w:r>
          </w:p>
        </w:tc>
        <w:tc>
          <w:tcPr>
            <w:tcW w:w="926" w:type="dxa"/>
            <w:tcBorders>
              <w:top w:val="single" w:color="auto" w:sz="4" w:space="0"/>
              <w:left w:val="single" w:color="000000" w:sz="4" w:space="0"/>
              <w:bottom w:val="single" w:color="000000" w:sz="4" w:space="0"/>
              <w:right w:val="single" w:color="auto" w:sz="4" w:space="0"/>
            </w:tcBorders>
            <w:vAlign w:val="center"/>
          </w:tcPr>
          <w:p w14:paraId="14D435E0">
            <w:pPr>
              <w:pStyle w:val="41"/>
              <w:spacing w:line="240" w:lineRule="atLeast"/>
              <w:jc w:val="center"/>
              <w:rPr>
                <w:sz w:val="18"/>
                <w:szCs w:val="18"/>
              </w:rPr>
            </w:pPr>
            <w:r>
              <w:rPr>
                <w:rFonts w:hint="eastAsia"/>
                <w:sz w:val="18"/>
                <w:szCs w:val="18"/>
              </w:rPr>
              <w:t>自选</w:t>
            </w:r>
          </w:p>
        </w:tc>
      </w:tr>
      <w:tr w14:paraId="42504CB9">
        <w:tblPrEx>
          <w:tblCellMar>
            <w:top w:w="0" w:type="dxa"/>
            <w:left w:w="0" w:type="dxa"/>
            <w:bottom w:w="0" w:type="dxa"/>
            <w:right w:w="0" w:type="dxa"/>
          </w:tblCellMar>
        </w:tblPrEx>
        <w:trPr>
          <w:trHeight w:val="561" w:hRule="atLeast"/>
          <w:jc w:val="center"/>
        </w:trPr>
        <w:tc>
          <w:tcPr>
            <w:tcW w:w="444" w:type="dxa"/>
            <w:tcBorders>
              <w:top w:val="single" w:color="000000" w:sz="4" w:space="0"/>
              <w:left w:val="single" w:color="auto" w:sz="4" w:space="0"/>
              <w:bottom w:val="single" w:color="000000" w:sz="4" w:space="0"/>
              <w:right w:val="single" w:color="000000" w:sz="4" w:space="0"/>
            </w:tcBorders>
            <w:vAlign w:val="center"/>
          </w:tcPr>
          <w:p w14:paraId="6A87E5B8">
            <w:pPr>
              <w:pStyle w:val="41"/>
              <w:kinsoku w:val="0"/>
              <w:overflowPunct w:val="0"/>
              <w:spacing w:line="240" w:lineRule="atLeast"/>
              <w:jc w:val="center"/>
              <w:rPr>
                <w:sz w:val="18"/>
                <w:szCs w:val="18"/>
              </w:rPr>
            </w:pPr>
            <w:r>
              <w:rPr>
                <w:sz w:val="18"/>
                <w:szCs w:val="18"/>
              </w:rPr>
              <w:t>2</w:t>
            </w:r>
          </w:p>
        </w:tc>
        <w:tc>
          <w:tcPr>
            <w:tcW w:w="1394" w:type="dxa"/>
            <w:tcBorders>
              <w:top w:val="single" w:color="000000" w:sz="4" w:space="0"/>
              <w:left w:val="single" w:color="000000" w:sz="4" w:space="0"/>
              <w:bottom w:val="single" w:color="000000" w:sz="4" w:space="0"/>
              <w:right w:val="single" w:color="000000" w:sz="4" w:space="0"/>
            </w:tcBorders>
            <w:vAlign w:val="center"/>
          </w:tcPr>
          <w:p w14:paraId="7A84A625">
            <w:pPr>
              <w:pStyle w:val="41"/>
              <w:spacing w:line="240" w:lineRule="atLeast"/>
              <w:jc w:val="center"/>
              <w:rPr>
                <w:sz w:val="18"/>
                <w:szCs w:val="18"/>
              </w:rPr>
            </w:pPr>
            <w:r>
              <w:rPr>
                <w:rFonts w:hint="eastAsia"/>
                <w:sz w:val="18"/>
                <w:szCs w:val="18"/>
              </w:rPr>
              <w:t>技能等级证书</w:t>
            </w:r>
          </w:p>
        </w:tc>
        <w:tc>
          <w:tcPr>
            <w:tcW w:w="3154" w:type="dxa"/>
            <w:tcBorders>
              <w:top w:val="single" w:color="000000" w:sz="4" w:space="0"/>
              <w:left w:val="single" w:color="000000" w:sz="4" w:space="0"/>
              <w:bottom w:val="single" w:color="000000" w:sz="4" w:space="0"/>
              <w:right w:val="single" w:color="000000" w:sz="4" w:space="0"/>
            </w:tcBorders>
            <w:vAlign w:val="center"/>
          </w:tcPr>
          <w:p w14:paraId="4DE6E5A2">
            <w:pPr>
              <w:spacing w:line="240" w:lineRule="atLeast"/>
              <w:jc w:val="center"/>
              <w:rPr>
                <w:sz w:val="18"/>
                <w:szCs w:val="18"/>
              </w:rPr>
            </w:pPr>
            <w:r>
              <w:rPr>
                <w:rFonts w:hint="eastAsia" w:ascii="宋体" w:hAnsi="Times New Roman" w:cs="宋体"/>
                <w:kern w:val="0"/>
                <w:sz w:val="18"/>
                <w:szCs w:val="18"/>
              </w:rPr>
              <w:t>全国BIM技能等级考试</w:t>
            </w:r>
          </w:p>
        </w:tc>
        <w:tc>
          <w:tcPr>
            <w:tcW w:w="2010" w:type="dxa"/>
            <w:tcBorders>
              <w:top w:val="single" w:color="000000" w:sz="4" w:space="0"/>
              <w:left w:val="single" w:color="000000" w:sz="4" w:space="0"/>
              <w:bottom w:val="single" w:color="000000" w:sz="4" w:space="0"/>
              <w:right w:val="single" w:color="000000" w:sz="4" w:space="0"/>
            </w:tcBorders>
            <w:vAlign w:val="center"/>
          </w:tcPr>
          <w:p w14:paraId="2E044BFF">
            <w:pPr>
              <w:spacing w:line="240" w:lineRule="atLeast"/>
              <w:jc w:val="center"/>
              <w:rPr>
                <w:sz w:val="18"/>
                <w:szCs w:val="18"/>
              </w:rPr>
            </w:pPr>
            <w:r>
              <w:rPr>
                <w:rFonts w:hint="eastAsia" w:ascii="宋体" w:hAnsi="Times New Roman" w:cs="宋体"/>
                <w:kern w:val="0"/>
                <w:sz w:val="18"/>
                <w:szCs w:val="18"/>
              </w:rPr>
              <w:t>中国图学学会</w:t>
            </w:r>
          </w:p>
        </w:tc>
        <w:tc>
          <w:tcPr>
            <w:tcW w:w="861" w:type="dxa"/>
            <w:tcBorders>
              <w:top w:val="single" w:color="000000" w:sz="4" w:space="0"/>
              <w:left w:val="single" w:color="000000" w:sz="4" w:space="0"/>
              <w:bottom w:val="single" w:color="000000" w:sz="4" w:space="0"/>
              <w:right w:val="single" w:color="000000" w:sz="4" w:space="0"/>
            </w:tcBorders>
            <w:vAlign w:val="center"/>
          </w:tcPr>
          <w:p w14:paraId="75E44ECC">
            <w:pPr>
              <w:pStyle w:val="41"/>
              <w:spacing w:line="240" w:lineRule="atLeast"/>
              <w:jc w:val="center"/>
              <w:rPr>
                <w:sz w:val="18"/>
                <w:szCs w:val="18"/>
              </w:rPr>
            </w:pPr>
            <w:r>
              <w:rPr>
                <w:rFonts w:hint="eastAsia"/>
                <w:sz w:val="18"/>
                <w:szCs w:val="18"/>
              </w:rPr>
              <w:t>一、二级</w:t>
            </w:r>
          </w:p>
        </w:tc>
        <w:tc>
          <w:tcPr>
            <w:tcW w:w="926" w:type="dxa"/>
            <w:tcBorders>
              <w:top w:val="single" w:color="000000" w:sz="4" w:space="0"/>
              <w:left w:val="single" w:color="000000" w:sz="4" w:space="0"/>
              <w:bottom w:val="single" w:color="000000" w:sz="4" w:space="0"/>
              <w:right w:val="single" w:color="auto" w:sz="4" w:space="0"/>
            </w:tcBorders>
            <w:vAlign w:val="center"/>
          </w:tcPr>
          <w:p w14:paraId="52AFEE28">
            <w:pPr>
              <w:pStyle w:val="41"/>
              <w:spacing w:line="240" w:lineRule="atLeast"/>
              <w:jc w:val="center"/>
              <w:rPr>
                <w:sz w:val="18"/>
                <w:szCs w:val="18"/>
              </w:rPr>
            </w:pPr>
            <w:r>
              <w:rPr>
                <w:rFonts w:hint="eastAsia"/>
                <w:sz w:val="18"/>
                <w:szCs w:val="18"/>
              </w:rPr>
              <w:t>自选</w:t>
            </w:r>
          </w:p>
        </w:tc>
      </w:tr>
    </w:tbl>
    <w:p w14:paraId="1D9C2708">
      <w:pPr>
        <w:widowControl/>
        <w:spacing w:line="480" w:lineRule="exact"/>
        <w:ind w:firstLine="420" w:firstLineChars="200"/>
        <w:rPr>
          <w:rFonts w:hint="eastAsia" w:ascii="宋体" w:hAnsi="宋体"/>
          <w:bCs/>
        </w:rPr>
      </w:pPr>
      <w:r>
        <w:rPr>
          <w:rFonts w:hint="eastAsia" w:ascii="宋体" w:hAnsi="宋体" w:cs="宋体"/>
          <w:bCs/>
          <w:kern w:val="0"/>
          <w:szCs w:val="21"/>
        </w:rPr>
        <w:t>（三）体质健康测试达标：</w:t>
      </w:r>
      <w:r>
        <w:rPr>
          <w:rFonts w:hint="eastAsia" w:ascii="宋体" w:hAnsi="宋体"/>
          <w:bCs/>
        </w:rPr>
        <w:t>按照《国家学生体质健康标准（2014年修订）》测试的成绩达不到50分者按结业或肄业处理。符合免测条件、按规定提交免测申请并获得批准者不受本条毕业资格的限制。</w:t>
      </w:r>
    </w:p>
    <w:p w14:paraId="0A921EDF">
      <w:pPr>
        <w:widowControl/>
        <w:spacing w:line="480" w:lineRule="exact"/>
        <w:ind w:firstLine="420" w:firstLineChars="200"/>
        <w:rPr>
          <w:rFonts w:hint="eastAsia" w:ascii="宋体" w:hAnsi="宋体" w:cs="宋体"/>
          <w:bCs/>
          <w:kern w:val="0"/>
          <w:szCs w:val="21"/>
        </w:rPr>
      </w:pPr>
      <w:r>
        <w:rPr>
          <w:rFonts w:hint="eastAsia" w:ascii="宋体" w:hAnsi="宋体" w:cs="宋体"/>
          <w:bCs/>
          <w:kern w:val="0"/>
          <w:szCs w:val="21"/>
        </w:rPr>
        <w:t>（四）德育合格：学生处规定的德育课程成绩合格，没有处分，或者处分已经撤销。</w:t>
      </w:r>
    </w:p>
    <w:p w14:paraId="22B716FF">
      <w:pPr>
        <w:adjustRightInd w:val="0"/>
        <w:snapToGrid w:val="0"/>
        <w:spacing w:before="120" w:beforeLines="50" w:after="120" w:afterLines="50" w:line="480" w:lineRule="exact"/>
        <w:ind w:firstLine="482" w:firstLineChars="200"/>
        <w:outlineLvl w:val="0"/>
        <w:rPr>
          <w:rFonts w:hint="eastAsia" w:ascii="宋体" w:hAnsi="宋体" w:cs="宋体"/>
          <w:b/>
          <w:kern w:val="0"/>
          <w:sz w:val="24"/>
          <w:szCs w:val="24"/>
        </w:rPr>
      </w:pPr>
      <w:r>
        <w:rPr>
          <w:rFonts w:hint="eastAsia" w:ascii="宋体" w:hAnsi="宋体" w:cs="宋体"/>
          <w:b/>
          <w:kern w:val="0"/>
          <w:sz w:val="24"/>
          <w:szCs w:val="24"/>
        </w:rPr>
        <w:t>九、教学条件</w:t>
      </w:r>
    </w:p>
    <w:p w14:paraId="64FA0123">
      <w:pPr>
        <w:adjustRightInd w:val="0"/>
        <w:snapToGrid w:val="0"/>
        <w:spacing w:line="480" w:lineRule="exact"/>
        <w:ind w:firstLine="420" w:firstLineChars="200"/>
        <w:outlineLvl w:val="1"/>
        <w:rPr>
          <w:rFonts w:hint="eastAsia" w:ascii="宋体" w:hAnsi="宋体" w:cs="宋体"/>
          <w:kern w:val="0"/>
          <w:szCs w:val="21"/>
        </w:rPr>
      </w:pPr>
      <w:r>
        <w:rPr>
          <w:rFonts w:hint="eastAsia" w:ascii="宋体" w:hAnsi="宋体" w:cs="宋体"/>
          <w:kern w:val="0"/>
          <w:szCs w:val="21"/>
        </w:rPr>
        <w:t>（一）教学团队建设</w:t>
      </w:r>
    </w:p>
    <w:p w14:paraId="660A8703">
      <w:pPr>
        <w:spacing w:line="480" w:lineRule="exact"/>
        <w:ind w:firstLine="420" w:firstLineChars="200"/>
        <w:rPr>
          <w:rFonts w:hint="eastAsia" w:ascii="宋体" w:hAnsi="宋体" w:cs="宋体"/>
          <w:kern w:val="0"/>
          <w:szCs w:val="21"/>
        </w:rPr>
      </w:pPr>
      <w:r>
        <w:rPr>
          <w:rFonts w:ascii="宋体" w:hAnsi="宋体"/>
          <w:szCs w:val="21"/>
        </w:rPr>
        <w:t>1.</w:t>
      </w:r>
      <w:r>
        <w:rPr>
          <w:rFonts w:hint="eastAsia" w:ascii="宋体" w:hAnsi="宋体" w:cs="宋体"/>
          <w:kern w:val="0"/>
          <w:szCs w:val="21"/>
        </w:rPr>
        <w:t>专业建设委员会</w:t>
      </w:r>
    </w:p>
    <w:p w14:paraId="3CEA5C20">
      <w:pPr>
        <w:widowControl/>
        <w:spacing w:line="480" w:lineRule="exact"/>
        <w:ind w:firstLine="420" w:firstLineChars="200"/>
        <w:rPr>
          <w:rFonts w:hint="eastAsia" w:ascii="宋体" w:hAnsi="宋体" w:cs="宋体"/>
          <w:bCs/>
          <w:kern w:val="0"/>
          <w:szCs w:val="21"/>
        </w:rPr>
      </w:pPr>
      <w:r>
        <w:rPr>
          <w:rFonts w:hint="eastAsia" w:ascii="宋体" w:hAnsi="宋体" w:cs="宋体"/>
          <w:bCs/>
          <w:kern w:val="0"/>
          <w:szCs w:val="21"/>
        </w:rPr>
        <w:t>由行业企业专家、教科研人员、一线教师和学生（毕业生）代表组成专业建设委员会，开展专业行业企业调研、毕业生跟踪调研和在校生学情调研，结合实际落实专业教学标准，明确专业人才培养目标与培养规格，合理构建课程体系、安排教学进程，明确教学内容、教学方法、教学资源、教学条件保障等要求，制（修）订专业人才培养方案。专业人才培养方案经</w:t>
      </w:r>
      <w:r>
        <w:rPr>
          <w:rFonts w:hint="eastAsia" w:ascii="宋体" w:hAnsi="宋体" w:cs="宋体"/>
          <w:kern w:val="0"/>
          <w:szCs w:val="21"/>
        </w:rPr>
        <w:t>专业建设委员会</w:t>
      </w:r>
      <w:r>
        <w:rPr>
          <w:rFonts w:hint="eastAsia" w:ascii="宋体" w:hAnsi="宋体" w:cs="宋体"/>
          <w:bCs/>
          <w:kern w:val="0"/>
          <w:szCs w:val="21"/>
        </w:rPr>
        <w:t>论证后，提交院党委会审定。</w:t>
      </w:r>
    </w:p>
    <w:p w14:paraId="05DD0FE5">
      <w:pPr>
        <w:spacing w:line="480" w:lineRule="exact"/>
        <w:ind w:firstLine="420" w:firstLineChars="200"/>
        <w:rPr>
          <w:rFonts w:hint="eastAsia" w:ascii="宋体" w:hAnsi="宋体"/>
          <w:szCs w:val="21"/>
        </w:rPr>
      </w:pPr>
      <w:r>
        <w:rPr>
          <w:rFonts w:ascii="宋体" w:hAnsi="宋体"/>
          <w:szCs w:val="21"/>
        </w:rPr>
        <w:t>2.</w:t>
      </w:r>
      <w:r>
        <w:rPr>
          <w:rFonts w:hint="eastAsia" w:ascii="宋体" w:hAnsi="宋体"/>
          <w:szCs w:val="21"/>
        </w:rPr>
        <w:t>专业负责人简介</w:t>
      </w:r>
    </w:p>
    <w:p w14:paraId="0CB7769F">
      <w:pPr>
        <w:spacing w:line="480" w:lineRule="exact"/>
        <w:ind w:firstLine="420" w:firstLineChars="200"/>
        <w:rPr>
          <w:rFonts w:hint="eastAsia" w:ascii="宋体" w:hAnsi="宋体"/>
          <w:szCs w:val="21"/>
        </w:rPr>
      </w:pPr>
      <w:r>
        <w:rPr>
          <w:rFonts w:hint="eastAsia" w:ascii="宋体" w:hAnsi="宋体"/>
          <w:szCs w:val="21"/>
        </w:rPr>
        <w:t>肖慧娟，土木工程专业研究生，中共党员，讲师，双师型教师。主要担任建筑工程识图、BIM技术基础、建筑材料等课程的教学。主持课题6项，参加课题多项，其中省级课题1项、市级课题4项、校级课题1项。2020-2021年获福建省职业院校技能大赛优秀指导教师奖；2020-2021年获福建省职业教育优秀教学论文、教学设计评选一等奖；多次指导学生获福建省职业院校技能大赛高职组建筑CAD一等奖、建筑工程识图二等奖、建筑信息模型建模与应用二等奖；多次指导学生获全国高校BIM应用毕业设计大赛二等奖、三等奖；2020年获三明医学科技职业学院先进工作者。</w:t>
      </w:r>
    </w:p>
    <w:p w14:paraId="754E6E9A">
      <w:pPr>
        <w:spacing w:line="480" w:lineRule="exact"/>
        <w:ind w:firstLine="420" w:firstLineChars="200"/>
        <w:rPr>
          <w:rFonts w:hint="eastAsia" w:ascii="宋体" w:hAnsi="宋体"/>
          <w:szCs w:val="21"/>
        </w:rPr>
      </w:pPr>
      <w:r>
        <w:rPr>
          <w:rFonts w:ascii="宋体" w:hAnsi="宋体"/>
          <w:szCs w:val="21"/>
        </w:rPr>
        <w:t>3.</w:t>
      </w:r>
      <w:r>
        <w:rPr>
          <w:rFonts w:hint="eastAsia" w:ascii="宋体" w:hAnsi="宋体"/>
          <w:szCs w:val="21"/>
        </w:rPr>
        <w:t>专业教学团队</w:t>
      </w:r>
    </w:p>
    <w:p w14:paraId="5CF5F6AA">
      <w:pPr>
        <w:spacing w:line="480" w:lineRule="exact"/>
        <w:ind w:firstLine="420" w:firstLineChars="200"/>
        <w:rPr>
          <w:rFonts w:hint="eastAsia" w:ascii="宋体" w:hAnsi="宋体"/>
          <w:szCs w:val="21"/>
        </w:rPr>
      </w:pPr>
      <w:r>
        <w:rPr>
          <w:rFonts w:hint="eastAsia" w:ascii="宋体" w:hAnsi="宋体"/>
          <w:szCs w:val="21"/>
        </w:rPr>
        <w:t>本专业拥有结构合理、素质优良、教学与实践经验丰富，具备满足专业教学需要的结构化教师教学团队，其中高级职称教师占30%，中级职称占50%，双师型教师达到50%以上，研究生学历占70%。</w:t>
      </w:r>
    </w:p>
    <w:tbl>
      <w:tblPr>
        <w:tblStyle w:val="14"/>
        <w:tblW w:w="8505" w:type="dxa"/>
        <w:jc w:val="center"/>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704"/>
        <w:gridCol w:w="851"/>
        <w:gridCol w:w="708"/>
        <w:gridCol w:w="851"/>
        <w:gridCol w:w="2273"/>
        <w:gridCol w:w="1129"/>
        <w:gridCol w:w="992"/>
        <w:gridCol w:w="997"/>
      </w:tblGrid>
      <w:tr w14:paraId="7BBB573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97"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14:paraId="6304C72D">
            <w:pPr>
              <w:autoSpaceDE w:val="0"/>
              <w:autoSpaceDN w:val="0"/>
              <w:spacing w:line="240" w:lineRule="exact"/>
              <w:jc w:val="center"/>
              <w:rPr>
                <w:rFonts w:hint="eastAsia" w:ascii="宋体" w:hAnsi="宋体"/>
                <w:b/>
                <w:kern w:val="0"/>
                <w:sz w:val="18"/>
                <w:szCs w:val="18"/>
              </w:rPr>
            </w:pPr>
            <w:r>
              <w:rPr>
                <w:rFonts w:hint="eastAsia" w:ascii="宋体" w:hAnsi="宋体"/>
                <w:b/>
                <w:kern w:val="0"/>
                <w:sz w:val="18"/>
                <w:szCs w:val="18"/>
              </w:rPr>
              <w:t>序号</w:t>
            </w:r>
          </w:p>
        </w:tc>
        <w:tc>
          <w:tcPr>
            <w:tcW w:w="851" w:type="dxa"/>
            <w:tcBorders>
              <w:top w:val="single" w:color="auto" w:sz="4" w:space="0"/>
              <w:left w:val="single" w:color="auto" w:sz="4" w:space="0"/>
              <w:bottom w:val="single" w:color="auto" w:sz="4" w:space="0"/>
              <w:right w:val="single" w:color="auto" w:sz="4" w:space="0"/>
            </w:tcBorders>
            <w:vAlign w:val="center"/>
          </w:tcPr>
          <w:p w14:paraId="4959E702">
            <w:pPr>
              <w:autoSpaceDE w:val="0"/>
              <w:autoSpaceDN w:val="0"/>
              <w:spacing w:line="240" w:lineRule="exact"/>
              <w:jc w:val="center"/>
              <w:rPr>
                <w:rFonts w:hint="eastAsia" w:ascii="宋体" w:hAnsi="宋体"/>
                <w:b/>
                <w:kern w:val="0"/>
                <w:sz w:val="18"/>
                <w:szCs w:val="18"/>
              </w:rPr>
            </w:pPr>
            <w:r>
              <w:rPr>
                <w:rFonts w:hint="eastAsia" w:ascii="宋体" w:hAnsi="宋体"/>
                <w:b/>
                <w:kern w:val="0"/>
                <w:sz w:val="18"/>
                <w:szCs w:val="18"/>
              </w:rPr>
              <w:t>姓名</w:t>
            </w:r>
          </w:p>
        </w:tc>
        <w:tc>
          <w:tcPr>
            <w:tcW w:w="708" w:type="dxa"/>
            <w:tcBorders>
              <w:top w:val="single" w:color="auto" w:sz="4" w:space="0"/>
              <w:left w:val="single" w:color="auto" w:sz="4" w:space="0"/>
              <w:bottom w:val="single" w:color="auto" w:sz="4" w:space="0"/>
              <w:right w:val="single" w:color="auto" w:sz="4" w:space="0"/>
            </w:tcBorders>
            <w:vAlign w:val="center"/>
          </w:tcPr>
          <w:p w14:paraId="19001384">
            <w:pPr>
              <w:autoSpaceDE w:val="0"/>
              <w:autoSpaceDN w:val="0"/>
              <w:spacing w:line="240" w:lineRule="exact"/>
              <w:jc w:val="center"/>
              <w:rPr>
                <w:rFonts w:hint="eastAsia" w:ascii="宋体" w:hAnsi="宋体"/>
                <w:b/>
                <w:kern w:val="0"/>
                <w:sz w:val="18"/>
                <w:szCs w:val="18"/>
              </w:rPr>
            </w:pPr>
            <w:r>
              <w:rPr>
                <w:rFonts w:hint="eastAsia" w:ascii="宋体" w:hAnsi="宋体"/>
                <w:b/>
                <w:kern w:val="0"/>
                <w:sz w:val="18"/>
                <w:szCs w:val="18"/>
              </w:rPr>
              <w:t>性别</w:t>
            </w:r>
          </w:p>
        </w:tc>
        <w:tc>
          <w:tcPr>
            <w:tcW w:w="851" w:type="dxa"/>
            <w:tcBorders>
              <w:top w:val="single" w:color="auto" w:sz="4" w:space="0"/>
              <w:left w:val="single" w:color="auto" w:sz="4" w:space="0"/>
              <w:bottom w:val="single" w:color="auto" w:sz="4" w:space="0"/>
              <w:right w:val="single" w:color="auto" w:sz="4" w:space="0"/>
            </w:tcBorders>
            <w:vAlign w:val="center"/>
          </w:tcPr>
          <w:p w14:paraId="32F975FC">
            <w:pPr>
              <w:autoSpaceDE w:val="0"/>
              <w:autoSpaceDN w:val="0"/>
              <w:spacing w:line="240" w:lineRule="exact"/>
              <w:jc w:val="center"/>
              <w:rPr>
                <w:rFonts w:hint="eastAsia" w:ascii="宋体" w:hAnsi="宋体"/>
                <w:b/>
                <w:kern w:val="0"/>
                <w:sz w:val="18"/>
                <w:szCs w:val="18"/>
              </w:rPr>
            </w:pPr>
            <w:r>
              <w:rPr>
                <w:rFonts w:hint="eastAsia" w:ascii="宋体" w:hAnsi="宋体"/>
                <w:b/>
                <w:kern w:val="0"/>
                <w:sz w:val="18"/>
                <w:szCs w:val="18"/>
              </w:rPr>
              <w:t>出生</w:t>
            </w:r>
          </w:p>
          <w:p w14:paraId="273025E1">
            <w:pPr>
              <w:autoSpaceDE w:val="0"/>
              <w:autoSpaceDN w:val="0"/>
              <w:spacing w:line="240" w:lineRule="exact"/>
              <w:jc w:val="center"/>
              <w:rPr>
                <w:rFonts w:hint="eastAsia" w:ascii="宋体" w:hAnsi="宋体"/>
                <w:b/>
                <w:kern w:val="0"/>
                <w:sz w:val="18"/>
                <w:szCs w:val="18"/>
              </w:rPr>
            </w:pPr>
            <w:r>
              <w:rPr>
                <w:rFonts w:hint="eastAsia" w:ascii="宋体" w:hAnsi="宋体"/>
                <w:b/>
                <w:kern w:val="0"/>
                <w:sz w:val="18"/>
                <w:szCs w:val="18"/>
              </w:rPr>
              <w:t>年月</w:t>
            </w:r>
          </w:p>
        </w:tc>
        <w:tc>
          <w:tcPr>
            <w:tcW w:w="2273" w:type="dxa"/>
            <w:tcBorders>
              <w:top w:val="single" w:color="auto" w:sz="4" w:space="0"/>
              <w:left w:val="single" w:color="auto" w:sz="4" w:space="0"/>
              <w:bottom w:val="single" w:color="auto" w:sz="4" w:space="0"/>
              <w:right w:val="single" w:color="auto" w:sz="4" w:space="0"/>
            </w:tcBorders>
            <w:vAlign w:val="center"/>
          </w:tcPr>
          <w:p w14:paraId="7D2A00B3">
            <w:pPr>
              <w:autoSpaceDE w:val="0"/>
              <w:autoSpaceDN w:val="0"/>
              <w:spacing w:line="240" w:lineRule="exact"/>
              <w:jc w:val="center"/>
              <w:rPr>
                <w:rFonts w:hint="eastAsia" w:ascii="宋体" w:hAnsi="宋体"/>
                <w:b/>
                <w:kern w:val="0"/>
                <w:sz w:val="18"/>
                <w:szCs w:val="18"/>
              </w:rPr>
            </w:pPr>
            <w:r>
              <w:rPr>
                <w:rFonts w:hint="eastAsia" w:ascii="宋体" w:hAnsi="宋体"/>
                <w:b/>
                <w:kern w:val="0"/>
                <w:sz w:val="18"/>
                <w:szCs w:val="18"/>
              </w:rPr>
              <w:t>毕业院校及专业</w:t>
            </w:r>
          </w:p>
        </w:tc>
        <w:tc>
          <w:tcPr>
            <w:tcW w:w="1129" w:type="dxa"/>
            <w:tcBorders>
              <w:top w:val="single" w:color="auto" w:sz="4" w:space="0"/>
              <w:left w:val="single" w:color="auto" w:sz="4" w:space="0"/>
              <w:bottom w:val="single" w:color="auto" w:sz="4" w:space="0"/>
              <w:right w:val="single" w:color="auto" w:sz="4" w:space="0"/>
            </w:tcBorders>
            <w:vAlign w:val="center"/>
          </w:tcPr>
          <w:p w14:paraId="4F69DCAC">
            <w:pPr>
              <w:autoSpaceDE w:val="0"/>
              <w:autoSpaceDN w:val="0"/>
              <w:spacing w:line="240" w:lineRule="exact"/>
              <w:jc w:val="center"/>
              <w:rPr>
                <w:rFonts w:hint="eastAsia" w:ascii="宋体" w:hAnsi="宋体"/>
                <w:b/>
                <w:kern w:val="0"/>
                <w:sz w:val="18"/>
                <w:szCs w:val="18"/>
              </w:rPr>
            </w:pPr>
            <w:r>
              <w:rPr>
                <w:rFonts w:hint="eastAsia" w:ascii="宋体" w:hAnsi="宋体"/>
                <w:b/>
                <w:kern w:val="0"/>
                <w:sz w:val="18"/>
                <w:szCs w:val="18"/>
              </w:rPr>
              <w:t>职称</w:t>
            </w:r>
          </w:p>
        </w:tc>
        <w:tc>
          <w:tcPr>
            <w:tcW w:w="992" w:type="dxa"/>
            <w:tcBorders>
              <w:top w:val="single" w:color="auto" w:sz="4" w:space="0"/>
              <w:left w:val="single" w:color="auto" w:sz="4" w:space="0"/>
              <w:bottom w:val="single" w:color="auto" w:sz="4" w:space="0"/>
              <w:right w:val="single" w:color="auto" w:sz="4" w:space="0"/>
            </w:tcBorders>
            <w:vAlign w:val="center"/>
          </w:tcPr>
          <w:p w14:paraId="2B437FE3">
            <w:pPr>
              <w:autoSpaceDE w:val="0"/>
              <w:autoSpaceDN w:val="0"/>
              <w:spacing w:line="240" w:lineRule="exact"/>
              <w:jc w:val="center"/>
              <w:rPr>
                <w:rFonts w:hint="eastAsia" w:ascii="宋体" w:hAnsi="宋体"/>
                <w:b/>
                <w:kern w:val="0"/>
                <w:sz w:val="18"/>
                <w:szCs w:val="18"/>
              </w:rPr>
            </w:pPr>
            <w:r>
              <w:rPr>
                <w:rFonts w:hint="eastAsia" w:ascii="宋体" w:hAnsi="宋体"/>
                <w:b/>
                <w:kern w:val="0"/>
                <w:sz w:val="18"/>
                <w:szCs w:val="18"/>
              </w:rPr>
              <w:t>学历</w:t>
            </w:r>
          </w:p>
        </w:tc>
        <w:tc>
          <w:tcPr>
            <w:tcW w:w="997" w:type="dxa"/>
            <w:tcBorders>
              <w:top w:val="single" w:color="auto" w:sz="4" w:space="0"/>
              <w:left w:val="single" w:color="auto" w:sz="4" w:space="0"/>
              <w:bottom w:val="single" w:color="auto" w:sz="4" w:space="0"/>
              <w:right w:val="single" w:color="auto" w:sz="4" w:space="0"/>
            </w:tcBorders>
            <w:vAlign w:val="center"/>
          </w:tcPr>
          <w:p w14:paraId="578DF34B">
            <w:pPr>
              <w:autoSpaceDE w:val="0"/>
              <w:autoSpaceDN w:val="0"/>
              <w:spacing w:line="240" w:lineRule="exact"/>
              <w:jc w:val="center"/>
              <w:rPr>
                <w:rFonts w:hint="eastAsia" w:ascii="宋体" w:hAnsi="宋体"/>
                <w:b/>
                <w:kern w:val="0"/>
                <w:sz w:val="18"/>
                <w:szCs w:val="18"/>
              </w:rPr>
            </w:pPr>
            <w:r>
              <w:rPr>
                <w:rFonts w:hint="eastAsia" w:ascii="宋体" w:hAnsi="宋体"/>
                <w:b/>
                <w:kern w:val="0"/>
                <w:sz w:val="18"/>
                <w:szCs w:val="18"/>
              </w:rPr>
              <w:t>备注</w:t>
            </w:r>
          </w:p>
        </w:tc>
      </w:tr>
      <w:tr w14:paraId="282472C3">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D0CCF90">
            <w:pPr>
              <w:widowControl/>
              <w:spacing w:line="240" w:lineRule="atLeast"/>
              <w:jc w:val="center"/>
              <w:rPr>
                <w:rFonts w:hint="eastAsia" w:ascii="宋体" w:hAnsi="宋体" w:cs="宋体"/>
                <w:kern w:val="0"/>
                <w:sz w:val="18"/>
                <w:szCs w:val="18"/>
              </w:rPr>
            </w:pPr>
            <w:r>
              <w:rPr>
                <w:rFonts w:hint="eastAsia" w:ascii="宋体" w:hAnsi="宋体" w:cs="宋体"/>
                <w:kern w:val="0"/>
                <w:sz w:val="18"/>
                <w:szCs w:val="18"/>
              </w:rPr>
              <w:t>1</w:t>
            </w:r>
          </w:p>
        </w:tc>
        <w:tc>
          <w:tcPr>
            <w:tcW w:w="851" w:type="dxa"/>
            <w:tcBorders>
              <w:top w:val="single" w:color="auto" w:sz="4" w:space="0"/>
              <w:left w:val="single" w:color="auto" w:sz="4" w:space="0"/>
              <w:bottom w:val="single" w:color="auto" w:sz="4" w:space="0"/>
              <w:right w:val="single" w:color="auto" w:sz="4" w:space="0"/>
            </w:tcBorders>
            <w:vAlign w:val="center"/>
          </w:tcPr>
          <w:p w14:paraId="4F839C5B">
            <w:pPr>
              <w:keepNext w:val="0"/>
              <w:keepLines w:val="0"/>
              <w:pageBreakBefore w:val="0"/>
              <w:kinsoku/>
              <w:wordWrap/>
              <w:overflowPunct/>
              <w:topLinePunct w:val="0"/>
              <w:bidi w:val="0"/>
              <w:spacing w:line="240" w:lineRule="exact"/>
              <w:jc w:val="center"/>
              <w:rPr>
                <w:rFonts w:hint="eastAsia" w:ascii="宋体" w:hAnsi="宋体" w:cs="宋体"/>
                <w:kern w:val="0"/>
                <w:sz w:val="18"/>
                <w:szCs w:val="18"/>
              </w:rPr>
            </w:pPr>
            <w:r>
              <w:rPr>
                <w:rFonts w:hint="eastAsia" w:ascii="宋体" w:hAnsi="宋体" w:cs="宋体"/>
                <w:color w:val="auto"/>
                <w:kern w:val="0"/>
                <w:sz w:val="18"/>
                <w:szCs w:val="18"/>
                <w:highlight w:val="none"/>
              </w:rPr>
              <w:t>林彤</w:t>
            </w:r>
          </w:p>
        </w:tc>
        <w:tc>
          <w:tcPr>
            <w:tcW w:w="708" w:type="dxa"/>
            <w:tcBorders>
              <w:top w:val="single" w:color="auto" w:sz="4" w:space="0"/>
              <w:left w:val="single" w:color="auto" w:sz="4" w:space="0"/>
              <w:bottom w:val="single" w:color="auto" w:sz="4" w:space="0"/>
              <w:right w:val="single" w:color="auto" w:sz="4" w:space="0"/>
            </w:tcBorders>
            <w:vAlign w:val="center"/>
          </w:tcPr>
          <w:p w14:paraId="07122F1F">
            <w:pPr>
              <w:keepNext w:val="0"/>
              <w:keepLines w:val="0"/>
              <w:pageBreakBefore w:val="0"/>
              <w:kinsoku/>
              <w:wordWrap/>
              <w:overflowPunct/>
              <w:topLinePunct w:val="0"/>
              <w:bidi w:val="0"/>
              <w:spacing w:line="240" w:lineRule="exact"/>
              <w:jc w:val="center"/>
              <w:rPr>
                <w:rFonts w:hint="eastAsia" w:ascii="宋体" w:hAnsi="宋体" w:cs="宋体"/>
                <w:kern w:val="0"/>
                <w:sz w:val="18"/>
                <w:szCs w:val="18"/>
              </w:rPr>
            </w:pPr>
            <w:r>
              <w:rPr>
                <w:rFonts w:hint="eastAsia" w:ascii="宋体" w:hAnsi="宋体" w:cs="宋体"/>
                <w:color w:val="auto"/>
                <w:kern w:val="0"/>
                <w:sz w:val="18"/>
                <w:szCs w:val="18"/>
                <w:highlight w:val="none"/>
              </w:rPr>
              <w:t>女</w:t>
            </w:r>
          </w:p>
        </w:tc>
        <w:tc>
          <w:tcPr>
            <w:tcW w:w="851" w:type="dxa"/>
            <w:tcBorders>
              <w:top w:val="single" w:color="auto" w:sz="4" w:space="0"/>
              <w:left w:val="single" w:color="auto" w:sz="4" w:space="0"/>
              <w:bottom w:val="single" w:color="auto" w:sz="4" w:space="0"/>
              <w:right w:val="single" w:color="auto" w:sz="4" w:space="0"/>
            </w:tcBorders>
            <w:vAlign w:val="center"/>
          </w:tcPr>
          <w:p w14:paraId="5FA6667E">
            <w:pPr>
              <w:keepNext w:val="0"/>
              <w:keepLines w:val="0"/>
              <w:pageBreakBefore w:val="0"/>
              <w:kinsoku/>
              <w:wordWrap/>
              <w:overflowPunct/>
              <w:topLinePunct w:val="0"/>
              <w:bidi w:val="0"/>
              <w:spacing w:line="240" w:lineRule="exact"/>
              <w:jc w:val="center"/>
              <w:rPr>
                <w:rFonts w:hint="eastAsia" w:ascii="宋体" w:hAnsi="宋体" w:cs="宋体"/>
                <w:kern w:val="0"/>
                <w:sz w:val="18"/>
                <w:szCs w:val="18"/>
              </w:rPr>
            </w:pPr>
            <w:r>
              <w:rPr>
                <w:rFonts w:hint="eastAsia" w:ascii="宋体" w:hAnsi="宋体" w:cs="宋体"/>
                <w:color w:val="auto"/>
                <w:kern w:val="0"/>
                <w:sz w:val="18"/>
                <w:szCs w:val="18"/>
                <w:highlight w:val="none"/>
              </w:rPr>
              <w:t>1990-3</w:t>
            </w:r>
          </w:p>
        </w:tc>
        <w:tc>
          <w:tcPr>
            <w:tcW w:w="2273" w:type="dxa"/>
            <w:tcBorders>
              <w:top w:val="single" w:color="auto" w:sz="4" w:space="0"/>
              <w:left w:val="single" w:color="auto" w:sz="4" w:space="0"/>
              <w:bottom w:val="single" w:color="auto" w:sz="4" w:space="0"/>
              <w:right w:val="single" w:color="auto" w:sz="4" w:space="0"/>
            </w:tcBorders>
            <w:vAlign w:val="center"/>
          </w:tcPr>
          <w:p w14:paraId="49E2C08E">
            <w:pPr>
              <w:keepNext w:val="0"/>
              <w:keepLines w:val="0"/>
              <w:pageBreakBefore w:val="0"/>
              <w:kinsoku/>
              <w:wordWrap/>
              <w:overflowPunct/>
              <w:topLinePunct w:val="0"/>
              <w:bidi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 xml:space="preserve">福州大学   </w:t>
            </w:r>
          </w:p>
          <w:p w14:paraId="61515C15">
            <w:pPr>
              <w:keepNext w:val="0"/>
              <w:keepLines w:val="0"/>
              <w:pageBreakBefore w:val="0"/>
              <w:kinsoku/>
              <w:wordWrap/>
              <w:overflowPunct/>
              <w:topLinePunct w:val="0"/>
              <w:bidi w:val="0"/>
              <w:spacing w:line="240" w:lineRule="exact"/>
              <w:jc w:val="center"/>
              <w:rPr>
                <w:rFonts w:hint="eastAsia" w:ascii="宋体" w:hAnsi="宋体" w:cs="宋体"/>
                <w:kern w:val="0"/>
                <w:sz w:val="18"/>
                <w:szCs w:val="18"/>
              </w:rPr>
            </w:pPr>
            <w:r>
              <w:rPr>
                <w:rFonts w:ascii="宋体" w:hAnsi="宋体"/>
                <w:color w:val="auto"/>
                <w:sz w:val="18"/>
                <w:szCs w:val="18"/>
                <w:highlight w:val="none"/>
              </w:rPr>
              <w:t>工程管理</w:t>
            </w:r>
            <w:r>
              <w:rPr>
                <w:rFonts w:hint="eastAsia" w:ascii="宋体" w:hAnsi="宋体"/>
                <w:color w:val="auto"/>
                <w:sz w:val="18"/>
                <w:szCs w:val="18"/>
                <w:highlight w:val="none"/>
              </w:rPr>
              <w:t>专业</w:t>
            </w:r>
          </w:p>
        </w:tc>
        <w:tc>
          <w:tcPr>
            <w:tcW w:w="1129" w:type="dxa"/>
            <w:tcBorders>
              <w:top w:val="single" w:color="auto" w:sz="4" w:space="0"/>
              <w:left w:val="single" w:color="auto" w:sz="4" w:space="0"/>
              <w:bottom w:val="single" w:color="auto" w:sz="4" w:space="0"/>
              <w:right w:val="single" w:color="auto" w:sz="4" w:space="0"/>
            </w:tcBorders>
            <w:vAlign w:val="center"/>
          </w:tcPr>
          <w:p w14:paraId="7A821018">
            <w:pPr>
              <w:keepNext w:val="0"/>
              <w:keepLines w:val="0"/>
              <w:pageBreakBefore w:val="0"/>
              <w:widowControl/>
              <w:kinsoku/>
              <w:wordWrap/>
              <w:overflowPunct/>
              <w:topLinePunct w:val="0"/>
              <w:bidi w:val="0"/>
              <w:spacing w:line="240" w:lineRule="exact"/>
              <w:jc w:val="center"/>
              <w:rPr>
                <w:rFonts w:hint="eastAsia" w:ascii="宋体" w:hAnsi="宋体" w:cs="宋体"/>
                <w:kern w:val="0"/>
                <w:sz w:val="18"/>
                <w:szCs w:val="18"/>
              </w:rPr>
            </w:pPr>
            <w:r>
              <w:rPr>
                <w:rFonts w:hint="eastAsia" w:ascii="宋体" w:hAnsi="宋体" w:cs="宋体"/>
                <w:color w:val="auto"/>
                <w:kern w:val="0"/>
                <w:sz w:val="18"/>
                <w:szCs w:val="18"/>
                <w:highlight w:val="none"/>
                <w:lang w:val="en-US" w:eastAsia="zh-CN"/>
              </w:rPr>
              <w:t>副教授</w:t>
            </w:r>
          </w:p>
        </w:tc>
        <w:tc>
          <w:tcPr>
            <w:tcW w:w="992" w:type="dxa"/>
            <w:tcBorders>
              <w:top w:val="single" w:color="auto" w:sz="4" w:space="0"/>
              <w:left w:val="single" w:color="auto" w:sz="4" w:space="0"/>
              <w:bottom w:val="single" w:color="auto" w:sz="4" w:space="0"/>
              <w:right w:val="single" w:color="auto" w:sz="4" w:space="0"/>
            </w:tcBorders>
            <w:vAlign w:val="center"/>
          </w:tcPr>
          <w:p w14:paraId="6AB06B2B">
            <w:pPr>
              <w:keepNext w:val="0"/>
              <w:keepLines w:val="0"/>
              <w:pageBreakBefore w:val="0"/>
              <w:kinsoku/>
              <w:wordWrap/>
              <w:overflowPunct/>
              <w:topLinePunct w:val="0"/>
              <w:bidi w:val="0"/>
              <w:spacing w:line="240" w:lineRule="exact"/>
              <w:jc w:val="center"/>
              <w:rPr>
                <w:rFonts w:hint="eastAsia" w:ascii="宋体" w:hAnsi="宋体" w:cs="宋体"/>
                <w:kern w:val="0"/>
                <w:sz w:val="18"/>
                <w:szCs w:val="18"/>
              </w:rPr>
            </w:pPr>
            <w:r>
              <w:rPr>
                <w:rFonts w:hint="eastAsia" w:ascii="宋体" w:hAnsi="宋体" w:cs="宋体"/>
                <w:color w:val="auto"/>
                <w:kern w:val="0"/>
                <w:sz w:val="18"/>
                <w:szCs w:val="18"/>
                <w:highlight w:val="none"/>
              </w:rPr>
              <w:t>研究生</w:t>
            </w:r>
          </w:p>
        </w:tc>
        <w:tc>
          <w:tcPr>
            <w:tcW w:w="997" w:type="dxa"/>
            <w:tcBorders>
              <w:top w:val="single" w:color="auto" w:sz="4" w:space="0"/>
              <w:left w:val="single" w:color="auto" w:sz="4" w:space="0"/>
              <w:bottom w:val="single" w:color="auto" w:sz="4" w:space="0"/>
              <w:right w:val="single" w:color="auto" w:sz="4" w:space="0"/>
            </w:tcBorders>
            <w:vAlign w:val="center"/>
          </w:tcPr>
          <w:p w14:paraId="0D0C339B">
            <w:pPr>
              <w:widowControl/>
              <w:spacing w:line="240" w:lineRule="atLeast"/>
              <w:jc w:val="center"/>
              <w:rPr>
                <w:rFonts w:hint="eastAsia" w:ascii="宋体" w:hAnsi="宋体" w:cs="宋体"/>
                <w:kern w:val="0"/>
                <w:sz w:val="18"/>
                <w:szCs w:val="18"/>
              </w:rPr>
            </w:pPr>
          </w:p>
        </w:tc>
      </w:tr>
      <w:tr w14:paraId="3881BBD6">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9537830">
            <w:pPr>
              <w:widowControl/>
              <w:spacing w:line="240" w:lineRule="atLeast"/>
              <w:jc w:val="center"/>
              <w:rPr>
                <w:rFonts w:hint="eastAsia" w:ascii="宋体" w:hAnsi="宋体" w:cs="宋体"/>
                <w:kern w:val="0"/>
                <w:sz w:val="18"/>
                <w:szCs w:val="18"/>
              </w:rPr>
            </w:pPr>
            <w:r>
              <w:rPr>
                <w:rFonts w:hint="eastAsia" w:ascii="宋体" w:hAnsi="宋体" w:cs="宋体"/>
                <w:kern w:val="0"/>
                <w:sz w:val="18"/>
                <w:szCs w:val="18"/>
              </w:rPr>
              <w:t>2</w:t>
            </w:r>
          </w:p>
        </w:tc>
        <w:tc>
          <w:tcPr>
            <w:tcW w:w="851" w:type="dxa"/>
            <w:tcBorders>
              <w:top w:val="single" w:color="auto" w:sz="4" w:space="0"/>
              <w:left w:val="single" w:color="auto" w:sz="4" w:space="0"/>
              <w:bottom w:val="single" w:color="auto" w:sz="4" w:space="0"/>
              <w:right w:val="single" w:color="auto" w:sz="4" w:space="0"/>
            </w:tcBorders>
            <w:vAlign w:val="center"/>
          </w:tcPr>
          <w:p w14:paraId="323678A5">
            <w:pPr>
              <w:spacing w:line="240" w:lineRule="exact"/>
              <w:jc w:val="center"/>
              <w:rPr>
                <w:rFonts w:hint="eastAsia" w:ascii="宋体" w:hAnsi="宋体" w:cs="宋体"/>
                <w:kern w:val="0"/>
                <w:sz w:val="18"/>
                <w:szCs w:val="18"/>
              </w:rPr>
            </w:pPr>
            <w:r>
              <w:rPr>
                <w:rFonts w:hint="eastAsia" w:ascii="宋体" w:hAnsi="宋体" w:cs="宋体"/>
                <w:kern w:val="0"/>
                <w:sz w:val="18"/>
                <w:szCs w:val="18"/>
              </w:rPr>
              <w:t>高娟</w:t>
            </w:r>
          </w:p>
        </w:tc>
        <w:tc>
          <w:tcPr>
            <w:tcW w:w="708" w:type="dxa"/>
            <w:tcBorders>
              <w:top w:val="single" w:color="auto" w:sz="4" w:space="0"/>
              <w:left w:val="single" w:color="auto" w:sz="4" w:space="0"/>
              <w:bottom w:val="single" w:color="auto" w:sz="4" w:space="0"/>
              <w:right w:val="single" w:color="auto" w:sz="4" w:space="0"/>
            </w:tcBorders>
            <w:vAlign w:val="center"/>
          </w:tcPr>
          <w:p w14:paraId="6EBF160C">
            <w:pPr>
              <w:spacing w:line="240" w:lineRule="exact"/>
              <w:jc w:val="center"/>
              <w:rPr>
                <w:rFonts w:hint="eastAsia" w:ascii="宋体" w:hAnsi="宋体" w:cs="宋体"/>
                <w:kern w:val="0"/>
                <w:sz w:val="18"/>
                <w:szCs w:val="18"/>
              </w:rPr>
            </w:pPr>
            <w:r>
              <w:rPr>
                <w:rFonts w:hint="eastAsia" w:ascii="宋体" w:hAnsi="宋体" w:cs="宋体"/>
                <w:kern w:val="0"/>
                <w:sz w:val="18"/>
                <w:szCs w:val="18"/>
              </w:rPr>
              <w:t>女</w:t>
            </w:r>
          </w:p>
        </w:tc>
        <w:tc>
          <w:tcPr>
            <w:tcW w:w="851" w:type="dxa"/>
            <w:tcBorders>
              <w:top w:val="single" w:color="auto" w:sz="4" w:space="0"/>
              <w:left w:val="single" w:color="auto" w:sz="4" w:space="0"/>
              <w:bottom w:val="single" w:color="auto" w:sz="4" w:space="0"/>
              <w:right w:val="single" w:color="auto" w:sz="4" w:space="0"/>
            </w:tcBorders>
            <w:vAlign w:val="center"/>
          </w:tcPr>
          <w:p w14:paraId="33BDCED5">
            <w:pPr>
              <w:spacing w:line="240" w:lineRule="exact"/>
              <w:jc w:val="center"/>
              <w:rPr>
                <w:rFonts w:hint="eastAsia" w:ascii="宋体" w:hAnsi="宋体" w:cs="宋体"/>
                <w:kern w:val="0"/>
                <w:sz w:val="18"/>
                <w:szCs w:val="18"/>
              </w:rPr>
            </w:pPr>
            <w:r>
              <w:rPr>
                <w:rFonts w:hint="eastAsia" w:ascii="宋体" w:hAnsi="宋体" w:cs="宋体"/>
                <w:kern w:val="0"/>
                <w:sz w:val="18"/>
                <w:szCs w:val="18"/>
              </w:rPr>
              <w:t>1984-7</w:t>
            </w:r>
          </w:p>
        </w:tc>
        <w:tc>
          <w:tcPr>
            <w:tcW w:w="2273" w:type="dxa"/>
            <w:tcBorders>
              <w:top w:val="single" w:color="auto" w:sz="4" w:space="0"/>
              <w:left w:val="single" w:color="auto" w:sz="4" w:space="0"/>
              <w:bottom w:val="single" w:color="auto" w:sz="4" w:space="0"/>
              <w:right w:val="single" w:color="auto" w:sz="4" w:space="0"/>
            </w:tcBorders>
            <w:vAlign w:val="center"/>
          </w:tcPr>
          <w:p w14:paraId="13B4A09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福建工程学院</w:t>
            </w:r>
          </w:p>
          <w:p w14:paraId="13827BB5">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工程造价专业</w:t>
            </w:r>
          </w:p>
        </w:tc>
        <w:tc>
          <w:tcPr>
            <w:tcW w:w="1129" w:type="dxa"/>
            <w:tcBorders>
              <w:top w:val="single" w:color="auto" w:sz="4" w:space="0"/>
              <w:left w:val="single" w:color="auto" w:sz="4" w:space="0"/>
              <w:bottom w:val="single" w:color="auto" w:sz="4" w:space="0"/>
              <w:right w:val="single" w:color="auto" w:sz="4" w:space="0"/>
            </w:tcBorders>
            <w:vAlign w:val="center"/>
          </w:tcPr>
          <w:p w14:paraId="0FD08BF9">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讲师</w:t>
            </w:r>
          </w:p>
          <w:p w14:paraId="4E96924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国家注册二级建造师/工程师</w:t>
            </w:r>
          </w:p>
        </w:tc>
        <w:tc>
          <w:tcPr>
            <w:tcW w:w="992" w:type="dxa"/>
            <w:tcBorders>
              <w:top w:val="single" w:color="auto" w:sz="4" w:space="0"/>
              <w:left w:val="single" w:color="auto" w:sz="4" w:space="0"/>
              <w:bottom w:val="single" w:color="auto" w:sz="4" w:space="0"/>
              <w:right w:val="single" w:color="auto" w:sz="4" w:space="0"/>
            </w:tcBorders>
            <w:vAlign w:val="center"/>
          </w:tcPr>
          <w:p w14:paraId="017721FD">
            <w:pPr>
              <w:spacing w:line="240" w:lineRule="exact"/>
              <w:jc w:val="center"/>
              <w:rPr>
                <w:rFonts w:hint="eastAsia" w:ascii="宋体" w:hAnsi="宋体" w:cs="宋体"/>
                <w:kern w:val="0"/>
                <w:sz w:val="18"/>
                <w:szCs w:val="18"/>
              </w:rPr>
            </w:pPr>
            <w:r>
              <w:rPr>
                <w:rFonts w:hint="eastAsia" w:ascii="宋体" w:hAnsi="宋体" w:cs="宋体"/>
                <w:kern w:val="0"/>
                <w:sz w:val="18"/>
                <w:szCs w:val="18"/>
              </w:rPr>
              <w:t>本科</w:t>
            </w:r>
          </w:p>
        </w:tc>
        <w:tc>
          <w:tcPr>
            <w:tcW w:w="997" w:type="dxa"/>
            <w:tcBorders>
              <w:top w:val="single" w:color="auto" w:sz="4" w:space="0"/>
              <w:left w:val="single" w:color="auto" w:sz="4" w:space="0"/>
              <w:bottom w:val="single" w:color="auto" w:sz="4" w:space="0"/>
              <w:right w:val="single" w:color="auto" w:sz="4" w:space="0"/>
            </w:tcBorders>
            <w:vAlign w:val="center"/>
          </w:tcPr>
          <w:p w14:paraId="525F991C">
            <w:pPr>
              <w:widowControl/>
              <w:spacing w:line="240" w:lineRule="atLeast"/>
              <w:jc w:val="center"/>
              <w:rPr>
                <w:rFonts w:hint="eastAsia" w:ascii="宋体" w:hAnsi="宋体" w:cs="宋体"/>
                <w:kern w:val="0"/>
                <w:sz w:val="18"/>
                <w:szCs w:val="18"/>
              </w:rPr>
            </w:pPr>
            <w:r>
              <w:rPr>
                <w:rFonts w:hint="eastAsia" w:ascii="宋体" w:hAnsi="宋体" w:cs="宋体"/>
                <w:kern w:val="0"/>
                <w:sz w:val="18"/>
                <w:szCs w:val="18"/>
              </w:rPr>
              <w:t>双师型</w:t>
            </w:r>
          </w:p>
        </w:tc>
      </w:tr>
      <w:tr w14:paraId="25BF17B2">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40FDEED">
            <w:pPr>
              <w:widowControl/>
              <w:spacing w:line="240" w:lineRule="atLeast"/>
              <w:jc w:val="center"/>
              <w:rPr>
                <w:rFonts w:hint="eastAsia" w:ascii="宋体" w:hAnsi="宋体"/>
                <w:sz w:val="18"/>
                <w:szCs w:val="18"/>
              </w:rPr>
            </w:pPr>
            <w:r>
              <w:rPr>
                <w:rFonts w:hint="eastAsia" w:ascii="宋体" w:hAnsi="宋体"/>
                <w:sz w:val="18"/>
                <w:szCs w:val="18"/>
              </w:rPr>
              <w:t>3</w:t>
            </w:r>
          </w:p>
        </w:tc>
        <w:tc>
          <w:tcPr>
            <w:tcW w:w="851" w:type="dxa"/>
            <w:tcBorders>
              <w:top w:val="single" w:color="auto" w:sz="4" w:space="0"/>
              <w:left w:val="single" w:color="auto" w:sz="4" w:space="0"/>
              <w:bottom w:val="single" w:color="auto" w:sz="4" w:space="0"/>
              <w:right w:val="single" w:color="auto" w:sz="4" w:space="0"/>
            </w:tcBorders>
            <w:vAlign w:val="center"/>
          </w:tcPr>
          <w:p w14:paraId="4FE8104D">
            <w:pPr>
              <w:widowControl/>
              <w:spacing w:line="240" w:lineRule="exact"/>
              <w:jc w:val="center"/>
              <w:rPr>
                <w:rFonts w:hint="eastAsia" w:ascii="宋体" w:hAnsi="宋体"/>
                <w:sz w:val="18"/>
                <w:szCs w:val="18"/>
              </w:rPr>
            </w:pPr>
            <w:r>
              <w:rPr>
                <w:rFonts w:hint="eastAsia" w:ascii="宋体" w:hAnsi="宋体" w:cs="宋体"/>
                <w:kern w:val="0"/>
                <w:sz w:val="18"/>
                <w:szCs w:val="18"/>
              </w:rPr>
              <w:t>肖慧娟</w:t>
            </w:r>
          </w:p>
        </w:tc>
        <w:tc>
          <w:tcPr>
            <w:tcW w:w="708" w:type="dxa"/>
            <w:tcBorders>
              <w:top w:val="single" w:color="auto" w:sz="4" w:space="0"/>
              <w:left w:val="single" w:color="auto" w:sz="4" w:space="0"/>
              <w:bottom w:val="single" w:color="auto" w:sz="4" w:space="0"/>
              <w:right w:val="single" w:color="auto" w:sz="4" w:space="0"/>
            </w:tcBorders>
            <w:vAlign w:val="center"/>
          </w:tcPr>
          <w:p w14:paraId="14C62A86">
            <w:pPr>
              <w:widowControl/>
              <w:spacing w:line="240" w:lineRule="exact"/>
              <w:jc w:val="center"/>
              <w:rPr>
                <w:rFonts w:hint="eastAsia" w:ascii="宋体" w:hAnsi="宋体"/>
                <w:sz w:val="18"/>
                <w:szCs w:val="18"/>
              </w:rPr>
            </w:pPr>
            <w:r>
              <w:rPr>
                <w:rFonts w:hint="eastAsia" w:ascii="宋体" w:hAnsi="宋体" w:cs="宋体"/>
                <w:kern w:val="0"/>
                <w:sz w:val="18"/>
                <w:szCs w:val="18"/>
              </w:rPr>
              <w:t>女</w:t>
            </w:r>
          </w:p>
        </w:tc>
        <w:tc>
          <w:tcPr>
            <w:tcW w:w="851" w:type="dxa"/>
            <w:tcBorders>
              <w:top w:val="single" w:color="auto" w:sz="4" w:space="0"/>
              <w:left w:val="single" w:color="auto" w:sz="4" w:space="0"/>
              <w:bottom w:val="single" w:color="auto" w:sz="4" w:space="0"/>
              <w:right w:val="single" w:color="auto" w:sz="4" w:space="0"/>
            </w:tcBorders>
            <w:vAlign w:val="center"/>
          </w:tcPr>
          <w:p w14:paraId="115A1446">
            <w:pPr>
              <w:widowControl/>
              <w:spacing w:line="240" w:lineRule="exact"/>
              <w:jc w:val="center"/>
              <w:rPr>
                <w:rFonts w:hint="eastAsia" w:ascii="宋体" w:hAnsi="宋体"/>
                <w:sz w:val="18"/>
                <w:szCs w:val="18"/>
              </w:rPr>
            </w:pPr>
            <w:r>
              <w:rPr>
                <w:rFonts w:hint="eastAsia" w:ascii="宋体" w:hAnsi="宋体" w:cs="宋体"/>
                <w:kern w:val="0"/>
                <w:sz w:val="18"/>
                <w:szCs w:val="18"/>
              </w:rPr>
              <w:t>1991-3</w:t>
            </w:r>
          </w:p>
        </w:tc>
        <w:tc>
          <w:tcPr>
            <w:tcW w:w="2273" w:type="dxa"/>
            <w:tcBorders>
              <w:top w:val="single" w:color="auto" w:sz="4" w:space="0"/>
              <w:left w:val="single" w:color="auto" w:sz="4" w:space="0"/>
              <w:bottom w:val="single" w:color="auto" w:sz="4" w:space="0"/>
              <w:right w:val="single" w:color="auto" w:sz="4" w:space="0"/>
            </w:tcBorders>
            <w:vAlign w:val="center"/>
          </w:tcPr>
          <w:p w14:paraId="47C880B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哈尔滨工业大学</w:t>
            </w:r>
          </w:p>
          <w:p w14:paraId="71FFE584">
            <w:pPr>
              <w:widowControl/>
              <w:spacing w:line="240" w:lineRule="exact"/>
              <w:jc w:val="center"/>
              <w:rPr>
                <w:rFonts w:hint="eastAsia" w:ascii="宋体" w:hAnsi="宋体"/>
                <w:sz w:val="18"/>
                <w:szCs w:val="18"/>
              </w:rPr>
            </w:pPr>
            <w:r>
              <w:rPr>
                <w:rFonts w:hint="eastAsia" w:ascii="宋体" w:hAnsi="宋体" w:cs="宋体"/>
                <w:kern w:val="0"/>
                <w:sz w:val="18"/>
                <w:szCs w:val="18"/>
              </w:rPr>
              <w:t>土木工程专业</w:t>
            </w:r>
          </w:p>
        </w:tc>
        <w:tc>
          <w:tcPr>
            <w:tcW w:w="1129" w:type="dxa"/>
            <w:tcBorders>
              <w:top w:val="single" w:color="auto" w:sz="4" w:space="0"/>
              <w:left w:val="single" w:color="auto" w:sz="4" w:space="0"/>
              <w:bottom w:val="single" w:color="auto" w:sz="4" w:space="0"/>
              <w:right w:val="single" w:color="auto" w:sz="4" w:space="0"/>
            </w:tcBorders>
            <w:vAlign w:val="center"/>
          </w:tcPr>
          <w:p w14:paraId="0114F9C2">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讲师</w:t>
            </w:r>
          </w:p>
          <w:p w14:paraId="1CBE443F">
            <w:pPr>
              <w:widowControl/>
              <w:spacing w:line="240" w:lineRule="exact"/>
              <w:jc w:val="center"/>
              <w:rPr>
                <w:rFonts w:hint="eastAsia" w:ascii="宋体" w:hAnsi="宋体"/>
                <w:sz w:val="18"/>
                <w:szCs w:val="18"/>
              </w:rPr>
            </w:pPr>
            <w:r>
              <w:rPr>
                <w:rFonts w:hint="eastAsia" w:ascii="宋体" w:hAnsi="宋体" w:cs="宋体"/>
                <w:kern w:val="0"/>
                <w:sz w:val="18"/>
                <w:szCs w:val="18"/>
              </w:rPr>
              <w:t>/国家注册一级建造师</w:t>
            </w:r>
          </w:p>
        </w:tc>
        <w:tc>
          <w:tcPr>
            <w:tcW w:w="992" w:type="dxa"/>
            <w:tcBorders>
              <w:top w:val="single" w:color="auto" w:sz="4" w:space="0"/>
              <w:left w:val="single" w:color="auto" w:sz="4" w:space="0"/>
              <w:bottom w:val="single" w:color="auto" w:sz="4" w:space="0"/>
              <w:right w:val="single" w:color="auto" w:sz="4" w:space="0"/>
            </w:tcBorders>
            <w:vAlign w:val="center"/>
          </w:tcPr>
          <w:p w14:paraId="4A4CE447">
            <w:pPr>
              <w:widowControl/>
              <w:spacing w:line="240" w:lineRule="exact"/>
              <w:jc w:val="center"/>
              <w:rPr>
                <w:rFonts w:hint="eastAsia" w:ascii="宋体" w:hAnsi="宋体"/>
                <w:sz w:val="18"/>
                <w:szCs w:val="18"/>
              </w:rPr>
            </w:pPr>
            <w:r>
              <w:rPr>
                <w:rFonts w:hint="eastAsia" w:ascii="宋体" w:hAnsi="宋体" w:cs="宋体"/>
                <w:kern w:val="0"/>
                <w:sz w:val="18"/>
                <w:szCs w:val="18"/>
              </w:rPr>
              <w:t>研究生</w:t>
            </w:r>
          </w:p>
        </w:tc>
        <w:tc>
          <w:tcPr>
            <w:tcW w:w="997" w:type="dxa"/>
            <w:tcBorders>
              <w:top w:val="single" w:color="auto" w:sz="4" w:space="0"/>
              <w:left w:val="single" w:color="auto" w:sz="4" w:space="0"/>
              <w:bottom w:val="single" w:color="auto" w:sz="4" w:space="0"/>
              <w:right w:val="single" w:color="auto" w:sz="4" w:space="0"/>
            </w:tcBorders>
            <w:vAlign w:val="center"/>
          </w:tcPr>
          <w:p w14:paraId="02DE5066">
            <w:pPr>
              <w:widowControl/>
              <w:spacing w:line="240" w:lineRule="atLeast"/>
              <w:jc w:val="center"/>
              <w:rPr>
                <w:rFonts w:hint="eastAsia" w:ascii="宋体" w:hAnsi="宋体" w:cs="宋体"/>
                <w:kern w:val="0"/>
                <w:sz w:val="18"/>
                <w:szCs w:val="18"/>
              </w:rPr>
            </w:pPr>
            <w:r>
              <w:rPr>
                <w:rFonts w:hint="eastAsia" w:ascii="宋体" w:hAnsi="宋体" w:cs="宋体"/>
                <w:kern w:val="0"/>
                <w:sz w:val="18"/>
                <w:szCs w:val="18"/>
              </w:rPr>
              <w:t>双师型</w:t>
            </w:r>
          </w:p>
        </w:tc>
      </w:tr>
      <w:tr w14:paraId="68D4084A">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EFCDBD0">
            <w:pPr>
              <w:widowControl/>
              <w:spacing w:line="240" w:lineRule="atLeast"/>
              <w:jc w:val="center"/>
              <w:rPr>
                <w:rFonts w:hint="eastAsia" w:ascii="宋体" w:hAnsi="宋体"/>
                <w:sz w:val="18"/>
                <w:szCs w:val="18"/>
              </w:rPr>
            </w:pPr>
            <w:r>
              <w:rPr>
                <w:rFonts w:hint="eastAsia" w:ascii="宋体" w:hAnsi="宋体"/>
                <w:sz w:val="18"/>
                <w:szCs w:val="18"/>
              </w:rPr>
              <w:t>4</w:t>
            </w:r>
          </w:p>
        </w:tc>
        <w:tc>
          <w:tcPr>
            <w:tcW w:w="851" w:type="dxa"/>
            <w:tcBorders>
              <w:top w:val="single" w:color="auto" w:sz="4" w:space="0"/>
              <w:left w:val="single" w:color="auto" w:sz="4" w:space="0"/>
              <w:bottom w:val="single" w:color="auto" w:sz="4" w:space="0"/>
              <w:right w:val="single" w:color="auto" w:sz="4" w:space="0"/>
            </w:tcBorders>
            <w:vAlign w:val="center"/>
          </w:tcPr>
          <w:p w14:paraId="3589845E">
            <w:pPr>
              <w:widowControl/>
              <w:spacing w:line="240" w:lineRule="exact"/>
              <w:jc w:val="center"/>
              <w:rPr>
                <w:rFonts w:hint="eastAsia" w:ascii="宋体" w:hAnsi="宋体"/>
                <w:sz w:val="18"/>
                <w:szCs w:val="18"/>
              </w:rPr>
            </w:pPr>
            <w:r>
              <w:rPr>
                <w:rFonts w:hint="eastAsia" w:ascii="宋体" w:hAnsi="宋体" w:cs="宋体"/>
                <w:kern w:val="0"/>
                <w:sz w:val="18"/>
                <w:szCs w:val="18"/>
              </w:rPr>
              <w:t>潘文君</w:t>
            </w:r>
          </w:p>
        </w:tc>
        <w:tc>
          <w:tcPr>
            <w:tcW w:w="708" w:type="dxa"/>
            <w:tcBorders>
              <w:top w:val="single" w:color="auto" w:sz="4" w:space="0"/>
              <w:left w:val="single" w:color="auto" w:sz="4" w:space="0"/>
              <w:bottom w:val="single" w:color="auto" w:sz="4" w:space="0"/>
              <w:right w:val="single" w:color="auto" w:sz="4" w:space="0"/>
            </w:tcBorders>
            <w:vAlign w:val="center"/>
          </w:tcPr>
          <w:p w14:paraId="77A7E0C3">
            <w:pPr>
              <w:widowControl/>
              <w:spacing w:line="240" w:lineRule="exact"/>
              <w:jc w:val="center"/>
              <w:rPr>
                <w:rFonts w:hint="eastAsia" w:ascii="宋体" w:hAnsi="宋体"/>
                <w:sz w:val="18"/>
                <w:szCs w:val="18"/>
              </w:rPr>
            </w:pPr>
            <w:r>
              <w:rPr>
                <w:rFonts w:hint="eastAsia" w:ascii="宋体" w:hAnsi="宋体" w:cs="宋体"/>
                <w:kern w:val="0"/>
                <w:sz w:val="18"/>
                <w:szCs w:val="18"/>
              </w:rPr>
              <w:t>女</w:t>
            </w:r>
          </w:p>
        </w:tc>
        <w:tc>
          <w:tcPr>
            <w:tcW w:w="851" w:type="dxa"/>
            <w:tcBorders>
              <w:top w:val="single" w:color="auto" w:sz="4" w:space="0"/>
              <w:left w:val="single" w:color="auto" w:sz="4" w:space="0"/>
              <w:bottom w:val="single" w:color="auto" w:sz="4" w:space="0"/>
              <w:right w:val="single" w:color="auto" w:sz="4" w:space="0"/>
            </w:tcBorders>
            <w:vAlign w:val="center"/>
          </w:tcPr>
          <w:p w14:paraId="7E669824">
            <w:pPr>
              <w:widowControl/>
              <w:spacing w:line="240" w:lineRule="exact"/>
              <w:jc w:val="center"/>
              <w:rPr>
                <w:rFonts w:hint="eastAsia" w:ascii="宋体" w:hAnsi="宋体"/>
                <w:sz w:val="18"/>
                <w:szCs w:val="18"/>
              </w:rPr>
            </w:pPr>
            <w:r>
              <w:rPr>
                <w:rFonts w:hint="eastAsia" w:ascii="宋体" w:hAnsi="宋体" w:cs="宋体"/>
                <w:kern w:val="0"/>
                <w:sz w:val="18"/>
                <w:szCs w:val="18"/>
              </w:rPr>
              <w:t>1990-11</w:t>
            </w:r>
          </w:p>
        </w:tc>
        <w:tc>
          <w:tcPr>
            <w:tcW w:w="2273" w:type="dxa"/>
            <w:tcBorders>
              <w:top w:val="single" w:color="auto" w:sz="4" w:space="0"/>
              <w:left w:val="single" w:color="auto" w:sz="4" w:space="0"/>
              <w:bottom w:val="single" w:color="auto" w:sz="4" w:space="0"/>
              <w:right w:val="single" w:color="auto" w:sz="4" w:space="0"/>
            </w:tcBorders>
            <w:vAlign w:val="center"/>
          </w:tcPr>
          <w:p w14:paraId="40E78E4C">
            <w:pPr>
              <w:spacing w:line="240" w:lineRule="exact"/>
              <w:jc w:val="center"/>
              <w:rPr>
                <w:rFonts w:hint="eastAsia" w:ascii="宋体" w:hAnsi="宋体"/>
                <w:sz w:val="18"/>
                <w:szCs w:val="18"/>
              </w:rPr>
            </w:pPr>
            <w:r>
              <w:rPr>
                <w:rFonts w:hint="eastAsia" w:ascii="宋体" w:hAnsi="宋体"/>
                <w:sz w:val="18"/>
                <w:szCs w:val="18"/>
              </w:rPr>
              <w:t xml:space="preserve">福州大学   </w:t>
            </w:r>
          </w:p>
          <w:p w14:paraId="0E4ABEC6">
            <w:pPr>
              <w:spacing w:line="240" w:lineRule="exact"/>
              <w:jc w:val="center"/>
              <w:rPr>
                <w:rFonts w:hint="eastAsia" w:ascii="宋体" w:hAnsi="宋体"/>
                <w:sz w:val="18"/>
                <w:szCs w:val="18"/>
              </w:rPr>
            </w:pPr>
            <w:r>
              <w:rPr>
                <w:rFonts w:ascii="宋体" w:hAnsi="宋体"/>
                <w:sz w:val="18"/>
                <w:szCs w:val="18"/>
              </w:rPr>
              <w:t>工程管理</w:t>
            </w:r>
            <w:r>
              <w:rPr>
                <w:rFonts w:hint="eastAsia" w:ascii="宋体" w:hAnsi="宋体"/>
                <w:sz w:val="18"/>
                <w:szCs w:val="18"/>
              </w:rPr>
              <w:t>专业</w:t>
            </w:r>
          </w:p>
        </w:tc>
        <w:tc>
          <w:tcPr>
            <w:tcW w:w="1129" w:type="dxa"/>
            <w:tcBorders>
              <w:top w:val="single" w:color="auto" w:sz="4" w:space="0"/>
              <w:left w:val="single" w:color="auto" w:sz="4" w:space="0"/>
              <w:bottom w:val="single" w:color="auto" w:sz="4" w:space="0"/>
              <w:right w:val="single" w:color="auto" w:sz="4" w:space="0"/>
            </w:tcBorders>
            <w:vAlign w:val="center"/>
          </w:tcPr>
          <w:p w14:paraId="64855824">
            <w:pPr>
              <w:spacing w:line="240" w:lineRule="exact"/>
              <w:jc w:val="center"/>
              <w:rPr>
                <w:rFonts w:hint="eastAsia" w:ascii="宋体" w:hAnsi="宋体" w:cs="宋体"/>
                <w:kern w:val="0"/>
                <w:sz w:val="18"/>
                <w:szCs w:val="18"/>
              </w:rPr>
            </w:pPr>
            <w:r>
              <w:rPr>
                <w:rFonts w:hint="eastAsia" w:ascii="宋体" w:hAnsi="宋体" w:cs="宋体"/>
                <w:kern w:val="0"/>
                <w:sz w:val="18"/>
                <w:szCs w:val="18"/>
              </w:rPr>
              <w:t>讲师</w:t>
            </w:r>
          </w:p>
          <w:p w14:paraId="6A934F57">
            <w:pPr>
              <w:spacing w:line="240" w:lineRule="exact"/>
              <w:jc w:val="center"/>
              <w:rPr>
                <w:rFonts w:hint="eastAsia" w:ascii="宋体" w:hAnsi="宋体"/>
                <w:sz w:val="18"/>
                <w:szCs w:val="18"/>
              </w:rPr>
            </w:pPr>
            <w:r>
              <w:rPr>
                <w:rFonts w:hint="eastAsia" w:ascii="宋体" w:hAnsi="宋体" w:cs="宋体"/>
                <w:kern w:val="0"/>
                <w:sz w:val="18"/>
                <w:szCs w:val="18"/>
              </w:rPr>
              <w:t>/国家注册一级建造师</w:t>
            </w:r>
          </w:p>
        </w:tc>
        <w:tc>
          <w:tcPr>
            <w:tcW w:w="992" w:type="dxa"/>
            <w:tcBorders>
              <w:top w:val="single" w:color="auto" w:sz="4" w:space="0"/>
              <w:left w:val="single" w:color="auto" w:sz="4" w:space="0"/>
              <w:bottom w:val="single" w:color="auto" w:sz="4" w:space="0"/>
              <w:right w:val="single" w:color="auto" w:sz="4" w:space="0"/>
            </w:tcBorders>
            <w:vAlign w:val="center"/>
          </w:tcPr>
          <w:p w14:paraId="3057BCE2">
            <w:pPr>
              <w:spacing w:line="240" w:lineRule="exact"/>
              <w:jc w:val="center"/>
              <w:rPr>
                <w:rFonts w:hint="eastAsia" w:ascii="宋体" w:hAnsi="宋体"/>
                <w:sz w:val="18"/>
                <w:szCs w:val="18"/>
              </w:rPr>
            </w:pPr>
            <w:r>
              <w:rPr>
                <w:rFonts w:hint="eastAsia" w:ascii="宋体" w:hAnsi="宋体" w:cs="宋体"/>
                <w:kern w:val="0"/>
                <w:sz w:val="18"/>
                <w:szCs w:val="18"/>
              </w:rPr>
              <w:t>研究生</w:t>
            </w:r>
          </w:p>
        </w:tc>
        <w:tc>
          <w:tcPr>
            <w:tcW w:w="997" w:type="dxa"/>
            <w:tcBorders>
              <w:top w:val="single" w:color="auto" w:sz="4" w:space="0"/>
              <w:left w:val="single" w:color="auto" w:sz="4" w:space="0"/>
              <w:bottom w:val="single" w:color="auto" w:sz="4" w:space="0"/>
              <w:right w:val="single" w:color="auto" w:sz="4" w:space="0"/>
            </w:tcBorders>
            <w:vAlign w:val="center"/>
          </w:tcPr>
          <w:p w14:paraId="30F602BE">
            <w:pPr>
              <w:widowControl/>
              <w:spacing w:line="240" w:lineRule="atLeast"/>
              <w:jc w:val="center"/>
              <w:rPr>
                <w:rFonts w:hint="eastAsia" w:ascii="宋体" w:hAnsi="宋体" w:cs="宋体"/>
                <w:kern w:val="0"/>
                <w:sz w:val="18"/>
                <w:szCs w:val="18"/>
              </w:rPr>
            </w:pPr>
            <w:r>
              <w:rPr>
                <w:rFonts w:hint="eastAsia" w:ascii="宋体" w:hAnsi="宋体" w:cs="宋体"/>
                <w:kern w:val="0"/>
                <w:sz w:val="18"/>
                <w:szCs w:val="18"/>
              </w:rPr>
              <w:t>双师型</w:t>
            </w:r>
          </w:p>
        </w:tc>
      </w:tr>
      <w:tr w14:paraId="6ACE231B">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94EF3D9">
            <w:pPr>
              <w:widowControl/>
              <w:spacing w:line="240" w:lineRule="atLeast"/>
              <w:jc w:val="center"/>
              <w:rPr>
                <w:rFonts w:hint="eastAsia" w:ascii="宋体" w:hAnsi="宋体"/>
                <w:sz w:val="18"/>
                <w:szCs w:val="18"/>
              </w:rPr>
            </w:pPr>
            <w:r>
              <w:rPr>
                <w:rFonts w:hint="eastAsia" w:ascii="宋体" w:hAnsi="宋体"/>
                <w:sz w:val="18"/>
                <w:szCs w:val="18"/>
              </w:rPr>
              <w:t>5</w:t>
            </w:r>
          </w:p>
        </w:tc>
        <w:tc>
          <w:tcPr>
            <w:tcW w:w="851" w:type="dxa"/>
            <w:tcBorders>
              <w:top w:val="single" w:color="auto" w:sz="4" w:space="0"/>
              <w:left w:val="single" w:color="auto" w:sz="4" w:space="0"/>
              <w:bottom w:val="single" w:color="auto" w:sz="4" w:space="0"/>
              <w:right w:val="single" w:color="auto" w:sz="4" w:space="0"/>
            </w:tcBorders>
            <w:vAlign w:val="center"/>
          </w:tcPr>
          <w:p w14:paraId="54ED9410">
            <w:pPr>
              <w:spacing w:line="240" w:lineRule="exact"/>
              <w:jc w:val="center"/>
              <w:rPr>
                <w:rFonts w:hint="eastAsia" w:ascii="宋体" w:hAnsi="宋体" w:cs="宋体"/>
                <w:kern w:val="0"/>
                <w:sz w:val="18"/>
                <w:szCs w:val="18"/>
              </w:rPr>
            </w:pPr>
            <w:r>
              <w:rPr>
                <w:rFonts w:hint="eastAsia" w:ascii="宋体" w:hAnsi="宋体" w:cs="宋体"/>
                <w:kern w:val="0"/>
                <w:sz w:val="18"/>
                <w:szCs w:val="18"/>
              </w:rPr>
              <w:t>杜婕</w:t>
            </w:r>
          </w:p>
        </w:tc>
        <w:tc>
          <w:tcPr>
            <w:tcW w:w="708" w:type="dxa"/>
            <w:tcBorders>
              <w:top w:val="single" w:color="auto" w:sz="4" w:space="0"/>
              <w:left w:val="single" w:color="auto" w:sz="4" w:space="0"/>
              <w:bottom w:val="single" w:color="auto" w:sz="4" w:space="0"/>
              <w:right w:val="single" w:color="auto" w:sz="4" w:space="0"/>
            </w:tcBorders>
            <w:vAlign w:val="center"/>
          </w:tcPr>
          <w:p w14:paraId="3956078C">
            <w:pPr>
              <w:spacing w:line="240" w:lineRule="exact"/>
              <w:jc w:val="center"/>
              <w:rPr>
                <w:rFonts w:hint="eastAsia" w:ascii="宋体" w:hAnsi="宋体" w:cs="宋体"/>
                <w:kern w:val="0"/>
                <w:sz w:val="18"/>
                <w:szCs w:val="18"/>
              </w:rPr>
            </w:pPr>
            <w:r>
              <w:rPr>
                <w:rFonts w:hint="eastAsia" w:ascii="宋体" w:hAnsi="宋体" w:cs="宋体"/>
                <w:kern w:val="0"/>
                <w:sz w:val="18"/>
                <w:szCs w:val="18"/>
              </w:rPr>
              <w:t>女</w:t>
            </w:r>
          </w:p>
        </w:tc>
        <w:tc>
          <w:tcPr>
            <w:tcW w:w="851" w:type="dxa"/>
            <w:tcBorders>
              <w:top w:val="single" w:color="auto" w:sz="4" w:space="0"/>
              <w:left w:val="single" w:color="auto" w:sz="4" w:space="0"/>
              <w:bottom w:val="single" w:color="auto" w:sz="4" w:space="0"/>
              <w:right w:val="single" w:color="auto" w:sz="4" w:space="0"/>
            </w:tcBorders>
            <w:vAlign w:val="center"/>
          </w:tcPr>
          <w:p w14:paraId="346C689E">
            <w:pPr>
              <w:spacing w:line="240" w:lineRule="exact"/>
              <w:jc w:val="center"/>
              <w:rPr>
                <w:rFonts w:hint="eastAsia" w:ascii="宋体" w:hAnsi="宋体" w:cs="宋体"/>
                <w:kern w:val="0"/>
                <w:sz w:val="18"/>
                <w:szCs w:val="18"/>
              </w:rPr>
            </w:pPr>
            <w:r>
              <w:rPr>
                <w:rFonts w:hint="eastAsia" w:ascii="宋体" w:hAnsi="宋体" w:cs="宋体"/>
                <w:kern w:val="0"/>
                <w:sz w:val="18"/>
                <w:szCs w:val="18"/>
              </w:rPr>
              <w:t>1991-3</w:t>
            </w:r>
          </w:p>
        </w:tc>
        <w:tc>
          <w:tcPr>
            <w:tcW w:w="2273" w:type="dxa"/>
            <w:tcBorders>
              <w:top w:val="single" w:color="auto" w:sz="4" w:space="0"/>
              <w:left w:val="single" w:color="auto" w:sz="4" w:space="0"/>
              <w:bottom w:val="single" w:color="auto" w:sz="4" w:space="0"/>
              <w:right w:val="single" w:color="auto" w:sz="4" w:space="0"/>
            </w:tcBorders>
            <w:vAlign w:val="center"/>
          </w:tcPr>
          <w:p w14:paraId="3DF6384F">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福建工程学院</w:t>
            </w:r>
          </w:p>
          <w:p w14:paraId="29DB1068">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土木专业</w:t>
            </w:r>
          </w:p>
        </w:tc>
        <w:tc>
          <w:tcPr>
            <w:tcW w:w="1129" w:type="dxa"/>
            <w:tcBorders>
              <w:top w:val="single" w:color="auto" w:sz="4" w:space="0"/>
              <w:left w:val="single" w:color="auto" w:sz="4" w:space="0"/>
              <w:bottom w:val="single" w:color="auto" w:sz="4" w:space="0"/>
              <w:right w:val="single" w:color="auto" w:sz="4" w:space="0"/>
            </w:tcBorders>
            <w:vAlign w:val="center"/>
          </w:tcPr>
          <w:p w14:paraId="54113A39">
            <w:pPr>
              <w:widowControl/>
              <w:spacing w:line="240" w:lineRule="exact"/>
              <w:jc w:val="center"/>
              <w:rPr>
                <w:rFonts w:hint="eastAsia" w:ascii="宋体" w:hAnsi="宋体"/>
                <w:b/>
                <w:kern w:val="0"/>
                <w:sz w:val="18"/>
                <w:szCs w:val="18"/>
              </w:rPr>
            </w:pPr>
            <w:r>
              <w:rPr>
                <w:rFonts w:hint="eastAsia" w:ascii="宋体" w:hAnsi="宋体" w:cs="宋体"/>
                <w:kern w:val="0"/>
                <w:sz w:val="18"/>
                <w:szCs w:val="18"/>
              </w:rPr>
              <w:t>讲师</w:t>
            </w:r>
          </w:p>
        </w:tc>
        <w:tc>
          <w:tcPr>
            <w:tcW w:w="992" w:type="dxa"/>
            <w:tcBorders>
              <w:top w:val="single" w:color="auto" w:sz="4" w:space="0"/>
              <w:left w:val="single" w:color="auto" w:sz="4" w:space="0"/>
              <w:bottom w:val="single" w:color="auto" w:sz="4" w:space="0"/>
              <w:right w:val="single" w:color="auto" w:sz="4" w:space="0"/>
            </w:tcBorders>
            <w:vAlign w:val="center"/>
          </w:tcPr>
          <w:p w14:paraId="33F391BF">
            <w:pPr>
              <w:spacing w:line="240" w:lineRule="exact"/>
              <w:jc w:val="center"/>
              <w:rPr>
                <w:rFonts w:hint="eastAsia" w:ascii="宋体" w:hAnsi="宋体"/>
                <w:sz w:val="18"/>
                <w:szCs w:val="18"/>
              </w:rPr>
            </w:pPr>
            <w:r>
              <w:rPr>
                <w:rFonts w:hint="eastAsia" w:ascii="宋体" w:hAnsi="宋体" w:cs="宋体"/>
                <w:kern w:val="0"/>
                <w:sz w:val="18"/>
                <w:szCs w:val="18"/>
              </w:rPr>
              <w:t>本科</w:t>
            </w:r>
          </w:p>
        </w:tc>
        <w:tc>
          <w:tcPr>
            <w:tcW w:w="997" w:type="dxa"/>
            <w:tcBorders>
              <w:top w:val="single" w:color="auto" w:sz="4" w:space="0"/>
              <w:left w:val="single" w:color="auto" w:sz="4" w:space="0"/>
              <w:bottom w:val="single" w:color="auto" w:sz="4" w:space="0"/>
              <w:right w:val="single" w:color="auto" w:sz="4" w:space="0"/>
            </w:tcBorders>
            <w:vAlign w:val="center"/>
          </w:tcPr>
          <w:p w14:paraId="222B1B97">
            <w:pPr>
              <w:widowControl/>
              <w:spacing w:line="240" w:lineRule="atLeast"/>
              <w:jc w:val="center"/>
              <w:rPr>
                <w:rFonts w:hint="eastAsia" w:ascii="宋体" w:hAnsi="宋体" w:cs="宋体"/>
                <w:kern w:val="0"/>
                <w:sz w:val="18"/>
                <w:szCs w:val="18"/>
              </w:rPr>
            </w:pPr>
          </w:p>
        </w:tc>
      </w:tr>
      <w:tr w14:paraId="458BB24A">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125A5F1">
            <w:pPr>
              <w:widowControl/>
              <w:spacing w:line="240" w:lineRule="atLeast"/>
              <w:jc w:val="center"/>
              <w:rPr>
                <w:rFonts w:hint="eastAsia" w:ascii="宋体" w:hAnsi="宋体"/>
                <w:sz w:val="18"/>
                <w:szCs w:val="18"/>
              </w:rPr>
            </w:pPr>
            <w:r>
              <w:rPr>
                <w:rFonts w:hint="eastAsia" w:ascii="宋体" w:hAnsi="宋体"/>
                <w:sz w:val="18"/>
                <w:szCs w:val="18"/>
              </w:rPr>
              <w:t>6</w:t>
            </w:r>
          </w:p>
        </w:tc>
        <w:tc>
          <w:tcPr>
            <w:tcW w:w="851" w:type="dxa"/>
            <w:tcBorders>
              <w:top w:val="single" w:color="auto" w:sz="4" w:space="0"/>
              <w:left w:val="single" w:color="auto" w:sz="4" w:space="0"/>
              <w:bottom w:val="single" w:color="auto" w:sz="4" w:space="0"/>
              <w:right w:val="single" w:color="auto" w:sz="4" w:space="0"/>
            </w:tcBorders>
            <w:vAlign w:val="center"/>
          </w:tcPr>
          <w:p w14:paraId="1C5BCE04">
            <w:pPr>
              <w:spacing w:line="240" w:lineRule="exact"/>
              <w:jc w:val="center"/>
              <w:rPr>
                <w:rFonts w:hint="eastAsia" w:ascii="宋体" w:hAnsi="宋体" w:cs="宋体"/>
                <w:kern w:val="0"/>
                <w:sz w:val="18"/>
                <w:szCs w:val="18"/>
              </w:rPr>
            </w:pPr>
            <w:r>
              <w:rPr>
                <w:rFonts w:hint="eastAsia" w:ascii="宋体" w:hAnsi="宋体" w:cs="宋体"/>
                <w:kern w:val="0"/>
                <w:sz w:val="18"/>
                <w:szCs w:val="18"/>
              </w:rPr>
              <w:t>张旻</w:t>
            </w:r>
          </w:p>
        </w:tc>
        <w:tc>
          <w:tcPr>
            <w:tcW w:w="708" w:type="dxa"/>
            <w:tcBorders>
              <w:top w:val="single" w:color="auto" w:sz="4" w:space="0"/>
              <w:left w:val="single" w:color="auto" w:sz="4" w:space="0"/>
              <w:bottom w:val="single" w:color="auto" w:sz="4" w:space="0"/>
              <w:right w:val="single" w:color="auto" w:sz="4" w:space="0"/>
            </w:tcBorders>
            <w:vAlign w:val="center"/>
          </w:tcPr>
          <w:p w14:paraId="08FB4387">
            <w:pPr>
              <w:spacing w:line="240" w:lineRule="exact"/>
              <w:jc w:val="center"/>
              <w:rPr>
                <w:rFonts w:hint="eastAsia" w:ascii="宋体" w:hAnsi="宋体" w:cs="宋体"/>
                <w:kern w:val="0"/>
                <w:sz w:val="18"/>
                <w:szCs w:val="18"/>
              </w:rPr>
            </w:pPr>
            <w:r>
              <w:rPr>
                <w:rFonts w:hint="eastAsia" w:ascii="宋体" w:hAnsi="宋体" w:cs="宋体"/>
                <w:kern w:val="0"/>
                <w:sz w:val="18"/>
                <w:szCs w:val="18"/>
              </w:rPr>
              <w:t>女</w:t>
            </w:r>
          </w:p>
        </w:tc>
        <w:tc>
          <w:tcPr>
            <w:tcW w:w="851" w:type="dxa"/>
            <w:tcBorders>
              <w:top w:val="single" w:color="auto" w:sz="4" w:space="0"/>
              <w:left w:val="single" w:color="auto" w:sz="4" w:space="0"/>
              <w:bottom w:val="single" w:color="auto" w:sz="4" w:space="0"/>
              <w:right w:val="single" w:color="auto" w:sz="4" w:space="0"/>
            </w:tcBorders>
            <w:vAlign w:val="center"/>
          </w:tcPr>
          <w:p w14:paraId="2A5A4961">
            <w:pPr>
              <w:spacing w:line="240" w:lineRule="exact"/>
              <w:jc w:val="center"/>
              <w:rPr>
                <w:rFonts w:hint="eastAsia" w:ascii="宋体" w:hAnsi="宋体" w:cs="宋体"/>
                <w:kern w:val="0"/>
                <w:sz w:val="18"/>
                <w:szCs w:val="18"/>
              </w:rPr>
            </w:pPr>
            <w:r>
              <w:rPr>
                <w:rFonts w:hint="eastAsia" w:ascii="宋体" w:hAnsi="宋体" w:cs="宋体"/>
                <w:kern w:val="0"/>
                <w:sz w:val="18"/>
                <w:szCs w:val="18"/>
              </w:rPr>
              <w:t>1986-9</w:t>
            </w:r>
          </w:p>
        </w:tc>
        <w:tc>
          <w:tcPr>
            <w:tcW w:w="2273" w:type="dxa"/>
            <w:tcBorders>
              <w:top w:val="single" w:color="auto" w:sz="4" w:space="0"/>
              <w:left w:val="single" w:color="auto" w:sz="4" w:space="0"/>
              <w:bottom w:val="single" w:color="auto" w:sz="4" w:space="0"/>
              <w:right w:val="single" w:color="auto" w:sz="4" w:space="0"/>
            </w:tcBorders>
            <w:vAlign w:val="center"/>
          </w:tcPr>
          <w:p w14:paraId="64BDDA53">
            <w:pPr>
              <w:spacing w:line="240" w:lineRule="exact"/>
              <w:jc w:val="center"/>
              <w:rPr>
                <w:rFonts w:hint="eastAsia" w:ascii="宋体" w:hAnsi="宋体" w:cs="宋体"/>
                <w:kern w:val="0"/>
                <w:sz w:val="18"/>
                <w:szCs w:val="18"/>
              </w:rPr>
            </w:pPr>
            <w:r>
              <w:rPr>
                <w:rFonts w:hint="eastAsia" w:ascii="宋体" w:hAnsi="宋体" w:cs="宋体"/>
                <w:kern w:val="0"/>
                <w:sz w:val="18"/>
                <w:szCs w:val="18"/>
              </w:rPr>
              <w:t>同济大学</w:t>
            </w:r>
          </w:p>
          <w:p w14:paraId="626DA0AB">
            <w:pPr>
              <w:spacing w:line="240" w:lineRule="exact"/>
              <w:jc w:val="center"/>
              <w:rPr>
                <w:rFonts w:hint="eastAsia" w:ascii="宋体" w:hAnsi="宋体" w:cs="宋体"/>
                <w:kern w:val="0"/>
                <w:sz w:val="18"/>
                <w:szCs w:val="18"/>
              </w:rPr>
            </w:pPr>
            <w:r>
              <w:rPr>
                <w:rFonts w:hint="eastAsia" w:ascii="宋体" w:hAnsi="宋体" w:cs="宋体"/>
                <w:kern w:val="0"/>
                <w:sz w:val="18"/>
                <w:szCs w:val="18"/>
              </w:rPr>
              <w:t>交通运输工程专业</w:t>
            </w:r>
          </w:p>
        </w:tc>
        <w:tc>
          <w:tcPr>
            <w:tcW w:w="1129" w:type="dxa"/>
            <w:tcBorders>
              <w:top w:val="single" w:color="auto" w:sz="4" w:space="0"/>
              <w:left w:val="single" w:color="auto" w:sz="4" w:space="0"/>
              <w:bottom w:val="single" w:color="auto" w:sz="4" w:space="0"/>
              <w:right w:val="single" w:color="auto" w:sz="4" w:space="0"/>
            </w:tcBorders>
            <w:vAlign w:val="center"/>
          </w:tcPr>
          <w:p w14:paraId="22B9A1AE">
            <w:pPr>
              <w:widowControl/>
              <w:spacing w:line="240" w:lineRule="exact"/>
              <w:jc w:val="center"/>
              <w:rPr>
                <w:rFonts w:hint="eastAsia" w:ascii="宋体" w:hAnsi="宋体"/>
                <w:b/>
                <w:kern w:val="0"/>
                <w:sz w:val="18"/>
                <w:szCs w:val="18"/>
              </w:rPr>
            </w:pPr>
            <w:r>
              <w:rPr>
                <w:rFonts w:hint="eastAsia" w:ascii="宋体" w:hAnsi="宋体" w:cs="宋体"/>
                <w:kern w:val="0"/>
                <w:sz w:val="18"/>
                <w:szCs w:val="18"/>
              </w:rPr>
              <w:t>副教授/国家注册一级建造师</w:t>
            </w:r>
          </w:p>
        </w:tc>
        <w:tc>
          <w:tcPr>
            <w:tcW w:w="992" w:type="dxa"/>
            <w:tcBorders>
              <w:top w:val="single" w:color="auto" w:sz="4" w:space="0"/>
              <w:left w:val="single" w:color="auto" w:sz="4" w:space="0"/>
              <w:bottom w:val="single" w:color="auto" w:sz="4" w:space="0"/>
              <w:right w:val="single" w:color="auto" w:sz="4" w:space="0"/>
            </w:tcBorders>
            <w:vAlign w:val="center"/>
          </w:tcPr>
          <w:p w14:paraId="467C56B8">
            <w:pPr>
              <w:spacing w:line="240" w:lineRule="exact"/>
              <w:jc w:val="center"/>
              <w:rPr>
                <w:rFonts w:hint="eastAsia" w:ascii="宋体" w:hAnsi="宋体"/>
                <w:sz w:val="18"/>
                <w:szCs w:val="18"/>
              </w:rPr>
            </w:pPr>
            <w:r>
              <w:rPr>
                <w:rFonts w:hint="eastAsia" w:ascii="宋体" w:hAnsi="宋体" w:cs="宋体"/>
                <w:kern w:val="0"/>
                <w:sz w:val="18"/>
                <w:szCs w:val="18"/>
              </w:rPr>
              <w:t>研究生</w:t>
            </w:r>
          </w:p>
        </w:tc>
        <w:tc>
          <w:tcPr>
            <w:tcW w:w="997" w:type="dxa"/>
            <w:tcBorders>
              <w:top w:val="single" w:color="auto" w:sz="4" w:space="0"/>
              <w:left w:val="single" w:color="auto" w:sz="4" w:space="0"/>
              <w:bottom w:val="single" w:color="auto" w:sz="4" w:space="0"/>
              <w:right w:val="single" w:color="auto" w:sz="4" w:space="0"/>
            </w:tcBorders>
            <w:vAlign w:val="center"/>
          </w:tcPr>
          <w:p w14:paraId="2B17A7C3">
            <w:pPr>
              <w:widowControl/>
              <w:spacing w:line="240" w:lineRule="atLeast"/>
              <w:jc w:val="center"/>
              <w:rPr>
                <w:rFonts w:hint="eastAsia" w:ascii="宋体" w:hAnsi="宋体" w:cs="宋体"/>
                <w:kern w:val="0"/>
                <w:sz w:val="18"/>
                <w:szCs w:val="18"/>
              </w:rPr>
            </w:pPr>
            <w:r>
              <w:rPr>
                <w:rFonts w:hint="eastAsia" w:ascii="宋体" w:hAnsi="宋体" w:cs="宋体"/>
                <w:kern w:val="0"/>
                <w:sz w:val="18"/>
                <w:szCs w:val="18"/>
              </w:rPr>
              <w:t>双师型</w:t>
            </w:r>
          </w:p>
        </w:tc>
      </w:tr>
      <w:tr w14:paraId="461FB879">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B43A18B">
            <w:pPr>
              <w:widowControl/>
              <w:spacing w:line="240" w:lineRule="atLeast"/>
              <w:jc w:val="center"/>
              <w:rPr>
                <w:rFonts w:hint="eastAsia" w:ascii="宋体" w:hAnsi="宋体"/>
                <w:sz w:val="18"/>
                <w:szCs w:val="18"/>
              </w:rPr>
            </w:pPr>
            <w:r>
              <w:rPr>
                <w:rFonts w:hint="eastAsia" w:ascii="宋体" w:hAnsi="宋体"/>
                <w:sz w:val="18"/>
                <w:szCs w:val="18"/>
              </w:rPr>
              <w:t>7</w:t>
            </w:r>
          </w:p>
        </w:tc>
        <w:tc>
          <w:tcPr>
            <w:tcW w:w="851" w:type="dxa"/>
            <w:tcBorders>
              <w:top w:val="single" w:color="auto" w:sz="4" w:space="0"/>
              <w:left w:val="single" w:color="auto" w:sz="4" w:space="0"/>
              <w:bottom w:val="single" w:color="auto" w:sz="4" w:space="0"/>
              <w:right w:val="single" w:color="auto" w:sz="4" w:space="0"/>
            </w:tcBorders>
            <w:vAlign w:val="center"/>
          </w:tcPr>
          <w:p w14:paraId="0C99111D">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庄岩</w:t>
            </w:r>
          </w:p>
        </w:tc>
        <w:tc>
          <w:tcPr>
            <w:tcW w:w="708" w:type="dxa"/>
            <w:tcBorders>
              <w:top w:val="single" w:color="auto" w:sz="4" w:space="0"/>
              <w:left w:val="single" w:color="auto" w:sz="4" w:space="0"/>
              <w:bottom w:val="single" w:color="auto" w:sz="4" w:space="0"/>
              <w:right w:val="single" w:color="auto" w:sz="4" w:space="0"/>
            </w:tcBorders>
            <w:vAlign w:val="center"/>
          </w:tcPr>
          <w:p w14:paraId="6732412D">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男</w:t>
            </w:r>
          </w:p>
        </w:tc>
        <w:tc>
          <w:tcPr>
            <w:tcW w:w="851" w:type="dxa"/>
            <w:tcBorders>
              <w:top w:val="single" w:color="auto" w:sz="4" w:space="0"/>
              <w:left w:val="single" w:color="auto" w:sz="4" w:space="0"/>
              <w:bottom w:val="single" w:color="auto" w:sz="4" w:space="0"/>
              <w:right w:val="single" w:color="auto" w:sz="4" w:space="0"/>
            </w:tcBorders>
            <w:vAlign w:val="center"/>
          </w:tcPr>
          <w:p w14:paraId="0DFB4BA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1990-6</w:t>
            </w:r>
          </w:p>
        </w:tc>
        <w:tc>
          <w:tcPr>
            <w:tcW w:w="2273" w:type="dxa"/>
            <w:tcBorders>
              <w:top w:val="single" w:color="auto" w:sz="4" w:space="0"/>
              <w:left w:val="single" w:color="auto" w:sz="4" w:space="0"/>
              <w:bottom w:val="single" w:color="auto" w:sz="4" w:space="0"/>
              <w:right w:val="single" w:color="auto" w:sz="4" w:space="0"/>
            </w:tcBorders>
            <w:vAlign w:val="center"/>
          </w:tcPr>
          <w:p w14:paraId="7C929D4F">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江西理工大学</w:t>
            </w:r>
          </w:p>
          <w:p w14:paraId="1FA9D6C3">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环境艺术设计专业</w:t>
            </w:r>
          </w:p>
        </w:tc>
        <w:tc>
          <w:tcPr>
            <w:tcW w:w="1129" w:type="dxa"/>
            <w:tcBorders>
              <w:top w:val="single" w:color="auto" w:sz="4" w:space="0"/>
              <w:left w:val="single" w:color="auto" w:sz="4" w:space="0"/>
              <w:bottom w:val="single" w:color="auto" w:sz="4" w:space="0"/>
              <w:right w:val="single" w:color="auto" w:sz="4" w:space="0"/>
            </w:tcBorders>
            <w:vAlign w:val="center"/>
          </w:tcPr>
          <w:p w14:paraId="51A0C271">
            <w:pPr>
              <w:widowControl/>
              <w:spacing w:line="240" w:lineRule="exact"/>
              <w:jc w:val="center"/>
              <w:rPr>
                <w:rFonts w:hint="eastAsia" w:ascii="宋体" w:hAnsi="宋体"/>
                <w:b/>
                <w:kern w:val="0"/>
                <w:sz w:val="18"/>
                <w:szCs w:val="18"/>
              </w:rPr>
            </w:pPr>
            <w:r>
              <w:rPr>
                <w:rFonts w:hint="eastAsia" w:ascii="宋体" w:hAnsi="宋体" w:cs="宋体"/>
                <w:kern w:val="0"/>
                <w:sz w:val="18"/>
                <w:szCs w:val="18"/>
              </w:rPr>
              <w:t>讲师</w:t>
            </w:r>
          </w:p>
        </w:tc>
        <w:tc>
          <w:tcPr>
            <w:tcW w:w="992" w:type="dxa"/>
            <w:tcBorders>
              <w:top w:val="single" w:color="auto" w:sz="4" w:space="0"/>
              <w:left w:val="single" w:color="auto" w:sz="4" w:space="0"/>
              <w:bottom w:val="single" w:color="auto" w:sz="4" w:space="0"/>
              <w:right w:val="single" w:color="auto" w:sz="4" w:space="0"/>
            </w:tcBorders>
            <w:vAlign w:val="center"/>
          </w:tcPr>
          <w:p w14:paraId="1F504D75">
            <w:pPr>
              <w:widowControl/>
              <w:spacing w:line="240" w:lineRule="exact"/>
              <w:jc w:val="center"/>
              <w:rPr>
                <w:rFonts w:hint="eastAsia" w:ascii="宋体" w:hAnsi="宋体"/>
                <w:sz w:val="18"/>
                <w:szCs w:val="18"/>
              </w:rPr>
            </w:pPr>
            <w:r>
              <w:rPr>
                <w:rFonts w:hint="eastAsia" w:ascii="宋体" w:hAnsi="宋体" w:cs="宋体"/>
                <w:kern w:val="0"/>
                <w:sz w:val="18"/>
                <w:szCs w:val="18"/>
              </w:rPr>
              <w:t>本科</w:t>
            </w:r>
          </w:p>
        </w:tc>
        <w:tc>
          <w:tcPr>
            <w:tcW w:w="997" w:type="dxa"/>
            <w:tcBorders>
              <w:top w:val="single" w:color="auto" w:sz="4" w:space="0"/>
              <w:left w:val="single" w:color="auto" w:sz="4" w:space="0"/>
              <w:bottom w:val="single" w:color="auto" w:sz="4" w:space="0"/>
              <w:right w:val="single" w:color="auto" w:sz="4" w:space="0"/>
            </w:tcBorders>
            <w:vAlign w:val="center"/>
          </w:tcPr>
          <w:p w14:paraId="66B84443">
            <w:pPr>
              <w:widowControl/>
              <w:spacing w:line="240" w:lineRule="atLeast"/>
              <w:jc w:val="center"/>
              <w:rPr>
                <w:rFonts w:hint="eastAsia" w:ascii="宋体" w:hAnsi="宋体" w:cs="宋体"/>
                <w:kern w:val="0"/>
                <w:sz w:val="18"/>
                <w:szCs w:val="18"/>
              </w:rPr>
            </w:pPr>
          </w:p>
        </w:tc>
      </w:tr>
      <w:tr w14:paraId="7DD803BD">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9F4D6A5">
            <w:pPr>
              <w:widowControl/>
              <w:spacing w:line="240" w:lineRule="atLeast"/>
              <w:jc w:val="center"/>
              <w:rPr>
                <w:rFonts w:hint="eastAsia" w:ascii="宋体" w:hAnsi="宋体"/>
                <w:sz w:val="18"/>
                <w:szCs w:val="18"/>
              </w:rPr>
            </w:pPr>
            <w:r>
              <w:rPr>
                <w:rFonts w:hint="eastAsia" w:ascii="宋体" w:hAnsi="宋体"/>
                <w:sz w:val="18"/>
                <w:szCs w:val="18"/>
              </w:rPr>
              <w:t>8</w:t>
            </w:r>
          </w:p>
        </w:tc>
        <w:tc>
          <w:tcPr>
            <w:tcW w:w="851" w:type="dxa"/>
            <w:tcBorders>
              <w:top w:val="single" w:color="auto" w:sz="4" w:space="0"/>
              <w:left w:val="single" w:color="auto" w:sz="4" w:space="0"/>
              <w:bottom w:val="single" w:color="auto" w:sz="4" w:space="0"/>
              <w:right w:val="single" w:color="auto" w:sz="4" w:space="0"/>
            </w:tcBorders>
            <w:vAlign w:val="center"/>
          </w:tcPr>
          <w:p w14:paraId="50DB45D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罗楚君</w:t>
            </w:r>
          </w:p>
        </w:tc>
        <w:tc>
          <w:tcPr>
            <w:tcW w:w="708" w:type="dxa"/>
            <w:tcBorders>
              <w:top w:val="single" w:color="auto" w:sz="4" w:space="0"/>
              <w:left w:val="single" w:color="auto" w:sz="4" w:space="0"/>
              <w:bottom w:val="single" w:color="auto" w:sz="4" w:space="0"/>
              <w:right w:val="single" w:color="auto" w:sz="4" w:space="0"/>
            </w:tcBorders>
            <w:vAlign w:val="center"/>
          </w:tcPr>
          <w:p w14:paraId="07142BE5">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女</w:t>
            </w:r>
          </w:p>
        </w:tc>
        <w:tc>
          <w:tcPr>
            <w:tcW w:w="851" w:type="dxa"/>
            <w:tcBorders>
              <w:top w:val="single" w:color="auto" w:sz="4" w:space="0"/>
              <w:left w:val="single" w:color="auto" w:sz="4" w:space="0"/>
              <w:bottom w:val="single" w:color="auto" w:sz="4" w:space="0"/>
              <w:right w:val="single" w:color="auto" w:sz="4" w:space="0"/>
            </w:tcBorders>
            <w:vAlign w:val="center"/>
          </w:tcPr>
          <w:p w14:paraId="2BE4A64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199</w:t>
            </w:r>
            <w:r>
              <w:rPr>
                <w:rFonts w:ascii="宋体" w:hAnsi="宋体" w:cs="宋体"/>
                <w:kern w:val="0"/>
                <w:sz w:val="18"/>
                <w:szCs w:val="18"/>
              </w:rPr>
              <w:t>2</w:t>
            </w:r>
            <w:r>
              <w:rPr>
                <w:rFonts w:hint="eastAsia" w:ascii="宋体" w:hAnsi="宋体" w:cs="宋体"/>
                <w:kern w:val="0"/>
                <w:sz w:val="18"/>
                <w:szCs w:val="18"/>
              </w:rPr>
              <w:t>-</w:t>
            </w:r>
            <w:r>
              <w:rPr>
                <w:rFonts w:ascii="宋体" w:hAnsi="宋体" w:cs="宋体"/>
                <w:kern w:val="0"/>
                <w:sz w:val="18"/>
                <w:szCs w:val="18"/>
              </w:rPr>
              <w:t>1</w:t>
            </w:r>
          </w:p>
        </w:tc>
        <w:tc>
          <w:tcPr>
            <w:tcW w:w="2273" w:type="dxa"/>
            <w:tcBorders>
              <w:top w:val="single" w:color="auto" w:sz="4" w:space="0"/>
              <w:left w:val="single" w:color="auto" w:sz="4" w:space="0"/>
              <w:bottom w:val="single" w:color="auto" w:sz="4" w:space="0"/>
              <w:right w:val="single" w:color="auto" w:sz="4" w:space="0"/>
            </w:tcBorders>
            <w:vAlign w:val="center"/>
          </w:tcPr>
          <w:p w14:paraId="7DCC4443">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华侨</w:t>
            </w:r>
            <w:r>
              <w:rPr>
                <w:rFonts w:ascii="宋体" w:hAnsi="宋体" w:cs="宋体"/>
                <w:kern w:val="0"/>
                <w:sz w:val="18"/>
                <w:szCs w:val="18"/>
              </w:rPr>
              <w:t>大学</w:t>
            </w:r>
          </w:p>
          <w:p w14:paraId="2063C750">
            <w:pPr>
              <w:widowControl/>
              <w:spacing w:line="240" w:lineRule="exact"/>
              <w:jc w:val="center"/>
              <w:rPr>
                <w:rFonts w:hint="eastAsia" w:ascii="宋体" w:hAnsi="宋体" w:cs="宋体"/>
                <w:kern w:val="0"/>
                <w:sz w:val="18"/>
                <w:szCs w:val="18"/>
              </w:rPr>
            </w:pPr>
            <w:r>
              <w:rPr>
                <w:rFonts w:ascii="宋体" w:hAnsi="宋体" w:cs="宋体"/>
                <w:kern w:val="0"/>
                <w:sz w:val="18"/>
                <w:szCs w:val="18"/>
              </w:rPr>
              <w:t>厦门工学院</w:t>
            </w:r>
          </w:p>
          <w:p w14:paraId="2EE1FD0A">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土木</w:t>
            </w:r>
            <w:r>
              <w:rPr>
                <w:rFonts w:ascii="宋体" w:hAnsi="宋体" w:cs="宋体"/>
                <w:kern w:val="0"/>
                <w:sz w:val="18"/>
                <w:szCs w:val="18"/>
              </w:rPr>
              <w:t>工程专业</w:t>
            </w:r>
          </w:p>
        </w:tc>
        <w:tc>
          <w:tcPr>
            <w:tcW w:w="1129" w:type="dxa"/>
            <w:tcBorders>
              <w:top w:val="single" w:color="auto" w:sz="4" w:space="0"/>
              <w:left w:val="single" w:color="auto" w:sz="4" w:space="0"/>
              <w:bottom w:val="single" w:color="auto" w:sz="4" w:space="0"/>
              <w:right w:val="single" w:color="auto" w:sz="4" w:space="0"/>
            </w:tcBorders>
            <w:vAlign w:val="center"/>
          </w:tcPr>
          <w:p w14:paraId="2EB52C38">
            <w:pPr>
              <w:widowControl/>
              <w:spacing w:line="240" w:lineRule="exact"/>
              <w:jc w:val="center"/>
              <w:rPr>
                <w:rFonts w:hint="eastAsia" w:ascii="宋体" w:hAnsi="宋体"/>
                <w:b/>
                <w:kern w:val="0"/>
                <w:sz w:val="18"/>
                <w:szCs w:val="18"/>
              </w:rPr>
            </w:pPr>
            <w:r>
              <w:rPr>
                <w:rFonts w:hint="eastAsia" w:ascii="宋体" w:hAnsi="宋体" w:cs="宋体"/>
                <w:kern w:val="0"/>
                <w:sz w:val="18"/>
                <w:szCs w:val="18"/>
              </w:rPr>
              <w:t>助教</w:t>
            </w:r>
          </w:p>
        </w:tc>
        <w:tc>
          <w:tcPr>
            <w:tcW w:w="992" w:type="dxa"/>
            <w:tcBorders>
              <w:top w:val="single" w:color="auto" w:sz="4" w:space="0"/>
              <w:left w:val="single" w:color="auto" w:sz="4" w:space="0"/>
              <w:bottom w:val="single" w:color="auto" w:sz="4" w:space="0"/>
              <w:right w:val="single" w:color="auto" w:sz="4" w:space="0"/>
            </w:tcBorders>
            <w:vAlign w:val="center"/>
          </w:tcPr>
          <w:p w14:paraId="776E3409">
            <w:pPr>
              <w:widowControl/>
              <w:spacing w:line="240" w:lineRule="exact"/>
              <w:jc w:val="center"/>
              <w:rPr>
                <w:rFonts w:hint="eastAsia" w:ascii="宋体" w:hAnsi="宋体"/>
                <w:sz w:val="18"/>
                <w:szCs w:val="18"/>
              </w:rPr>
            </w:pPr>
            <w:r>
              <w:rPr>
                <w:rFonts w:hint="eastAsia" w:ascii="宋体" w:hAnsi="宋体" w:cs="宋体"/>
                <w:kern w:val="0"/>
                <w:sz w:val="18"/>
                <w:szCs w:val="18"/>
              </w:rPr>
              <w:t>本科</w:t>
            </w:r>
          </w:p>
        </w:tc>
        <w:tc>
          <w:tcPr>
            <w:tcW w:w="997" w:type="dxa"/>
            <w:tcBorders>
              <w:top w:val="single" w:color="auto" w:sz="4" w:space="0"/>
              <w:left w:val="single" w:color="auto" w:sz="4" w:space="0"/>
              <w:bottom w:val="single" w:color="auto" w:sz="4" w:space="0"/>
              <w:right w:val="single" w:color="auto" w:sz="4" w:space="0"/>
            </w:tcBorders>
            <w:vAlign w:val="center"/>
          </w:tcPr>
          <w:p w14:paraId="59CF3959">
            <w:pPr>
              <w:widowControl/>
              <w:spacing w:line="240" w:lineRule="atLeast"/>
              <w:jc w:val="center"/>
              <w:rPr>
                <w:rFonts w:hint="eastAsia" w:ascii="宋体" w:hAnsi="宋体" w:cs="宋体"/>
                <w:kern w:val="0"/>
                <w:sz w:val="18"/>
                <w:szCs w:val="18"/>
              </w:rPr>
            </w:pPr>
          </w:p>
        </w:tc>
      </w:tr>
      <w:tr w14:paraId="0DECE23D">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31465E4">
            <w:pPr>
              <w:widowControl/>
              <w:spacing w:line="240" w:lineRule="atLeast"/>
              <w:jc w:val="center"/>
              <w:rPr>
                <w:rFonts w:hint="eastAsia" w:ascii="宋体" w:hAnsi="宋体"/>
                <w:sz w:val="18"/>
                <w:szCs w:val="18"/>
              </w:rPr>
            </w:pPr>
            <w:r>
              <w:rPr>
                <w:rFonts w:hint="eastAsia" w:ascii="宋体" w:hAnsi="宋体"/>
                <w:sz w:val="18"/>
                <w:szCs w:val="18"/>
              </w:rPr>
              <w:t>9</w:t>
            </w:r>
          </w:p>
        </w:tc>
        <w:tc>
          <w:tcPr>
            <w:tcW w:w="851" w:type="dxa"/>
            <w:tcBorders>
              <w:top w:val="single" w:color="auto" w:sz="4" w:space="0"/>
              <w:left w:val="single" w:color="auto" w:sz="4" w:space="0"/>
              <w:bottom w:val="single" w:color="auto" w:sz="4" w:space="0"/>
              <w:right w:val="single" w:color="auto" w:sz="4" w:space="0"/>
            </w:tcBorders>
            <w:vAlign w:val="center"/>
          </w:tcPr>
          <w:p w14:paraId="2095BBF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曹登灵</w:t>
            </w:r>
          </w:p>
        </w:tc>
        <w:tc>
          <w:tcPr>
            <w:tcW w:w="708" w:type="dxa"/>
            <w:tcBorders>
              <w:top w:val="single" w:color="auto" w:sz="4" w:space="0"/>
              <w:left w:val="single" w:color="auto" w:sz="4" w:space="0"/>
              <w:bottom w:val="single" w:color="auto" w:sz="4" w:space="0"/>
              <w:right w:val="single" w:color="auto" w:sz="4" w:space="0"/>
            </w:tcBorders>
            <w:vAlign w:val="center"/>
          </w:tcPr>
          <w:p w14:paraId="2B58A7E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男</w:t>
            </w:r>
          </w:p>
        </w:tc>
        <w:tc>
          <w:tcPr>
            <w:tcW w:w="851" w:type="dxa"/>
            <w:tcBorders>
              <w:top w:val="single" w:color="auto" w:sz="4" w:space="0"/>
              <w:left w:val="single" w:color="auto" w:sz="4" w:space="0"/>
              <w:bottom w:val="single" w:color="auto" w:sz="4" w:space="0"/>
              <w:right w:val="single" w:color="auto" w:sz="4" w:space="0"/>
            </w:tcBorders>
            <w:vAlign w:val="center"/>
          </w:tcPr>
          <w:p w14:paraId="032F2DF5">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1988-11</w:t>
            </w:r>
          </w:p>
        </w:tc>
        <w:tc>
          <w:tcPr>
            <w:tcW w:w="2273" w:type="dxa"/>
            <w:tcBorders>
              <w:top w:val="single" w:color="auto" w:sz="4" w:space="0"/>
              <w:left w:val="single" w:color="auto" w:sz="4" w:space="0"/>
              <w:bottom w:val="single" w:color="auto" w:sz="4" w:space="0"/>
              <w:right w:val="single" w:color="auto" w:sz="4" w:space="0"/>
            </w:tcBorders>
            <w:vAlign w:val="center"/>
          </w:tcPr>
          <w:p w14:paraId="4402B0F9">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大连理工大学</w:t>
            </w:r>
          </w:p>
          <w:p w14:paraId="364C174D">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土木工程专业</w:t>
            </w:r>
          </w:p>
        </w:tc>
        <w:tc>
          <w:tcPr>
            <w:tcW w:w="1129" w:type="dxa"/>
            <w:tcBorders>
              <w:top w:val="single" w:color="auto" w:sz="4" w:space="0"/>
              <w:left w:val="single" w:color="auto" w:sz="4" w:space="0"/>
              <w:bottom w:val="single" w:color="auto" w:sz="4" w:space="0"/>
              <w:right w:val="single" w:color="auto" w:sz="4" w:space="0"/>
            </w:tcBorders>
            <w:vAlign w:val="center"/>
          </w:tcPr>
          <w:p w14:paraId="2026C37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讲师</w:t>
            </w:r>
          </w:p>
        </w:tc>
        <w:tc>
          <w:tcPr>
            <w:tcW w:w="992" w:type="dxa"/>
            <w:tcBorders>
              <w:top w:val="single" w:color="auto" w:sz="4" w:space="0"/>
              <w:left w:val="single" w:color="auto" w:sz="4" w:space="0"/>
              <w:bottom w:val="single" w:color="auto" w:sz="4" w:space="0"/>
              <w:right w:val="single" w:color="auto" w:sz="4" w:space="0"/>
            </w:tcBorders>
            <w:vAlign w:val="center"/>
          </w:tcPr>
          <w:p w14:paraId="0A253B38">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本科</w:t>
            </w:r>
          </w:p>
        </w:tc>
        <w:tc>
          <w:tcPr>
            <w:tcW w:w="997" w:type="dxa"/>
            <w:tcBorders>
              <w:top w:val="single" w:color="auto" w:sz="4" w:space="0"/>
              <w:left w:val="single" w:color="auto" w:sz="4" w:space="0"/>
              <w:bottom w:val="single" w:color="auto" w:sz="4" w:space="0"/>
              <w:right w:val="single" w:color="auto" w:sz="4" w:space="0"/>
            </w:tcBorders>
            <w:vAlign w:val="center"/>
          </w:tcPr>
          <w:p w14:paraId="515D9368">
            <w:pPr>
              <w:widowControl/>
              <w:spacing w:line="240" w:lineRule="atLeast"/>
              <w:jc w:val="center"/>
              <w:rPr>
                <w:rFonts w:hint="eastAsia" w:ascii="宋体" w:hAnsi="宋体" w:cs="宋体"/>
                <w:kern w:val="0"/>
                <w:sz w:val="18"/>
                <w:szCs w:val="18"/>
              </w:rPr>
            </w:pPr>
          </w:p>
        </w:tc>
      </w:tr>
      <w:tr w14:paraId="0E1831F8">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3AFEF63">
            <w:pPr>
              <w:widowControl/>
              <w:spacing w:line="240" w:lineRule="atLeast"/>
              <w:jc w:val="center"/>
              <w:rPr>
                <w:rFonts w:hint="eastAsia" w:ascii="宋体" w:hAnsi="宋体"/>
                <w:sz w:val="18"/>
                <w:szCs w:val="18"/>
              </w:rPr>
            </w:pPr>
            <w:r>
              <w:rPr>
                <w:rFonts w:hint="eastAsia" w:ascii="宋体" w:hAnsi="宋体"/>
                <w:sz w:val="18"/>
                <w:szCs w:val="18"/>
              </w:rPr>
              <w:t>10</w:t>
            </w:r>
          </w:p>
        </w:tc>
        <w:tc>
          <w:tcPr>
            <w:tcW w:w="851" w:type="dxa"/>
            <w:tcBorders>
              <w:top w:val="single" w:color="auto" w:sz="4" w:space="0"/>
              <w:left w:val="single" w:color="auto" w:sz="4" w:space="0"/>
              <w:bottom w:val="single" w:color="auto" w:sz="4" w:space="0"/>
              <w:right w:val="single" w:color="auto" w:sz="4" w:space="0"/>
            </w:tcBorders>
            <w:vAlign w:val="center"/>
          </w:tcPr>
          <w:p w14:paraId="1F7F8FC5">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林克明</w:t>
            </w:r>
          </w:p>
        </w:tc>
        <w:tc>
          <w:tcPr>
            <w:tcW w:w="708" w:type="dxa"/>
            <w:tcBorders>
              <w:top w:val="single" w:color="auto" w:sz="4" w:space="0"/>
              <w:left w:val="single" w:color="auto" w:sz="4" w:space="0"/>
              <w:bottom w:val="single" w:color="auto" w:sz="4" w:space="0"/>
              <w:right w:val="single" w:color="auto" w:sz="4" w:space="0"/>
            </w:tcBorders>
            <w:vAlign w:val="center"/>
          </w:tcPr>
          <w:p w14:paraId="7BBB3422">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男</w:t>
            </w:r>
          </w:p>
        </w:tc>
        <w:tc>
          <w:tcPr>
            <w:tcW w:w="851" w:type="dxa"/>
            <w:tcBorders>
              <w:top w:val="single" w:color="auto" w:sz="4" w:space="0"/>
              <w:left w:val="single" w:color="auto" w:sz="4" w:space="0"/>
              <w:bottom w:val="single" w:color="auto" w:sz="4" w:space="0"/>
              <w:right w:val="single" w:color="auto" w:sz="4" w:space="0"/>
            </w:tcBorders>
            <w:vAlign w:val="center"/>
          </w:tcPr>
          <w:p w14:paraId="57CBE5B3">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1974-7</w:t>
            </w:r>
          </w:p>
        </w:tc>
        <w:tc>
          <w:tcPr>
            <w:tcW w:w="2273" w:type="dxa"/>
            <w:tcBorders>
              <w:top w:val="single" w:color="auto" w:sz="4" w:space="0"/>
              <w:left w:val="single" w:color="auto" w:sz="4" w:space="0"/>
              <w:bottom w:val="single" w:color="auto" w:sz="4" w:space="0"/>
              <w:right w:val="single" w:color="auto" w:sz="4" w:space="0"/>
            </w:tcBorders>
            <w:vAlign w:val="center"/>
          </w:tcPr>
          <w:p w14:paraId="4437ECDA">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华侨大学</w:t>
            </w:r>
          </w:p>
          <w:p w14:paraId="30864575">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企业管理专业</w:t>
            </w:r>
          </w:p>
        </w:tc>
        <w:tc>
          <w:tcPr>
            <w:tcW w:w="1129" w:type="dxa"/>
            <w:tcBorders>
              <w:top w:val="single" w:color="auto" w:sz="4" w:space="0"/>
              <w:left w:val="single" w:color="auto" w:sz="4" w:space="0"/>
              <w:bottom w:val="single" w:color="auto" w:sz="4" w:space="0"/>
              <w:right w:val="single" w:color="auto" w:sz="4" w:space="0"/>
            </w:tcBorders>
            <w:vAlign w:val="center"/>
          </w:tcPr>
          <w:p w14:paraId="2A236050">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教授</w:t>
            </w:r>
          </w:p>
          <w:p w14:paraId="2A32A97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高级会计师</w:t>
            </w:r>
          </w:p>
        </w:tc>
        <w:tc>
          <w:tcPr>
            <w:tcW w:w="992" w:type="dxa"/>
            <w:tcBorders>
              <w:top w:val="single" w:color="auto" w:sz="4" w:space="0"/>
              <w:left w:val="single" w:color="auto" w:sz="4" w:space="0"/>
              <w:bottom w:val="single" w:color="auto" w:sz="4" w:space="0"/>
              <w:right w:val="single" w:color="auto" w:sz="4" w:space="0"/>
            </w:tcBorders>
            <w:vAlign w:val="center"/>
          </w:tcPr>
          <w:p w14:paraId="749D04BC">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研究生</w:t>
            </w:r>
          </w:p>
        </w:tc>
        <w:tc>
          <w:tcPr>
            <w:tcW w:w="997" w:type="dxa"/>
            <w:tcBorders>
              <w:top w:val="single" w:color="auto" w:sz="4" w:space="0"/>
              <w:left w:val="single" w:color="auto" w:sz="4" w:space="0"/>
              <w:bottom w:val="single" w:color="auto" w:sz="4" w:space="0"/>
              <w:right w:val="single" w:color="auto" w:sz="4" w:space="0"/>
            </w:tcBorders>
            <w:vAlign w:val="center"/>
          </w:tcPr>
          <w:p w14:paraId="46CBA8D1">
            <w:pPr>
              <w:widowControl/>
              <w:spacing w:line="240" w:lineRule="atLeast"/>
              <w:jc w:val="center"/>
              <w:rPr>
                <w:rFonts w:hint="eastAsia" w:ascii="宋体" w:hAnsi="宋体" w:cs="宋体"/>
                <w:kern w:val="0"/>
                <w:sz w:val="18"/>
                <w:szCs w:val="18"/>
              </w:rPr>
            </w:pPr>
            <w:r>
              <w:rPr>
                <w:rFonts w:hint="eastAsia" w:ascii="宋体" w:hAnsi="宋体" w:cs="宋体"/>
                <w:kern w:val="0"/>
                <w:sz w:val="18"/>
                <w:szCs w:val="18"/>
              </w:rPr>
              <w:t>双师型</w:t>
            </w:r>
          </w:p>
        </w:tc>
      </w:tr>
      <w:tr w14:paraId="43E480E1">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141BAFA">
            <w:pPr>
              <w:widowControl/>
              <w:spacing w:line="240" w:lineRule="atLeast"/>
              <w:jc w:val="center"/>
              <w:rPr>
                <w:rFonts w:hint="eastAsia" w:ascii="宋体" w:hAnsi="宋体"/>
                <w:sz w:val="18"/>
                <w:szCs w:val="18"/>
              </w:rPr>
            </w:pPr>
            <w:r>
              <w:rPr>
                <w:rFonts w:hint="eastAsia" w:ascii="宋体" w:hAnsi="宋体"/>
                <w:sz w:val="18"/>
                <w:szCs w:val="18"/>
              </w:rPr>
              <w:t>11</w:t>
            </w:r>
          </w:p>
        </w:tc>
        <w:tc>
          <w:tcPr>
            <w:tcW w:w="851" w:type="dxa"/>
            <w:tcBorders>
              <w:top w:val="single" w:color="auto" w:sz="4" w:space="0"/>
              <w:left w:val="single" w:color="auto" w:sz="4" w:space="0"/>
              <w:bottom w:val="single" w:color="auto" w:sz="4" w:space="0"/>
              <w:right w:val="single" w:color="auto" w:sz="4" w:space="0"/>
            </w:tcBorders>
            <w:vAlign w:val="center"/>
          </w:tcPr>
          <w:p w14:paraId="61AEF863">
            <w:pPr>
              <w:spacing w:line="240" w:lineRule="exact"/>
              <w:jc w:val="center"/>
              <w:rPr>
                <w:rFonts w:hint="eastAsia" w:ascii="宋体" w:hAnsi="宋体" w:cs="宋体"/>
                <w:kern w:val="0"/>
                <w:sz w:val="18"/>
                <w:szCs w:val="18"/>
              </w:rPr>
            </w:pPr>
            <w:r>
              <w:rPr>
                <w:rFonts w:hint="eastAsia" w:ascii="宋体" w:hAnsi="宋体" w:cs="宋体"/>
                <w:kern w:val="0"/>
                <w:sz w:val="18"/>
                <w:szCs w:val="18"/>
              </w:rPr>
              <w:t>胡跃蓝</w:t>
            </w:r>
          </w:p>
        </w:tc>
        <w:tc>
          <w:tcPr>
            <w:tcW w:w="708" w:type="dxa"/>
            <w:tcBorders>
              <w:top w:val="single" w:color="auto" w:sz="4" w:space="0"/>
              <w:left w:val="single" w:color="auto" w:sz="4" w:space="0"/>
              <w:bottom w:val="single" w:color="auto" w:sz="4" w:space="0"/>
              <w:right w:val="single" w:color="auto" w:sz="4" w:space="0"/>
            </w:tcBorders>
            <w:vAlign w:val="center"/>
          </w:tcPr>
          <w:p w14:paraId="107BD991">
            <w:pPr>
              <w:spacing w:line="240" w:lineRule="exact"/>
              <w:jc w:val="center"/>
              <w:rPr>
                <w:rFonts w:hint="eastAsia" w:ascii="宋体" w:hAnsi="宋体" w:cs="宋体"/>
                <w:kern w:val="0"/>
                <w:sz w:val="18"/>
                <w:szCs w:val="18"/>
              </w:rPr>
            </w:pPr>
            <w:r>
              <w:rPr>
                <w:rFonts w:hint="eastAsia" w:ascii="宋体" w:hAnsi="宋体" w:cs="宋体"/>
                <w:kern w:val="0"/>
                <w:sz w:val="18"/>
                <w:szCs w:val="18"/>
              </w:rPr>
              <w:t>女</w:t>
            </w:r>
          </w:p>
        </w:tc>
        <w:tc>
          <w:tcPr>
            <w:tcW w:w="851" w:type="dxa"/>
            <w:tcBorders>
              <w:top w:val="single" w:color="auto" w:sz="4" w:space="0"/>
              <w:left w:val="single" w:color="auto" w:sz="4" w:space="0"/>
              <w:bottom w:val="single" w:color="auto" w:sz="4" w:space="0"/>
              <w:right w:val="single" w:color="auto" w:sz="4" w:space="0"/>
            </w:tcBorders>
            <w:vAlign w:val="center"/>
          </w:tcPr>
          <w:p w14:paraId="7A563CDB">
            <w:pPr>
              <w:spacing w:line="240" w:lineRule="exact"/>
              <w:jc w:val="center"/>
              <w:rPr>
                <w:rFonts w:hint="eastAsia" w:ascii="宋体" w:hAnsi="宋体" w:cs="宋体"/>
                <w:kern w:val="0"/>
                <w:sz w:val="18"/>
                <w:szCs w:val="18"/>
              </w:rPr>
            </w:pPr>
            <w:r>
              <w:rPr>
                <w:rFonts w:hint="eastAsia" w:ascii="宋体" w:hAnsi="宋体" w:cs="宋体"/>
                <w:kern w:val="0"/>
                <w:sz w:val="18"/>
                <w:szCs w:val="18"/>
              </w:rPr>
              <w:t>1984-3</w:t>
            </w:r>
          </w:p>
        </w:tc>
        <w:tc>
          <w:tcPr>
            <w:tcW w:w="2273" w:type="dxa"/>
            <w:tcBorders>
              <w:top w:val="single" w:color="auto" w:sz="4" w:space="0"/>
              <w:left w:val="single" w:color="auto" w:sz="4" w:space="0"/>
              <w:bottom w:val="single" w:color="auto" w:sz="4" w:space="0"/>
              <w:right w:val="single" w:color="auto" w:sz="4" w:space="0"/>
            </w:tcBorders>
            <w:vAlign w:val="center"/>
          </w:tcPr>
          <w:p w14:paraId="59698BB4">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武汉理工大学</w:t>
            </w:r>
          </w:p>
          <w:p w14:paraId="412152D4">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管理科学与工程</w:t>
            </w:r>
          </w:p>
        </w:tc>
        <w:tc>
          <w:tcPr>
            <w:tcW w:w="1129" w:type="dxa"/>
            <w:tcBorders>
              <w:top w:val="single" w:color="auto" w:sz="4" w:space="0"/>
              <w:left w:val="single" w:color="auto" w:sz="4" w:space="0"/>
              <w:bottom w:val="single" w:color="auto" w:sz="4" w:space="0"/>
              <w:right w:val="single" w:color="auto" w:sz="4" w:space="0"/>
            </w:tcBorders>
            <w:vAlign w:val="center"/>
          </w:tcPr>
          <w:p w14:paraId="36737212">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高校讲师</w:t>
            </w:r>
          </w:p>
          <w:p w14:paraId="05EBFB54">
            <w:pPr>
              <w:widowControl/>
              <w:spacing w:line="240" w:lineRule="exact"/>
              <w:jc w:val="center"/>
              <w:rPr>
                <w:rFonts w:hint="eastAsia" w:ascii="宋体" w:hAnsi="宋体"/>
                <w:b/>
                <w:kern w:val="0"/>
                <w:sz w:val="18"/>
                <w:szCs w:val="18"/>
              </w:rPr>
            </w:pPr>
            <w:r>
              <w:rPr>
                <w:rFonts w:hint="eastAsia" w:ascii="宋体" w:hAnsi="宋体" w:cs="宋体"/>
                <w:kern w:val="0"/>
                <w:sz w:val="18"/>
                <w:szCs w:val="18"/>
              </w:rPr>
              <w:t>经济师</w:t>
            </w:r>
          </w:p>
        </w:tc>
        <w:tc>
          <w:tcPr>
            <w:tcW w:w="992" w:type="dxa"/>
            <w:tcBorders>
              <w:top w:val="single" w:color="auto" w:sz="4" w:space="0"/>
              <w:left w:val="single" w:color="auto" w:sz="4" w:space="0"/>
              <w:bottom w:val="single" w:color="auto" w:sz="4" w:space="0"/>
              <w:right w:val="single" w:color="auto" w:sz="4" w:space="0"/>
            </w:tcBorders>
            <w:vAlign w:val="center"/>
          </w:tcPr>
          <w:p w14:paraId="49157060">
            <w:pPr>
              <w:widowControl/>
              <w:spacing w:line="240" w:lineRule="exact"/>
              <w:jc w:val="center"/>
              <w:rPr>
                <w:rFonts w:hint="eastAsia" w:ascii="宋体" w:hAnsi="宋体"/>
                <w:sz w:val="18"/>
                <w:szCs w:val="18"/>
              </w:rPr>
            </w:pPr>
            <w:r>
              <w:rPr>
                <w:rFonts w:hint="eastAsia" w:ascii="宋体" w:hAnsi="宋体" w:cs="宋体"/>
                <w:kern w:val="0"/>
                <w:sz w:val="18"/>
                <w:szCs w:val="18"/>
              </w:rPr>
              <w:t>研究生</w:t>
            </w:r>
          </w:p>
        </w:tc>
        <w:tc>
          <w:tcPr>
            <w:tcW w:w="997" w:type="dxa"/>
            <w:tcBorders>
              <w:top w:val="single" w:color="auto" w:sz="4" w:space="0"/>
              <w:left w:val="single" w:color="auto" w:sz="4" w:space="0"/>
              <w:bottom w:val="single" w:color="auto" w:sz="4" w:space="0"/>
              <w:right w:val="single" w:color="auto" w:sz="4" w:space="0"/>
            </w:tcBorders>
            <w:vAlign w:val="center"/>
          </w:tcPr>
          <w:p w14:paraId="5684E8D1">
            <w:pPr>
              <w:widowControl/>
              <w:spacing w:line="240" w:lineRule="atLeast"/>
              <w:jc w:val="center"/>
              <w:rPr>
                <w:rFonts w:hint="eastAsia" w:ascii="宋体" w:hAnsi="宋体" w:cs="宋体"/>
                <w:kern w:val="0"/>
                <w:sz w:val="18"/>
                <w:szCs w:val="18"/>
              </w:rPr>
            </w:pPr>
          </w:p>
        </w:tc>
      </w:tr>
      <w:tr w14:paraId="4B18D085">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031013F">
            <w:pPr>
              <w:widowControl/>
              <w:spacing w:line="240" w:lineRule="atLeast"/>
              <w:jc w:val="center"/>
              <w:rPr>
                <w:rFonts w:hint="eastAsia" w:ascii="宋体" w:hAnsi="宋体"/>
                <w:sz w:val="18"/>
                <w:szCs w:val="18"/>
              </w:rPr>
            </w:pPr>
            <w:r>
              <w:rPr>
                <w:rFonts w:hint="eastAsia" w:ascii="宋体" w:hAnsi="宋体"/>
                <w:sz w:val="18"/>
                <w:szCs w:val="18"/>
              </w:rPr>
              <w:t>12</w:t>
            </w:r>
          </w:p>
        </w:tc>
        <w:tc>
          <w:tcPr>
            <w:tcW w:w="851" w:type="dxa"/>
            <w:tcBorders>
              <w:top w:val="single" w:color="auto" w:sz="4" w:space="0"/>
              <w:left w:val="single" w:color="auto" w:sz="4" w:space="0"/>
              <w:bottom w:val="single" w:color="auto" w:sz="4" w:space="0"/>
              <w:right w:val="single" w:color="auto" w:sz="4" w:space="0"/>
            </w:tcBorders>
            <w:vAlign w:val="center"/>
          </w:tcPr>
          <w:p w14:paraId="630988A1">
            <w:pPr>
              <w:spacing w:line="240" w:lineRule="exact"/>
              <w:jc w:val="center"/>
              <w:rPr>
                <w:rFonts w:hint="eastAsia" w:ascii="宋体" w:hAnsi="宋体" w:cs="宋体"/>
                <w:kern w:val="0"/>
                <w:sz w:val="18"/>
                <w:szCs w:val="18"/>
              </w:rPr>
            </w:pPr>
            <w:r>
              <w:rPr>
                <w:rFonts w:hint="eastAsia" w:ascii="宋体" w:hAnsi="宋体" w:cs="宋体"/>
                <w:kern w:val="0"/>
                <w:sz w:val="18"/>
                <w:szCs w:val="18"/>
              </w:rPr>
              <w:t>王鑫</w:t>
            </w:r>
          </w:p>
        </w:tc>
        <w:tc>
          <w:tcPr>
            <w:tcW w:w="708" w:type="dxa"/>
            <w:tcBorders>
              <w:top w:val="single" w:color="auto" w:sz="4" w:space="0"/>
              <w:left w:val="single" w:color="auto" w:sz="4" w:space="0"/>
              <w:bottom w:val="single" w:color="auto" w:sz="4" w:space="0"/>
              <w:right w:val="single" w:color="auto" w:sz="4" w:space="0"/>
            </w:tcBorders>
            <w:vAlign w:val="center"/>
          </w:tcPr>
          <w:p w14:paraId="7FCB71E9">
            <w:pPr>
              <w:spacing w:line="240" w:lineRule="exact"/>
              <w:jc w:val="center"/>
              <w:rPr>
                <w:rFonts w:hint="eastAsia" w:ascii="宋体" w:hAnsi="宋体" w:cs="宋体"/>
                <w:kern w:val="0"/>
                <w:sz w:val="18"/>
                <w:szCs w:val="18"/>
              </w:rPr>
            </w:pPr>
            <w:r>
              <w:rPr>
                <w:rFonts w:hint="eastAsia" w:ascii="宋体" w:hAnsi="宋体" w:cs="宋体"/>
                <w:kern w:val="0"/>
                <w:sz w:val="18"/>
                <w:szCs w:val="18"/>
              </w:rPr>
              <w:t>男</w:t>
            </w:r>
          </w:p>
        </w:tc>
        <w:tc>
          <w:tcPr>
            <w:tcW w:w="851" w:type="dxa"/>
            <w:tcBorders>
              <w:top w:val="single" w:color="auto" w:sz="4" w:space="0"/>
              <w:left w:val="single" w:color="auto" w:sz="4" w:space="0"/>
              <w:bottom w:val="single" w:color="auto" w:sz="4" w:space="0"/>
              <w:right w:val="single" w:color="auto" w:sz="4" w:space="0"/>
            </w:tcBorders>
            <w:vAlign w:val="center"/>
          </w:tcPr>
          <w:p w14:paraId="3ADDE74A">
            <w:pPr>
              <w:spacing w:line="240" w:lineRule="exact"/>
              <w:jc w:val="center"/>
              <w:rPr>
                <w:rFonts w:hint="eastAsia" w:ascii="宋体" w:hAnsi="宋体" w:cs="宋体"/>
                <w:kern w:val="0"/>
                <w:sz w:val="18"/>
                <w:szCs w:val="18"/>
              </w:rPr>
            </w:pPr>
            <w:r>
              <w:rPr>
                <w:rFonts w:hint="eastAsia" w:ascii="宋体" w:hAnsi="宋体" w:cs="宋体"/>
                <w:kern w:val="0"/>
                <w:sz w:val="18"/>
                <w:szCs w:val="18"/>
              </w:rPr>
              <w:t>1987-7</w:t>
            </w:r>
          </w:p>
        </w:tc>
        <w:tc>
          <w:tcPr>
            <w:tcW w:w="2273" w:type="dxa"/>
            <w:tcBorders>
              <w:top w:val="single" w:color="auto" w:sz="4" w:space="0"/>
              <w:left w:val="single" w:color="auto" w:sz="4" w:space="0"/>
              <w:bottom w:val="single" w:color="auto" w:sz="4" w:space="0"/>
              <w:right w:val="single" w:color="auto" w:sz="4" w:space="0"/>
            </w:tcBorders>
            <w:vAlign w:val="center"/>
          </w:tcPr>
          <w:p w14:paraId="6DFECE3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南京审计学院国际经济与贸易</w:t>
            </w:r>
          </w:p>
        </w:tc>
        <w:tc>
          <w:tcPr>
            <w:tcW w:w="1129" w:type="dxa"/>
            <w:tcBorders>
              <w:top w:val="single" w:color="auto" w:sz="4" w:space="0"/>
              <w:left w:val="single" w:color="auto" w:sz="4" w:space="0"/>
              <w:bottom w:val="single" w:color="auto" w:sz="4" w:space="0"/>
              <w:right w:val="single" w:color="auto" w:sz="4" w:space="0"/>
            </w:tcBorders>
            <w:vAlign w:val="center"/>
          </w:tcPr>
          <w:p w14:paraId="633AB128">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讲师</w:t>
            </w:r>
          </w:p>
          <w:p w14:paraId="5DAB31F5">
            <w:pPr>
              <w:widowControl/>
              <w:spacing w:line="240" w:lineRule="exact"/>
              <w:jc w:val="center"/>
              <w:rPr>
                <w:rFonts w:hint="eastAsia" w:ascii="宋体" w:hAnsi="宋体"/>
                <w:b/>
                <w:kern w:val="0"/>
                <w:sz w:val="18"/>
                <w:szCs w:val="18"/>
              </w:rPr>
            </w:pPr>
            <w:r>
              <w:rPr>
                <w:rFonts w:hint="eastAsia" w:ascii="宋体" w:hAnsi="宋体" w:cs="宋体"/>
                <w:kern w:val="0"/>
                <w:sz w:val="18"/>
                <w:szCs w:val="18"/>
              </w:rPr>
              <w:t>经济师</w:t>
            </w:r>
          </w:p>
        </w:tc>
        <w:tc>
          <w:tcPr>
            <w:tcW w:w="992" w:type="dxa"/>
            <w:tcBorders>
              <w:top w:val="single" w:color="auto" w:sz="4" w:space="0"/>
              <w:left w:val="single" w:color="auto" w:sz="4" w:space="0"/>
              <w:bottom w:val="single" w:color="auto" w:sz="4" w:space="0"/>
              <w:right w:val="single" w:color="auto" w:sz="4" w:space="0"/>
            </w:tcBorders>
            <w:vAlign w:val="center"/>
          </w:tcPr>
          <w:p w14:paraId="0BA86976">
            <w:pPr>
              <w:spacing w:line="240" w:lineRule="exact"/>
              <w:jc w:val="center"/>
              <w:rPr>
                <w:rFonts w:hint="eastAsia" w:ascii="宋体" w:hAnsi="宋体"/>
                <w:sz w:val="18"/>
                <w:szCs w:val="18"/>
              </w:rPr>
            </w:pPr>
            <w:r>
              <w:rPr>
                <w:rFonts w:hint="eastAsia" w:ascii="宋体" w:hAnsi="宋体" w:cs="宋体"/>
                <w:kern w:val="0"/>
                <w:sz w:val="18"/>
                <w:szCs w:val="18"/>
              </w:rPr>
              <w:t>本科</w:t>
            </w:r>
          </w:p>
        </w:tc>
        <w:tc>
          <w:tcPr>
            <w:tcW w:w="997" w:type="dxa"/>
            <w:tcBorders>
              <w:top w:val="single" w:color="auto" w:sz="4" w:space="0"/>
              <w:left w:val="single" w:color="auto" w:sz="4" w:space="0"/>
              <w:bottom w:val="single" w:color="auto" w:sz="4" w:space="0"/>
              <w:right w:val="single" w:color="auto" w:sz="4" w:space="0"/>
            </w:tcBorders>
            <w:vAlign w:val="center"/>
          </w:tcPr>
          <w:p w14:paraId="56E28518">
            <w:pPr>
              <w:widowControl/>
              <w:spacing w:line="240" w:lineRule="atLeast"/>
              <w:jc w:val="center"/>
              <w:rPr>
                <w:rFonts w:hint="eastAsia" w:ascii="宋体" w:hAnsi="宋体" w:cs="宋体"/>
                <w:kern w:val="0"/>
                <w:sz w:val="18"/>
                <w:szCs w:val="18"/>
              </w:rPr>
            </w:pPr>
            <w:r>
              <w:rPr>
                <w:rFonts w:hint="eastAsia" w:ascii="宋体" w:hAnsi="宋体" w:cs="宋体"/>
                <w:kern w:val="0"/>
                <w:sz w:val="18"/>
                <w:szCs w:val="18"/>
              </w:rPr>
              <w:t>双师型</w:t>
            </w:r>
          </w:p>
        </w:tc>
      </w:tr>
      <w:tr w14:paraId="4C653E43">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2046040">
            <w:pPr>
              <w:widowControl/>
              <w:spacing w:line="240" w:lineRule="atLeast"/>
              <w:jc w:val="center"/>
              <w:rPr>
                <w:rFonts w:hint="eastAsia" w:ascii="宋体" w:hAnsi="宋体"/>
                <w:sz w:val="18"/>
                <w:szCs w:val="18"/>
              </w:rPr>
            </w:pPr>
            <w:r>
              <w:rPr>
                <w:rFonts w:hint="eastAsia" w:ascii="宋体" w:hAnsi="宋体"/>
                <w:sz w:val="18"/>
                <w:szCs w:val="18"/>
              </w:rPr>
              <w:t>13</w:t>
            </w:r>
          </w:p>
        </w:tc>
        <w:tc>
          <w:tcPr>
            <w:tcW w:w="851" w:type="dxa"/>
            <w:tcBorders>
              <w:top w:val="single" w:color="auto" w:sz="4" w:space="0"/>
              <w:left w:val="single" w:color="auto" w:sz="4" w:space="0"/>
              <w:bottom w:val="single" w:color="auto" w:sz="4" w:space="0"/>
              <w:right w:val="single" w:color="auto" w:sz="4" w:space="0"/>
            </w:tcBorders>
            <w:vAlign w:val="center"/>
          </w:tcPr>
          <w:p w14:paraId="4CED3A3C">
            <w:pPr>
              <w:spacing w:line="240" w:lineRule="exact"/>
              <w:jc w:val="center"/>
              <w:rPr>
                <w:rFonts w:hint="eastAsia" w:ascii="宋体" w:hAnsi="宋体" w:cs="宋体"/>
                <w:kern w:val="0"/>
                <w:sz w:val="18"/>
                <w:szCs w:val="18"/>
              </w:rPr>
            </w:pPr>
            <w:r>
              <w:rPr>
                <w:rFonts w:hint="eastAsia" w:ascii="宋体" w:hAnsi="宋体" w:cs="宋体"/>
                <w:kern w:val="0"/>
                <w:sz w:val="18"/>
                <w:szCs w:val="18"/>
              </w:rPr>
              <w:t>陈雯</w:t>
            </w:r>
          </w:p>
        </w:tc>
        <w:tc>
          <w:tcPr>
            <w:tcW w:w="708" w:type="dxa"/>
            <w:tcBorders>
              <w:top w:val="single" w:color="auto" w:sz="4" w:space="0"/>
              <w:left w:val="single" w:color="auto" w:sz="4" w:space="0"/>
              <w:bottom w:val="single" w:color="auto" w:sz="4" w:space="0"/>
              <w:right w:val="single" w:color="auto" w:sz="4" w:space="0"/>
            </w:tcBorders>
            <w:vAlign w:val="center"/>
          </w:tcPr>
          <w:p w14:paraId="43DFF879">
            <w:pPr>
              <w:spacing w:line="240" w:lineRule="exact"/>
              <w:jc w:val="center"/>
              <w:rPr>
                <w:rFonts w:hint="eastAsia" w:ascii="宋体" w:hAnsi="宋体" w:cs="宋体"/>
                <w:kern w:val="0"/>
                <w:sz w:val="18"/>
                <w:szCs w:val="18"/>
              </w:rPr>
            </w:pPr>
            <w:r>
              <w:rPr>
                <w:rFonts w:hint="eastAsia" w:ascii="宋体" w:hAnsi="宋体" w:cs="宋体"/>
                <w:kern w:val="0"/>
                <w:sz w:val="18"/>
                <w:szCs w:val="18"/>
              </w:rPr>
              <w:t>女</w:t>
            </w:r>
          </w:p>
        </w:tc>
        <w:tc>
          <w:tcPr>
            <w:tcW w:w="851" w:type="dxa"/>
            <w:tcBorders>
              <w:top w:val="single" w:color="auto" w:sz="4" w:space="0"/>
              <w:left w:val="single" w:color="auto" w:sz="4" w:space="0"/>
              <w:bottom w:val="single" w:color="auto" w:sz="4" w:space="0"/>
              <w:right w:val="single" w:color="auto" w:sz="4" w:space="0"/>
            </w:tcBorders>
            <w:vAlign w:val="center"/>
          </w:tcPr>
          <w:p w14:paraId="024C0A49">
            <w:pPr>
              <w:spacing w:line="240" w:lineRule="exact"/>
              <w:jc w:val="center"/>
              <w:rPr>
                <w:rFonts w:hint="eastAsia" w:ascii="宋体" w:hAnsi="宋体" w:cs="宋体"/>
                <w:kern w:val="0"/>
                <w:sz w:val="18"/>
                <w:szCs w:val="18"/>
              </w:rPr>
            </w:pPr>
            <w:r>
              <w:rPr>
                <w:rFonts w:hint="eastAsia" w:ascii="宋体" w:hAnsi="宋体" w:cs="宋体"/>
                <w:kern w:val="0"/>
                <w:sz w:val="18"/>
                <w:szCs w:val="18"/>
              </w:rPr>
              <w:t>1987-1</w:t>
            </w:r>
          </w:p>
        </w:tc>
        <w:tc>
          <w:tcPr>
            <w:tcW w:w="2273" w:type="dxa"/>
            <w:tcBorders>
              <w:top w:val="single" w:color="auto" w:sz="4" w:space="0"/>
              <w:left w:val="single" w:color="auto" w:sz="4" w:space="0"/>
              <w:bottom w:val="single" w:color="auto" w:sz="4" w:space="0"/>
              <w:right w:val="single" w:color="auto" w:sz="4" w:space="0"/>
            </w:tcBorders>
            <w:vAlign w:val="center"/>
          </w:tcPr>
          <w:p w14:paraId="3A333B35">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苏州大学</w:t>
            </w:r>
          </w:p>
          <w:p w14:paraId="5A732BEF">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金融数学</w:t>
            </w:r>
          </w:p>
        </w:tc>
        <w:tc>
          <w:tcPr>
            <w:tcW w:w="1129" w:type="dxa"/>
            <w:tcBorders>
              <w:top w:val="single" w:color="auto" w:sz="4" w:space="0"/>
              <w:left w:val="single" w:color="auto" w:sz="4" w:space="0"/>
              <w:bottom w:val="single" w:color="auto" w:sz="4" w:space="0"/>
              <w:right w:val="single" w:color="auto" w:sz="4" w:space="0"/>
            </w:tcBorders>
            <w:vAlign w:val="center"/>
          </w:tcPr>
          <w:p w14:paraId="0F694BD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讲师</w:t>
            </w:r>
          </w:p>
          <w:p w14:paraId="558F2CAE">
            <w:pPr>
              <w:widowControl/>
              <w:spacing w:line="240" w:lineRule="exact"/>
              <w:jc w:val="center"/>
              <w:rPr>
                <w:rFonts w:hint="eastAsia" w:ascii="宋体" w:hAnsi="宋体"/>
                <w:b/>
                <w:kern w:val="0"/>
                <w:sz w:val="18"/>
                <w:szCs w:val="18"/>
              </w:rPr>
            </w:pPr>
            <w:r>
              <w:rPr>
                <w:rFonts w:hint="eastAsia" w:ascii="宋体" w:hAnsi="宋体" w:cs="宋体"/>
                <w:kern w:val="0"/>
                <w:sz w:val="18"/>
                <w:szCs w:val="18"/>
              </w:rPr>
              <w:t>/经济师</w:t>
            </w:r>
          </w:p>
        </w:tc>
        <w:tc>
          <w:tcPr>
            <w:tcW w:w="992" w:type="dxa"/>
            <w:tcBorders>
              <w:top w:val="single" w:color="auto" w:sz="4" w:space="0"/>
              <w:left w:val="single" w:color="auto" w:sz="4" w:space="0"/>
              <w:bottom w:val="single" w:color="auto" w:sz="4" w:space="0"/>
              <w:right w:val="single" w:color="auto" w:sz="4" w:space="0"/>
            </w:tcBorders>
            <w:vAlign w:val="center"/>
          </w:tcPr>
          <w:p w14:paraId="70B1E42D">
            <w:pPr>
              <w:widowControl/>
              <w:spacing w:line="240" w:lineRule="exact"/>
              <w:jc w:val="center"/>
              <w:rPr>
                <w:rFonts w:hint="eastAsia" w:ascii="宋体" w:hAnsi="宋体"/>
                <w:sz w:val="18"/>
                <w:szCs w:val="18"/>
              </w:rPr>
            </w:pPr>
            <w:r>
              <w:rPr>
                <w:rFonts w:hint="eastAsia" w:ascii="宋体" w:hAnsi="宋体" w:cs="宋体"/>
                <w:kern w:val="0"/>
                <w:sz w:val="18"/>
                <w:szCs w:val="18"/>
              </w:rPr>
              <w:t>研究生</w:t>
            </w:r>
          </w:p>
        </w:tc>
        <w:tc>
          <w:tcPr>
            <w:tcW w:w="997" w:type="dxa"/>
            <w:tcBorders>
              <w:top w:val="single" w:color="auto" w:sz="4" w:space="0"/>
              <w:left w:val="single" w:color="auto" w:sz="4" w:space="0"/>
              <w:bottom w:val="single" w:color="auto" w:sz="4" w:space="0"/>
              <w:right w:val="single" w:color="auto" w:sz="4" w:space="0"/>
            </w:tcBorders>
            <w:vAlign w:val="center"/>
          </w:tcPr>
          <w:p w14:paraId="738B91CC">
            <w:pPr>
              <w:widowControl/>
              <w:spacing w:line="240" w:lineRule="atLeast"/>
              <w:jc w:val="center"/>
              <w:rPr>
                <w:rFonts w:hint="eastAsia" w:ascii="宋体" w:hAnsi="宋体" w:cs="宋体"/>
                <w:kern w:val="0"/>
                <w:sz w:val="18"/>
                <w:szCs w:val="18"/>
              </w:rPr>
            </w:pPr>
          </w:p>
        </w:tc>
      </w:tr>
      <w:tr w14:paraId="4339C615">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312739E">
            <w:pPr>
              <w:widowControl/>
              <w:spacing w:line="240" w:lineRule="atLeast"/>
              <w:jc w:val="center"/>
              <w:rPr>
                <w:rFonts w:hint="eastAsia" w:ascii="宋体" w:hAnsi="宋体"/>
                <w:sz w:val="18"/>
                <w:szCs w:val="18"/>
              </w:rPr>
            </w:pPr>
            <w:r>
              <w:rPr>
                <w:rFonts w:hint="eastAsia" w:ascii="宋体" w:hAnsi="宋体"/>
                <w:sz w:val="18"/>
                <w:szCs w:val="18"/>
              </w:rPr>
              <w:t>14</w:t>
            </w:r>
          </w:p>
        </w:tc>
        <w:tc>
          <w:tcPr>
            <w:tcW w:w="851" w:type="dxa"/>
            <w:tcBorders>
              <w:top w:val="single" w:color="auto" w:sz="4" w:space="0"/>
              <w:left w:val="single" w:color="auto" w:sz="4" w:space="0"/>
              <w:bottom w:val="single" w:color="auto" w:sz="4" w:space="0"/>
              <w:right w:val="single" w:color="auto" w:sz="4" w:space="0"/>
            </w:tcBorders>
            <w:vAlign w:val="center"/>
          </w:tcPr>
          <w:p w14:paraId="55EA681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王倩</w:t>
            </w:r>
          </w:p>
        </w:tc>
        <w:tc>
          <w:tcPr>
            <w:tcW w:w="708" w:type="dxa"/>
            <w:tcBorders>
              <w:top w:val="single" w:color="auto" w:sz="4" w:space="0"/>
              <w:left w:val="single" w:color="auto" w:sz="4" w:space="0"/>
              <w:bottom w:val="single" w:color="auto" w:sz="4" w:space="0"/>
              <w:right w:val="single" w:color="auto" w:sz="4" w:space="0"/>
            </w:tcBorders>
            <w:vAlign w:val="center"/>
          </w:tcPr>
          <w:p w14:paraId="1CA7FF38">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女</w:t>
            </w:r>
          </w:p>
        </w:tc>
        <w:tc>
          <w:tcPr>
            <w:tcW w:w="851" w:type="dxa"/>
            <w:tcBorders>
              <w:top w:val="single" w:color="auto" w:sz="4" w:space="0"/>
              <w:left w:val="single" w:color="auto" w:sz="4" w:space="0"/>
              <w:bottom w:val="single" w:color="auto" w:sz="4" w:space="0"/>
              <w:right w:val="single" w:color="auto" w:sz="4" w:space="0"/>
            </w:tcBorders>
            <w:vAlign w:val="center"/>
          </w:tcPr>
          <w:p w14:paraId="73F6B80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1987</w:t>
            </w:r>
          </w:p>
        </w:tc>
        <w:tc>
          <w:tcPr>
            <w:tcW w:w="2273" w:type="dxa"/>
            <w:tcBorders>
              <w:top w:val="single" w:color="auto" w:sz="4" w:space="0"/>
              <w:left w:val="single" w:color="auto" w:sz="4" w:space="0"/>
              <w:bottom w:val="single" w:color="auto" w:sz="4" w:space="0"/>
              <w:right w:val="single" w:color="auto" w:sz="4" w:space="0"/>
            </w:tcBorders>
            <w:vAlign w:val="center"/>
          </w:tcPr>
          <w:p w14:paraId="5AFF80BF">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福建农林大学东方学院会计专业</w:t>
            </w:r>
          </w:p>
        </w:tc>
        <w:tc>
          <w:tcPr>
            <w:tcW w:w="1129" w:type="dxa"/>
            <w:tcBorders>
              <w:top w:val="single" w:color="auto" w:sz="4" w:space="0"/>
              <w:left w:val="single" w:color="auto" w:sz="4" w:space="0"/>
              <w:bottom w:val="single" w:color="auto" w:sz="4" w:space="0"/>
              <w:right w:val="single" w:color="auto" w:sz="4" w:space="0"/>
            </w:tcBorders>
            <w:vAlign w:val="center"/>
          </w:tcPr>
          <w:p w14:paraId="16FAF7E1">
            <w:pPr>
              <w:widowControl/>
              <w:spacing w:line="240" w:lineRule="exact"/>
              <w:jc w:val="center"/>
              <w:rPr>
                <w:rFonts w:hint="eastAsia" w:ascii="宋体" w:hAnsi="宋体"/>
                <w:b/>
                <w:kern w:val="0"/>
                <w:sz w:val="18"/>
                <w:szCs w:val="18"/>
              </w:rPr>
            </w:pPr>
            <w:r>
              <w:rPr>
                <w:rFonts w:hint="eastAsia" w:ascii="宋体" w:hAnsi="宋体" w:cs="宋体"/>
                <w:kern w:val="0"/>
                <w:sz w:val="18"/>
                <w:szCs w:val="18"/>
              </w:rPr>
              <w:t>讲师/会计师</w:t>
            </w:r>
          </w:p>
        </w:tc>
        <w:tc>
          <w:tcPr>
            <w:tcW w:w="992" w:type="dxa"/>
            <w:tcBorders>
              <w:top w:val="single" w:color="auto" w:sz="4" w:space="0"/>
              <w:left w:val="single" w:color="auto" w:sz="4" w:space="0"/>
              <w:bottom w:val="single" w:color="auto" w:sz="4" w:space="0"/>
              <w:right w:val="single" w:color="auto" w:sz="4" w:space="0"/>
            </w:tcBorders>
            <w:vAlign w:val="center"/>
          </w:tcPr>
          <w:p w14:paraId="35043A12">
            <w:pPr>
              <w:widowControl/>
              <w:spacing w:line="240" w:lineRule="exact"/>
              <w:jc w:val="center"/>
              <w:rPr>
                <w:rFonts w:hint="eastAsia" w:ascii="宋体" w:hAnsi="宋体"/>
                <w:sz w:val="18"/>
                <w:szCs w:val="18"/>
              </w:rPr>
            </w:pPr>
            <w:r>
              <w:rPr>
                <w:rFonts w:hint="eastAsia" w:ascii="宋体" w:hAnsi="宋体" w:cs="宋体"/>
                <w:kern w:val="0"/>
                <w:sz w:val="18"/>
                <w:szCs w:val="18"/>
              </w:rPr>
              <w:t>本科</w:t>
            </w:r>
          </w:p>
        </w:tc>
        <w:tc>
          <w:tcPr>
            <w:tcW w:w="997" w:type="dxa"/>
            <w:tcBorders>
              <w:top w:val="single" w:color="auto" w:sz="4" w:space="0"/>
              <w:left w:val="single" w:color="auto" w:sz="4" w:space="0"/>
              <w:bottom w:val="single" w:color="auto" w:sz="4" w:space="0"/>
              <w:right w:val="single" w:color="auto" w:sz="4" w:space="0"/>
            </w:tcBorders>
            <w:vAlign w:val="center"/>
          </w:tcPr>
          <w:p w14:paraId="7E349B61">
            <w:pPr>
              <w:widowControl/>
              <w:spacing w:line="240" w:lineRule="atLeast"/>
              <w:jc w:val="center"/>
              <w:rPr>
                <w:rFonts w:hint="eastAsia" w:ascii="宋体" w:hAnsi="宋体" w:cs="宋体"/>
                <w:kern w:val="0"/>
                <w:sz w:val="18"/>
                <w:szCs w:val="18"/>
              </w:rPr>
            </w:pPr>
            <w:r>
              <w:rPr>
                <w:rFonts w:hint="eastAsia" w:ascii="宋体" w:hAnsi="宋体" w:cs="宋体"/>
                <w:kern w:val="0"/>
                <w:sz w:val="18"/>
                <w:szCs w:val="18"/>
              </w:rPr>
              <w:t>双师型</w:t>
            </w:r>
          </w:p>
        </w:tc>
      </w:tr>
      <w:tr w14:paraId="67BC252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A70F88F">
            <w:pPr>
              <w:widowControl/>
              <w:spacing w:line="240" w:lineRule="atLeast"/>
              <w:jc w:val="center"/>
              <w:rPr>
                <w:rFonts w:hint="eastAsia" w:ascii="宋体" w:hAnsi="宋体"/>
                <w:sz w:val="18"/>
                <w:szCs w:val="18"/>
              </w:rPr>
            </w:pPr>
            <w:r>
              <w:rPr>
                <w:rFonts w:hint="eastAsia" w:ascii="宋体" w:hAnsi="宋体"/>
                <w:sz w:val="18"/>
                <w:szCs w:val="18"/>
              </w:rPr>
              <w:t>15</w:t>
            </w:r>
          </w:p>
        </w:tc>
        <w:tc>
          <w:tcPr>
            <w:tcW w:w="851" w:type="dxa"/>
            <w:tcBorders>
              <w:top w:val="single" w:color="auto" w:sz="4" w:space="0"/>
              <w:left w:val="single" w:color="auto" w:sz="4" w:space="0"/>
              <w:bottom w:val="single" w:color="auto" w:sz="4" w:space="0"/>
              <w:right w:val="single" w:color="auto" w:sz="4" w:space="0"/>
            </w:tcBorders>
            <w:vAlign w:val="center"/>
          </w:tcPr>
          <w:p w14:paraId="7AFC531F">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陈由辉</w:t>
            </w:r>
          </w:p>
        </w:tc>
        <w:tc>
          <w:tcPr>
            <w:tcW w:w="708" w:type="dxa"/>
            <w:tcBorders>
              <w:top w:val="single" w:color="auto" w:sz="4" w:space="0"/>
              <w:left w:val="single" w:color="auto" w:sz="4" w:space="0"/>
              <w:bottom w:val="single" w:color="auto" w:sz="4" w:space="0"/>
              <w:right w:val="single" w:color="auto" w:sz="4" w:space="0"/>
            </w:tcBorders>
            <w:vAlign w:val="center"/>
          </w:tcPr>
          <w:p w14:paraId="3D0DCFE9">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男</w:t>
            </w:r>
          </w:p>
        </w:tc>
        <w:tc>
          <w:tcPr>
            <w:tcW w:w="851" w:type="dxa"/>
            <w:tcBorders>
              <w:top w:val="single" w:color="auto" w:sz="4" w:space="0"/>
              <w:left w:val="single" w:color="auto" w:sz="4" w:space="0"/>
              <w:bottom w:val="single" w:color="auto" w:sz="4" w:space="0"/>
              <w:right w:val="single" w:color="auto" w:sz="4" w:space="0"/>
            </w:tcBorders>
            <w:vAlign w:val="center"/>
          </w:tcPr>
          <w:p w14:paraId="55EDFD0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1986</w:t>
            </w:r>
          </w:p>
        </w:tc>
        <w:tc>
          <w:tcPr>
            <w:tcW w:w="2273" w:type="dxa"/>
            <w:tcBorders>
              <w:top w:val="single" w:color="auto" w:sz="4" w:space="0"/>
              <w:left w:val="single" w:color="auto" w:sz="4" w:space="0"/>
              <w:bottom w:val="single" w:color="auto" w:sz="4" w:space="0"/>
              <w:right w:val="single" w:color="auto" w:sz="4" w:space="0"/>
            </w:tcBorders>
            <w:vAlign w:val="center"/>
          </w:tcPr>
          <w:p w14:paraId="2610D82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哈尔滨商业大学</w:t>
            </w:r>
          </w:p>
          <w:p w14:paraId="6F410524">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人力资源管理</w:t>
            </w:r>
          </w:p>
        </w:tc>
        <w:tc>
          <w:tcPr>
            <w:tcW w:w="1129" w:type="dxa"/>
            <w:tcBorders>
              <w:top w:val="single" w:color="auto" w:sz="4" w:space="0"/>
              <w:left w:val="single" w:color="auto" w:sz="4" w:space="0"/>
              <w:bottom w:val="single" w:color="auto" w:sz="4" w:space="0"/>
              <w:right w:val="single" w:color="auto" w:sz="4" w:space="0"/>
            </w:tcBorders>
            <w:vAlign w:val="center"/>
          </w:tcPr>
          <w:p w14:paraId="2C6F200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讲师</w:t>
            </w:r>
          </w:p>
          <w:p w14:paraId="3E2C8063">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/高级会计师</w:t>
            </w:r>
          </w:p>
          <w:p w14:paraId="4C46399E">
            <w:pPr>
              <w:widowControl/>
              <w:spacing w:line="240" w:lineRule="exact"/>
              <w:jc w:val="center"/>
              <w:rPr>
                <w:rFonts w:hint="eastAsia" w:ascii="宋体" w:hAnsi="宋体"/>
                <w:b/>
                <w:kern w:val="0"/>
                <w:sz w:val="18"/>
                <w:szCs w:val="18"/>
              </w:rPr>
            </w:pPr>
            <w:r>
              <w:rPr>
                <w:rFonts w:hint="eastAsia" w:ascii="宋体" w:hAnsi="宋体" w:cs="宋体"/>
                <w:kern w:val="0"/>
                <w:sz w:val="18"/>
                <w:szCs w:val="18"/>
              </w:rPr>
              <w:t>律师</w:t>
            </w:r>
          </w:p>
        </w:tc>
        <w:tc>
          <w:tcPr>
            <w:tcW w:w="992" w:type="dxa"/>
            <w:tcBorders>
              <w:top w:val="single" w:color="auto" w:sz="4" w:space="0"/>
              <w:left w:val="single" w:color="auto" w:sz="4" w:space="0"/>
              <w:bottom w:val="single" w:color="auto" w:sz="4" w:space="0"/>
              <w:right w:val="single" w:color="auto" w:sz="4" w:space="0"/>
            </w:tcBorders>
            <w:vAlign w:val="center"/>
          </w:tcPr>
          <w:p w14:paraId="3D1D5291">
            <w:pPr>
              <w:widowControl/>
              <w:spacing w:line="240" w:lineRule="exact"/>
              <w:jc w:val="center"/>
              <w:rPr>
                <w:rFonts w:hint="eastAsia" w:ascii="宋体" w:hAnsi="宋体"/>
                <w:sz w:val="18"/>
                <w:szCs w:val="18"/>
              </w:rPr>
            </w:pPr>
            <w:r>
              <w:rPr>
                <w:rFonts w:hint="eastAsia" w:ascii="宋体" w:hAnsi="宋体" w:cs="宋体"/>
                <w:kern w:val="0"/>
                <w:sz w:val="18"/>
                <w:szCs w:val="18"/>
              </w:rPr>
              <w:t>本科</w:t>
            </w:r>
          </w:p>
        </w:tc>
        <w:tc>
          <w:tcPr>
            <w:tcW w:w="997" w:type="dxa"/>
            <w:tcBorders>
              <w:top w:val="single" w:color="auto" w:sz="4" w:space="0"/>
              <w:left w:val="single" w:color="auto" w:sz="4" w:space="0"/>
              <w:bottom w:val="single" w:color="auto" w:sz="4" w:space="0"/>
              <w:right w:val="single" w:color="auto" w:sz="4" w:space="0"/>
            </w:tcBorders>
            <w:vAlign w:val="center"/>
          </w:tcPr>
          <w:p w14:paraId="28F55B4B">
            <w:pPr>
              <w:widowControl/>
              <w:spacing w:line="240" w:lineRule="atLeast"/>
              <w:jc w:val="center"/>
              <w:rPr>
                <w:rFonts w:hint="eastAsia" w:ascii="宋体" w:hAnsi="宋体" w:cs="宋体"/>
                <w:kern w:val="0"/>
                <w:sz w:val="18"/>
                <w:szCs w:val="18"/>
              </w:rPr>
            </w:pPr>
            <w:r>
              <w:rPr>
                <w:rFonts w:hint="eastAsia" w:ascii="宋体" w:hAnsi="宋体" w:cs="宋体"/>
                <w:kern w:val="0"/>
                <w:sz w:val="18"/>
                <w:szCs w:val="18"/>
              </w:rPr>
              <w:t>双师型</w:t>
            </w:r>
          </w:p>
        </w:tc>
      </w:tr>
      <w:tr w14:paraId="054E30C5">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7EB6D37">
            <w:pPr>
              <w:widowControl/>
              <w:spacing w:line="240" w:lineRule="atLeast"/>
              <w:jc w:val="center"/>
              <w:rPr>
                <w:rFonts w:hint="eastAsia" w:ascii="宋体" w:hAnsi="宋体"/>
                <w:sz w:val="18"/>
                <w:szCs w:val="18"/>
              </w:rPr>
            </w:pPr>
            <w:r>
              <w:rPr>
                <w:rFonts w:hint="eastAsia" w:ascii="宋体" w:hAnsi="宋体"/>
                <w:sz w:val="18"/>
                <w:szCs w:val="18"/>
              </w:rPr>
              <w:t>16</w:t>
            </w:r>
          </w:p>
        </w:tc>
        <w:tc>
          <w:tcPr>
            <w:tcW w:w="851" w:type="dxa"/>
            <w:tcBorders>
              <w:top w:val="single" w:color="auto" w:sz="4" w:space="0"/>
              <w:left w:val="single" w:color="auto" w:sz="4" w:space="0"/>
              <w:bottom w:val="single" w:color="auto" w:sz="4" w:space="0"/>
              <w:right w:val="single" w:color="auto" w:sz="4" w:space="0"/>
            </w:tcBorders>
            <w:vAlign w:val="center"/>
          </w:tcPr>
          <w:p w14:paraId="5DC9BB75">
            <w:pPr>
              <w:spacing w:line="240" w:lineRule="exact"/>
              <w:jc w:val="center"/>
              <w:rPr>
                <w:rFonts w:hint="eastAsia" w:ascii="宋体" w:hAnsi="宋体" w:cs="宋体"/>
                <w:kern w:val="0"/>
                <w:sz w:val="18"/>
                <w:szCs w:val="18"/>
              </w:rPr>
            </w:pPr>
            <w:r>
              <w:rPr>
                <w:rFonts w:hint="eastAsia" w:ascii="宋体" w:hAnsi="宋体" w:cs="宋体"/>
                <w:kern w:val="0"/>
                <w:sz w:val="18"/>
                <w:szCs w:val="18"/>
              </w:rPr>
              <w:t>吴雪茹</w:t>
            </w:r>
          </w:p>
        </w:tc>
        <w:tc>
          <w:tcPr>
            <w:tcW w:w="708" w:type="dxa"/>
            <w:tcBorders>
              <w:top w:val="single" w:color="auto" w:sz="4" w:space="0"/>
              <w:left w:val="single" w:color="auto" w:sz="4" w:space="0"/>
              <w:bottom w:val="single" w:color="auto" w:sz="4" w:space="0"/>
              <w:right w:val="single" w:color="auto" w:sz="4" w:space="0"/>
            </w:tcBorders>
            <w:vAlign w:val="center"/>
          </w:tcPr>
          <w:p w14:paraId="1F296799">
            <w:pPr>
              <w:spacing w:line="240" w:lineRule="exact"/>
              <w:jc w:val="center"/>
              <w:rPr>
                <w:rFonts w:hint="eastAsia" w:ascii="宋体" w:hAnsi="宋体" w:cs="宋体"/>
                <w:kern w:val="0"/>
                <w:sz w:val="18"/>
                <w:szCs w:val="18"/>
              </w:rPr>
            </w:pPr>
            <w:r>
              <w:rPr>
                <w:rFonts w:hint="eastAsia" w:ascii="宋体" w:hAnsi="宋体" w:cs="宋体"/>
                <w:kern w:val="0"/>
                <w:sz w:val="18"/>
                <w:szCs w:val="18"/>
              </w:rPr>
              <w:t>女</w:t>
            </w:r>
          </w:p>
        </w:tc>
        <w:tc>
          <w:tcPr>
            <w:tcW w:w="851" w:type="dxa"/>
            <w:tcBorders>
              <w:top w:val="single" w:color="auto" w:sz="4" w:space="0"/>
              <w:left w:val="single" w:color="auto" w:sz="4" w:space="0"/>
              <w:bottom w:val="single" w:color="auto" w:sz="4" w:space="0"/>
              <w:right w:val="single" w:color="auto" w:sz="4" w:space="0"/>
            </w:tcBorders>
            <w:vAlign w:val="center"/>
          </w:tcPr>
          <w:p w14:paraId="1278283C">
            <w:pPr>
              <w:spacing w:line="240" w:lineRule="exact"/>
              <w:jc w:val="center"/>
              <w:rPr>
                <w:rFonts w:hint="eastAsia" w:ascii="宋体" w:hAnsi="宋体" w:cs="宋体"/>
                <w:kern w:val="0"/>
                <w:sz w:val="18"/>
                <w:szCs w:val="18"/>
              </w:rPr>
            </w:pPr>
            <w:r>
              <w:rPr>
                <w:rFonts w:hint="eastAsia" w:ascii="宋体" w:hAnsi="宋体" w:cs="宋体"/>
                <w:kern w:val="0"/>
                <w:sz w:val="18"/>
                <w:szCs w:val="18"/>
              </w:rPr>
              <w:t>1989-11</w:t>
            </w:r>
          </w:p>
        </w:tc>
        <w:tc>
          <w:tcPr>
            <w:tcW w:w="2273" w:type="dxa"/>
            <w:tcBorders>
              <w:top w:val="single" w:color="auto" w:sz="4" w:space="0"/>
              <w:left w:val="single" w:color="auto" w:sz="4" w:space="0"/>
              <w:bottom w:val="single" w:color="auto" w:sz="4" w:space="0"/>
              <w:right w:val="single" w:color="auto" w:sz="4" w:space="0"/>
            </w:tcBorders>
            <w:vAlign w:val="center"/>
          </w:tcPr>
          <w:p w14:paraId="05DB6DC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闽江学院</w:t>
            </w:r>
          </w:p>
          <w:p w14:paraId="38999E8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MBA专业</w:t>
            </w:r>
          </w:p>
        </w:tc>
        <w:tc>
          <w:tcPr>
            <w:tcW w:w="1129" w:type="dxa"/>
            <w:tcBorders>
              <w:top w:val="single" w:color="auto" w:sz="4" w:space="0"/>
              <w:left w:val="single" w:color="auto" w:sz="4" w:space="0"/>
              <w:bottom w:val="single" w:color="auto" w:sz="4" w:space="0"/>
              <w:right w:val="single" w:color="auto" w:sz="4" w:space="0"/>
            </w:tcBorders>
            <w:vAlign w:val="center"/>
          </w:tcPr>
          <w:p w14:paraId="7863FC21">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讲师</w:t>
            </w:r>
          </w:p>
          <w:p w14:paraId="2ECC82B0">
            <w:pPr>
              <w:widowControl/>
              <w:spacing w:line="240" w:lineRule="exact"/>
              <w:jc w:val="center"/>
              <w:rPr>
                <w:rFonts w:hint="eastAsia" w:ascii="宋体" w:hAnsi="宋体"/>
                <w:b/>
                <w:kern w:val="0"/>
                <w:sz w:val="18"/>
                <w:szCs w:val="18"/>
              </w:rPr>
            </w:pPr>
            <w:r>
              <w:rPr>
                <w:rFonts w:hint="eastAsia" w:ascii="宋体" w:hAnsi="宋体" w:cs="宋体"/>
                <w:kern w:val="0"/>
                <w:sz w:val="18"/>
                <w:szCs w:val="18"/>
              </w:rPr>
              <w:t>会计师</w:t>
            </w:r>
          </w:p>
        </w:tc>
        <w:tc>
          <w:tcPr>
            <w:tcW w:w="992" w:type="dxa"/>
            <w:tcBorders>
              <w:top w:val="single" w:color="auto" w:sz="4" w:space="0"/>
              <w:left w:val="single" w:color="auto" w:sz="4" w:space="0"/>
              <w:bottom w:val="single" w:color="auto" w:sz="4" w:space="0"/>
              <w:right w:val="single" w:color="auto" w:sz="4" w:space="0"/>
            </w:tcBorders>
            <w:vAlign w:val="center"/>
          </w:tcPr>
          <w:p w14:paraId="76BE67C9">
            <w:pPr>
              <w:spacing w:line="240" w:lineRule="exact"/>
              <w:jc w:val="center"/>
              <w:rPr>
                <w:rFonts w:hint="eastAsia" w:ascii="宋体" w:hAnsi="宋体"/>
                <w:sz w:val="18"/>
                <w:szCs w:val="18"/>
              </w:rPr>
            </w:pPr>
            <w:r>
              <w:rPr>
                <w:rFonts w:hint="eastAsia" w:ascii="宋体" w:hAnsi="宋体" w:cs="宋体"/>
                <w:kern w:val="0"/>
                <w:sz w:val="18"/>
                <w:szCs w:val="18"/>
              </w:rPr>
              <w:t>研究生</w:t>
            </w:r>
          </w:p>
        </w:tc>
        <w:tc>
          <w:tcPr>
            <w:tcW w:w="997" w:type="dxa"/>
            <w:tcBorders>
              <w:top w:val="single" w:color="auto" w:sz="4" w:space="0"/>
              <w:left w:val="single" w:color="auto" w:sz="4" w:space="0"/>
              <w:bottom w:val="single" w:color="auto" w:sz="4" w:space="0"/>
              <w:right w:val="single" w:color="auto" w:sz="4" w:space="0"/>
            </w:tcBorders>
            <w:vAlign w:val="center"/>
          </w:tcPr>
          <w:p w14:paraId="01A07FA9">
            <w:pPr>
              <w:widowControl/>
              <w:spacing w:line="240" w:lineRule="atLeast"/>
              <w:jc w:val="center"/>
              <w:rPr>
                <w:rFonts w:hint="eastAsia" w:ascii="宋体" w:hAnsi="宋体" w:cs="宋体"/>
                <w:kern w:val="0"/>
                <w:sz w:val="18"/>
                <w:szCs w:val="18"/>
              </w:rPr>
            </w:pPr>
          </w:p>
        </w:tc>
      </w:tr>
      <w:tr w14:paraId="4CC30627">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3B195CA">
            <w:pPr>
              <w:widowControl/>
              <w:spacing w:line="240" w:lineRule="atLeast"/>
              <w:jc w:val="center"/>
              <w:rPr>
                <w:rFonts w:hint="eastAsia" w:ascii="宋体" w:hAnsi="宋体"/>
                <w:sz w:val="18"/>
                <w:szCs w:val="18"/>
              </w:rPr>
            </w:pPr>
            <w:r>
              <w:rPr>
                <w:rFonts w:hint="eastAsia" w:ascii="宋体" w:hAnsi="宋体"/>
                <w:sz w:val="18"/>
                <w:szCs w:val="18"/>
              </w:rPr>
              <w:t>17</w:t>
            </w:r>
          </w:p>
        </w:tc>
        <w:tc>
          <w:tcPr>
            <w:tcW w:w="851" w:type="dxa"/>
            <w:tcBorders>
              <w:top w:val="single" w:color="auto" w:sz="4" w:space="0"/>
              <w:left w:val="single" w:color="auto" w:sz="4" w:space="0"/>
              <w:bottom w:val="single" w:color="auto" w:sz="4" w:space="0"/>
              <w:right w:val="single" w:color="auto" w:sz="4" w:space="0"/>
            </w:tcBorders>
            <w:vAlign w:val="center"/>
          </w:tcPr>
          <w:p w14:paraId="6ECC2966">
            <w:pPr>
              <w:spacing w:line="240" w:lineRule="exact"/>
              <w:jc w:val="center"/>
              <w:rPr>
                <w:rFonts w:hint="eastAsia" w:ascii="宋体" w:hAnsi="宋体" w:cs="宋体"/>
                <w:kern w:val="0"/>
                <w:sz w:val="18"/>
                <w:szCs w:val="18"/>
              </w:rPr>
            </w:pPr>
            <w:r>
              <w:rPr>
                <w:rFonts w:hint="eastAsia" w:ascii="宋体" w:hAnsi="宋体" w:cs="宋体"/>
                <w:kern w:val="0"/>
                <w:sz w:val="18"/>
                <w:szCs w:val="18"/>
              </w:rPr>
              <w:t>陈常拥</w:t>
            </w:r>
          </w:p>
        </w:tc>
        <w:tc>
          <w:tcPr>
            <w:tcW w:w="708" w:type="dxa"/>
            <w:tcBorders>
              <w:top w:val="single" w:color="auto" w:sz="4" w:space="0"/>
              <w:left w:val="single" w:color="auto" w:sz="4" w:space="0"/>
              <w:bottom w:val="single" w:color="auto" w:sz="4" w:space="0"/>
              <w:right w:val="single" w:color="auto" w:sz="4" w:space="0"/>
            </w:tcBorders>
            <w:vAlign w:val="center"/>
          </w:tcPr>
          <w:p w14:paraId="295D25C1">
            <w:pPr>
              <w:spacing w:line="240" w:lineRule="exact"/>
              <w:jc w:val="center"/>
              <w:rPr>
                <w:rFonts w:hint="eastAsia" w:ascii="宋体" w:hAnsi="宋体" w:cs="宋体"/>
                <w:kern w:val="0"/>
                <w:sz w:val="18"/>
                <w:szCs w:val="18"/>
              </w:rPr>
            </w:pPr>
            <w:r>
              <w:rPr>
                <w:rFonts w:hint="eastAsia" w:ascii="宋体" w:hAnsi="宋体" w:cs="宋体"/>
                <w:kern w:val="0"/>
                <w:sz w:val="18"/>
                <w:szCs w:val="18"/>
              </w:rPr>
              <w:t>男</w:t>
            </w:r>
          </w:p>
        </w:tc>
        <w:tc>
          <w:tcPr>
            <w:tcW w:w="851" w:type="dxa"/>
            <w:tcBorders>
              <w:top w:val="single" w:color="auto" w:sz="4" w:space="0"/>
              <w:left w:val="single" w:color="auto" w:sz="4" w:space="0"/>
              <w:bottom w:val="single" w:color="auto" w:sz="4" w:space="0"/>
              <w:right w:val="single" w:color="auto" w:sz="4" w:space="0"/>
            </w:tcBorders>
            <w:vAlign w:val="center"/>
          </w:tcPr>
          <w:p w14:paraId="757E2A5D">
            <w:pPr>
              <w:spacing w:line="240" w:lineRule="exact"/>
              <w:jc w:val="center"/>
              <w:rPr>
                <w:rFonts w:hint="eastAsia" w:ascii="宋体" w:hAnsi="宋体" w:cs="宋体"/>
                <w:kern w:val="0"/>
                <w:sz w:val="18"/>
                <w:szCs w:val="18"/>
              </w:rPr>
            </w:pPr>
            <w:r>
              <w:rPr>
                <w:rFonts w:hint="eastAsia" w:ascii="宋体" w:hAnsi="宋体" w:cs="宋体"/>
                <w:kern w:val="0"/>
                <w:sz w:val="18"/>
                <w:szCs w:val="18"/>
              </w:rPr>
              <w:t>1979-12</w:t>
            </w:r>
          </w:p>
        </w:tc>
        <w:tc>
          <w:tcPr>
            <w:tcW w:w="2273" w:type="dxa"/>
            <w:tcBorders>
              <w:top w:val="single" w:color="auto" w:sz="4" w:space="0"/>
              <w:left w:val="single" w:color="auto" w:sz="4" w:space="0"/>
              <w:bottom w:val="single" w:color="auto" w:sz="4" w:space="0"/>
              <w:right w:val="single" w:color="auto" w:sz="4" w:space="0"/>
            </w:tcBorders>
            <w:vAlign w:val="center"/>
          </w:tcPr>
          <w:p w14:paraId="042C160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福州大学</w:t>
            </w:r>
          </w:p>
          <w:p w14:paraId="2A5658F9">
            <w:pPr>
              <w:spacing w:line="240" w:lineRule="exact"/>
              <w:jc w:val="center"/>
              <w:rPr>
                <w:rFonts w:hint="eastAsia" w:ascii="宋体" w:hAnsi="宋体" w:cs="宋体"/>
                <w:kern w:val="0"/>
                <w:sz w:val="18"/>
                <w:szCs w:val="18"/>
              </w:rPr>
            </w:pPr>
            <w:r>
              <w:rPr>
                <w:rFonts w:hint="eastAsia" w:ascii="宋体" w:hAnsi="宋体" w:cs="宋体"/>
                <w:kern w:val="0"/>
                <w:sz w:val="18"/>
                <w:szCs w:val="18"/>
              </w:rPr>
              <w:t>法学专业</w:t>
            </w:r>
          </w:p>
        </w:tc>
        <w:tc>
          <w:tcPr>
            <w:tcW w:w="1129" w:type="dxa"/>
            <w:tcBorders>
              <w:top w:val="single" w:color="auto" w:sz="4" w:space="0"/>
              <w:left w:val="single" w:color="auto" w:sz="4" w:space="0"/>
              <w:bottom w:val="single" w:color="auto" w:sz="4" w:space="0"/>
              <w:right w:val="single" w:color="auto" w:sz="4" w:space="0"/>
            </w:tcBorders>
            <w:vAlign w:val="center"/>
          </w:tcPr>
          <w:p w14:paraId="4DA00C0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高校讲师</w:t>
            </w:r>
          </w:p>
          <w:p w14:paraId="0FFAD5B2">
            <w:pPr>
              <w:spacing w:line="240" w:lineRule="exact"/>
              <w:jc w:val="center"/>
              <w:rPr>
                <w:rFonts w:hint="eastAsia" w:ascii="宋体" w:hAnsi="宋体"/>
                <w:b/>
                <w:kern w:val="0"/>
                <w:sz w:val="18"/>
                <w:szCs w:val="18"/>
              </w:rPr>
            </w:pPr>
            <w:r>
              <w:rPr>
                <w:rFonts w:hint="eastAsia" w:ascii="宋体" w:hAnsi="宋体" w:cs="宋体"/>
                <w:kern w:val="0"/>
                <w:sz w:val="18"/>
                <w:szCs w:val="18"/>
              </w:rPr>
              <w:t>律师</w:t>
            </w:r>
          </w:p>
        </w:tc>
        <w:tc>
          <w:tcPr>
            <w:tcW w:w="992" w:type="dxa"/>
            <w:tcBorders>
              <w:top w:val="single" w:color="auto" w:sz="4" w:space="0"/>
              <w:left w:val="single" w:color="auto" w:sz="4" w:space="0"/>
              <w:bottom w:val="single" w:color="auto" w:sz="4" w:space="0"/>
              <w:right w:val="single" w:color="auto" w:sz="4" w:space="0"/>
            </w:tcBorders>
            <w:vAlign w:val="center"/>
          </w:tcPr>
          <w:p w14:paraId="24E4BD05">
            <w:pPr>
              <w:spacing w:line="240" w:lineRule="exact"/>
              <w:jc w:val="center"/>
              <w:rPr>
                <w:rFonts w:hint="eastAsia" w:ascii="宋体" w:hAnsi="宋体"/>
                <w:sz w:val="18"/>
                <w:szCs w:val="18"/>
              </w:rPr>
            </w:pPr>
            <w:r>
              <w:rPr>
                <w:rFonts w:hint="eastAsia" w:ascii="宋体" w:hAnsi="宋体" w:cs="宋体"/>
                <w:kern w:val="0"/>
                <w:sz w:val="18"/>
                <w:szCs w:val="18"/>
              </w:rPr>
              <w:t>研究生</w:t>
            </w:r>
          </w:p>
        </w:tc>
        <w:tc>
          <w:tcPr>
            <w:tcW w:w="997" w:type="dxa"/>
            <w:tcBorders>
              <w:top w:val="single" w:color="auto" w:sz="4" w:space="0"/>
              <w:left w:val="single" w:color="auto" w:sz="4" w:space="0"/>
              <w:bottom w:val="single" w:color="auto" w:sz="4" w:space="0"/>
              <w:right w:val="single" w:color="auto" w:sz="4" w:space="0"/>
            </w:tcBorders>
            <w:vAlign w:val="center"/>
          </w:tcPr>
          <w:p w14:paraId="76343ADC">
            <w:pPr>
              <w:widowControl/>
              <w:spacing w:line="240" w:lineRule="atLeast"/>
              <w:jc w:val="center"/>
              <w:rPr>
                <w:rFonts w:hint="eastAsia" w:ascii="宋体" w:hAnsi="宋体" w:cs="宋体"/>
                <w:kern w:val="0"/>
                <w:sz w:val="18"/>
                <w:szCs w:val="18"/>
              </w:rPr>
            </w:pPr>
            <w:r>
              <w:rPr>
                <w:rFonts w:hint="eastAsia" w:ascii="宋体" w:hAnsi="宋体" w:cs="宋体"/>
                <w:kern w:val="0"/>
                <w:sz w:val="18"/>
                <w:szCs w:val="18"/>
              </w:rPr>
              <w:t>双师型</w:t>
            </w:r>
          </w:p>
        </w:tc>
      </w:tr>
      <w:tr w14:paraId="3ECD36FD">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0CFE64C">
            <w:pPr>
              <w:widowControl/>
              <w:spacing w:line="240" w:lineRule="atLeast"/>
              <w:jc w:val="center"/>
              <w:rPr>
                <w:rFonts w:hint="eastAsia" w:ascii="宋体" w:hAnsi="宋体"/>
                <w:sz w:val="18"/>
                <w:szCs w:val="18"/>
              </w:rPr>
            </w:pPr>
            <w:r>
              <w:rPr>
                <w:rFonts w:hint="eastAsia" w:ascii="宋体" w:hAnsi="宋体"/>
                <w:sz w:val="18"/>
                <w:szCs w:val="18"/>
              </w:rPr>
              <w:t>18</w:t>
            </w:r>
          </w:p>
        </w:tc>
        <w:tc>
          <w:tcPr>
            <w:tcW w:w="851" w:type="dxa"/>
            <w:tcBorders>
              <w:top w:val="single" w:color="auto" w:sz="4" w:space="0"/>
              <w:left w:val="single" w:color="auto" w:sz="4" w:space="0"/>
              <w:bottom w:val="single" w:color="auto" w:sz="4" w:space="0"/>
              <w:right w:val="single" w:color="auto" w:sz="4" w:space="0"/>
            </w:tcBorders>
            <w:vAlign w:val="center"/>
          </w:tcPr>
          <w:p w14:paraId="72C2F388">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薛俊林</w:t>
            </w:r>
          </w:p>
        </w:tc>
        <w:tc>
          <w:tcPr>
            <w:tcW w:w="708" w:type="dxa"/>
            <w:tcBorders>
              <w:top w:val="single" w:color="auto" w:sz="4" w:space="0"/>
              <w:left w:val="single" w:color="auto" w:sz="4" w:space="0"/>
              <w:bottom w:val="single" w:color="auto" w:sz="4" w:space="0"/>
              <w:right w:val="single" w:color="auto" w:sz="4" w:space="0"/>
            </w:tcBorders>
            <w:vAlign w:val="center"/>
          </w:tcPr>
          <w:p w14:paraId="3C05A769">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男</w:t>
            </w:r>
          </w:p>
        </w:tc>
        <w:tc>
          <w:tcPr>
            <w:tcW w:w="851" w:type="dxa"/>
            <w:tcBorders>
              <w:top w:val="single" w:color="auto" w:sz="4" w:space="0"/>
              <w:left w:val="single" w:color="auto" w:sz="4" w:space="0"/>
              <w:bottom w:val="single" w:color="auto" w:sz="4" w:space="0"/>
              <w:right w:val="single" w:color="auto" w:sz="4" w:space="0"/>
            </w:tcBorders>
            <w:vAlign w:val="center"/>
          </w:tcPr>
          <w:p w14:paraId="3FF43C7D">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1974-9</w:t>
            </w:r>
          </w:p>
        </w:tc>
        <w:tc>
          <w:tcPr>
            <w:tcW w:w="2273" w:type="dxa"/>
            <w:tcBorders>
              <w:top w:val="single" w:color="auto" w:sz="4" w:space="0"/>
              <w:left w:val="single" w:color="auto" w:sz="4" w:space="0"/>
              <w:bottom w:val="single" w:color="auto" w:sz="4" w:space="0"/>
              <w:right w:val="single" w:color="auto" w:sz="4" w:space="0"/>
            </w:tcBorders>
            <w:vAlign w:val="center"/>
          </w:tcPr>
          <w:p w14:paraId="17C15CF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华侨大学</w:t>
            </w:r>
          </w:p>
          <w:p w14:paraId="7018CD4A">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企业管理专业</w:t>
            </w:r>
          </w:p>
        </w:tc>
        <w:tc>
          <w:tcPr>
            <w:tcW w:w="1129" w:type="dxa"/>
            <w:tcBorders>
              <w:top w:val="single" w:color="auto" w:sz="4" w:space="0"/>
              <w:left w:val="single" w:color="auto" w:sz="4" w:space="0"/>
              <w:bottom w:val="single" w:color="auto" w:sz="4" w:space="0"/>
              <w:right w:val="single" w:color="auto" w:sz="4" w:space="0"/>
            </w:tcBorders>
            <w:vAlign w:val="center"/>
          </w:tcPr>
          <w:p w14:paraId="0288945C">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副教授</w:t>
            </w:r>
          </w:p>
          <w:p w14:paraId="4CB0464B">
            <w:pPr>
              <w:widowControl/>
              <w:spacing w:line="240" w:lineRule="exact"/>
              <w:jc w:val="center"/>
              <w:rPr>
                <w:rFonts w:hint="eastAsia" w:ascii="宋体" w:hAnsi="宋体"/>
                <w:b/>
                <w:kern w:val="0"/>
                <w:sz w:val="18"/>
                <w:szCs w:val="18"/>
              </w:rPr>
            </w:pPr>
            <w:r>
              <w:rPr>
                <w:rFonts w:hint="eastAsia" w:ascii="宋体" w:hAnsi="宋体" w:cs="宋体"/>
                <w:kern w:val="0"/>
                <w:sz w:val="18"/>
                <w:szCs w:val="18"/>
              </w:rPr>
              <w:t>高级物流师</w:t>
            </w:r>
          </w:p>
        </w:tc>
        <w:tc>
          <w:tcPr>
            <w:tcW w:w="992" w:type="dxa"/>
            <w:tcBorders>
              <w:top w:val="single" w:color="auto" w:sz="4" w:space="0"/>
              <w:left w:val="single" w:color="auto" w:sz="4" w:space="0"/>
              <w:bottom w:val="single" w:color="auto" w:sz="4" w:space="0"/>
              <w:right w:val="single" w:color="auto" w:sz="4" w:space="0"/>
            </w:tcBorders>
            <w:vAlign w:val="center"/>
          </w:tcPr>
          <w:p w14:paraId="21857FEB">
            <w:pPr>
              <w:widowControl/>
              <w:spacing w:line="240" w:lineRule="exact"/>
              <w:jc w:val="center"/>
              <w:rPr>
                <w:rFonts w:hint="eastAsia" w:ascii="宋体" w:hAnsi="宋体"/>
                <w:sz w:val="18"/>
                <w:szCs w:val="18"/>
              </w:rPr>
            </w:pPr>
            <w:r>
              <w:rPr>
                <w:rFonts w:hint="eastAsia" w:ascii="宋体" w:hAnsi="宋体" w:cs="宋体"/>
                <w:kern w:val="0"/>
                <w:sz w:val="18"/>
                <w:szCs w:val="18"/>
              </w:rPr>
              <w:t>研究生</w:t>
            </w:r>
          </w:p>
        </w:tc>
        <w:tc>
          <w:tcPr>
            <w:tcW w:w="997" w:type="dxa"/>
            <w:tcBorders>
              <w:top w:val="single" w:color="auto" w:sz="4" w:space="0"/>
              <w:left w:val="single" w:color="auto" w:sz="4" w:space="0"/>
              <w:bottom w:val="single" w:color="auto" w:sz="4" w:space="0"/>
              <w:right w:val="single" w:color="auto" w:sz="4" w:space="0"/>
            </w:tcBorders>
            <w:vAlign w:val="center"/>
          </w:tcPr>
          <w:p w14:paraId="19892E98">
            <w:pPr>
              <w:widowControl/>
              <w:spacing w:line="240" w:lineRule="atLeast"/>
              <w:jc w:val="center"/>
              <w:rPr>
                <w:rFonts w:hint="eastAsia" w:ascii="宋体" w:hAnsi="宋体" w:cs="宋体"/>
                <w:kern w:val="0"/>
                <w:sz w:val="18"/>
                <w:szCs w:val="18"/>
              </w:rPr>
            </w:pPr>
          </w:p>
        </w:tc>
      </w:tr>
      <w:tr w14:paraId="364161E2">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1C36379">
            <w:pPr>
              <w:widowControl/>
              <w:spacing w:line="240" w:lineRule="atLeast"/>
              <w:jc w:val="center"/>
              <w:rPr>
                <w:rFonts w:hint="eastAsia" w:ascii="宋体" w:hAnsi="宋体"/>
                <w:sz w:val="18"/>
                <w:szCs w:val="18"/>
              </w:rPr>
            </w:pPr>
            <w:r>
              <w:rPr>
                <w:rFonts w:hint="eastAsia" w:ascii="宋体" w:hAnsi="宋体"/>
                <w:sz w:val="18"/>
                <w:szCs w:val="18"/>
              </w:rPr>
              <w:t>19</w:t>
            </w:r>
          </w:p>
        </w:tc>
        <w:tc>
          <w:tcPr>
            <w:tcW w:w="851" w:type="dxa"/>
            <w:tcBorders>
              <w:top w:val="single" w:color="auto" w:sz="4" w:space="0"/>
              <w:left w:val="single" w:color="auto" w:sz="4" w:space="0"/>
              <w:bottom w:val="single" w:color="auto" w:sz="4" w:space="0"/>
              <w:right w:val="single" w:color="auto" w:sz="4" w:space="0"/>
            </w:tcBorders>
            <w:vAlign w:val="center"/>
          </w:tcPr>
          <w:p w14:paraId="1FCBF173">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王军芳</w:t>
            </w:r>
          </w:p>
        </w:tc>
        <w:tc>
          <w:tcPr>
            <w:tcW w:w="708" w:type="dxa"/>
            <w:tcBorders>
              <w:top w:val="single" w:color="auto" w:sz="4" w:space="0"/>
              <w:left w:val="single" w:color="auto" w:sz="4" w:space="0"/>
              <w:bottom w:val="single" w:color="auto" w:sz="4" w:space="0"/>
              <w:right w:val="single" w:color="auto" w:sz="4" w:space="0"/>
            </w:tcBorders>
            <w:vAlign w:val="center"/>
          </w:tcPr>
          <w:p w14:paraId="6DFA901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女</w:t>
            </w:r>
          </w:p>
        </w:tc>
        <w:tc>
          <w:tcPr>
            <w:tcW w:w="851" w:type="dxa"/>
            <w:tcBorders>
              <w:top w:val="single" w:color="auto" w:sz="4" w:space="0"/>
              <w:left w:val="single" w:color="auto" w:sz="4" w:space="0"/>
              <w:bottom w:val="single" w:color="auto" w:sz="4" w:space="0"/>
              <w:right w:val="single" w:color="auto" w:sz="4" w:space="0"/>
            </w:tcBorders>
            <w:vAlign w:val="center"/>
          </w:tcPr>
          <w:p w14:paraId="40775904">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1982-11</w:t>
            </w:r>
          </w:p>
        </w:tc>
        <w:tc>
          <w:tcPr>
            <w:tcW w:w="2273" w:type="dxa"/>
            <w:tcBorders>
              <w:top w:val="single" w:color="auto" w:sz="4" w:space="0"/>
              <w:left w:val="single" w:color="auto" w:sz="4" w:space="0"/>
              <w:bottom w:val="single" w:color="auto" w:sz="4" w:space="0"/>
              <w:right w:val="single" w:color="auto" w:sz="4" w:space="0"/>
            </w:tcBorders>
            <w:vAlign w:val="center"/>
          </w:tcPr>
          <w:p w14:paraId="3D9EB603">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西北农林科技大学</w:t>
            </w:r>
          </w:p>
          <w:p w14:paraId="0CB9567A">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水利水电工程</w:t>
            </w:r>
          </w:p>
        </w:tc>
        <w:tc>
          <w:tcPr>
            <w:tcW w:w="1129" w:type="dxa"/>
            <w:tcBorders>
              <w:top w:val="single" w:color="auto" w:sz="4" w:space="0"/>
              <w:left w:val="single" w:color="auto" w:sz="4" w:space="0"/>
              <w:bottom w:val="single" w:color="auto" w:sz="4" w:space="0"/>
              <w:right w:val="single" w:color="auto" w:sz="4" w:space="0"/>
            </w:tcBorders>
            <w:vAlign w:val="center"/>
          </w:tcPr>
          <w:p w14:paraId="3D374170">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高校讲师</w:t>
            </w:r>
          </w:p>
          <w:p w14:paraId="0BD64B98">
            <w:pPr>
              <w:widowControl/>
              <w:spacing w:line="240" w:lineRule="exact"/>
              <w:jc w:val="center"/>
              <w:rPr>
                <w:rFonts w:hint="eastAsia" w:ascii="宋体" w:hAnsi="宋体"/>
                <w:b/>
                <w:kern w:val="0"/>
                <w:sz w:val="18"/>
                <w:szCs w:val="18"/>
              </w:rPr>
            </w:pPr>
            <w:r>
              <w:rPr>
                <w:rFonts w:hint="eastAsia" w:ascii="宋体" w:hAnsi="宋体" w:cs="宋体"/>
                <w:kern w:val="0"/>
                <w:sz w:val="18"/>
                <w:szCs w:val="18"/>
              </w:rPr>
              <w:t>工程师</w:t>
            </w:r>
          </w:p>
        </w:tc>
        <w:tc>
          <w:tcPr>
            <w:tcW w:w="992" w:type="dxa"/>
            <w:tcBorders>
              <w:top w:val="single" w:color="auto" w:sz="4" w:space="0"/>
              <w:left w:val="single" w:color="auto" w:sz="4" w:space="0"/>
              <w:bottom w:val="single" w:color="auto" w:sz="4" w:space="0"/>
              <w:right w:val="single" w:color="auto" w:sz="4" w:space="0"/>
            </w:tcBorders>
            <w:vAlign w:val="center"/>
          </w:tcPr>
          <w:p w14:paraId="371EBAE5">
            <w:pPr>
              <w:widowControl/>
              <w:spacing w:line="240" w:lineRule="exact"/>
              <w:jc w:val="center"/>
              <w:rPr>
                <w:rFonts w:hint="eastAsia" w:ascii="宋体" w:hAnsi="宋体"/>
                <w:sz w:val="18"/>
                <w:szCs w:val="18"/>
              </w:rPr>
            </w:pPr>
            <w:r>
              <w:rPr>
                <w:rFonts w:hint="eastAsia" w:ascii="宋体" w:hAnsi="宋体" w:cs="宋体"/>
                <w:kern w:val="0"/>
                <w:sz w:val="18"/>
                <w:szCs w:val="18"/>
              </w:rPr>
              <w:t>研究生</w:t>
            </w:r>
          </w:p>
        </w:tc>
        <w:tc>
          <w:tcPr>
            <w:tcW w:w="997" w:type="dxa"/>
            <w:tcBorders>
              <w:top w:val="single" w:color="auto" w:sz="4" w:space="0"/>
              <w:left w:val="single" w:color="auto" w:sz="4" w:space="0"/>
              <w:bottom w:val="single" w:color="auto" w:sz="4" w:space="0"/>
              <w:right w:val="single" w:color="auto" w:sz="4" w:space="0"/>
            </w:tcBorders>
            <w:vAlign w:val="center"/>
          </w:tcPr>
          <w:p w14:paraId="30F4B145">
            <w:pPr>
              <w:widowControl/>
              <w:spacing w:line="240" w:lineRule="atLeast"/>
              <w:jc w:val="center"/>
              <w:rPr>
                <w:rFonts w:hint="eastAsia" w:ascii="宋体" w:hAnsi="宋体" w:cs="宋体"/>
                <w:kern w:val="0"/>
                <w:sz w:val="18"/>
                <w:szCs w:val="18"/>
              </w:rPr>
            </w:pPr>
            <w:r>
              <w:rPr>
                <w:rFonts w:hint="eastAsia" w:ascii="宋体" w:hAnsi="宋体" w:cs="宋体"/>
                <w:kern w:val="0"/>
                <w:sz w:val="18"/>
                <w:szCs w:val="18"/>
              </w:rPr>
              <w:t>兼职</w:t>
            </w:r>
          </w:p>
        </w:tc>
      </w:tr>
      <w:tr w14:paraId="594FDB1D">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554EF53">
            <w:pPr>
              <w:widowControl/>
              <w:spacing w:line="240" w:lineRule="atLeast"/>
              <w:jc w:val="center"/>
              <w:rPr>
                <w:rFonts w:hint="eastAsia" w:ascii="宋体" w:hAnsi="宋体"/>
                <w:sz w:val="18"/>
                <w:szCs w:val="18"/>
              </w:rPr>
            </w:pPr>
            <w:r>
              <w:rPr>
                <w:rFonts w:hint="eastAsia" w:ascii="宋体" w:hAnsi="宋体"/>
                <w:sz w:val="18"/>
                <w:szCs w:val="18"/>
              </w:rPr>
              <w:t>20</w:t>
            </w:r>
          </w:p>
        </w:tc>
        <w:tc>
          <w:tcPr>
            <w:tcW w:w="851" w:type="dxa"/>
            <w:tcBorders>
              <w:top w:val="single" w:color="auto" w:sz="4" w:space="0"/>
              <w:left w:val="single" w:color="auto" w:sz="4" w:space="0"/>
              <w:bottom w:val="single" w:color="auto" w:sz="4" w:space="0"/>
              <w:right w:val="single" w:color="auto" w:sz="4" w:space="0"/>
            </w:tcBorders>
            <w:vAlign w:val="center"/>
          </w:tcPr>
          <w:p w14:paraId="266DFCED">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李阳</w:t>
            </w:r>
          </w:p>
        </w:tc>
        <w:tc>
          <w:tcPr>
            <w:tcW w:w="708" w:type="dxa"/>
            <w:tcBorders>
              <w:top w:val="single" w:color="auto" w:sz="4" w:space="0"/>
              <w:left w:val="single" w:color="auto" w:sz="4" w:space="0"/>
              <w:bottom w:val="single" w:color="auto" w:sz="4" w:space="0"/>
              <w:right w:val="single" w:color="auto" w:sz="4" w:space="0"/>
            </w:tcBorders>
            <w:vAlign w:val="center"/>
          </w:tcPr>
          <w:p w14:paraId="648CC54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女</w:t>
            </w:r>
          </w:p>
        </w:tc>
        <w:tc>
          <w:tcPr>
            <w:tcW w:w="851" w:type="dxa"/>
            <w:tcBorders>
              <w:top w:val="single" w:color="auto" w:sz="4" w:space="0"/>
              <w:left w:val="single" w:color="auto" w:sz="4" w:space="0"/>
              <w:bottom w:val="single" w:color="auto" w:sz="4" w:space="0"/>
              <w:right w:val="single" w:color="auto" w:sz="4" w:space="0"/>
            </w:tcBorders>
            <w:vAlign w:val="center"/>
          </w:tcPr>
          <w:p w14:paraId="0779CD1A">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1983-10</w:t>
            </w:r>
          </w:p>
        </w:tc>
        <w:tc>
          <w:tcPr>
            <w:tcW w:w="2273" w:type="dxa"/>
            <w:tcBorders>
              <w:top w:val="single" w:color="auto" w:sz="4" w:space="0"/>
              <w:left w:val="single" w:color="auto" w:sz="4" w:space="0"/>
              <w:bottom w:val="single" w:color="auto" w:sz="4" w:space="0"/>
              <w:right w:val="single" w:color="auto" w:sz="4" w:space="0"/>
            </w:tcBorders>
            <w:vAlign w:val="center"/>
          </w:tcPr>
          <w:p w14:paraId="66BE25C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福州大学</w:t>
            </w:r>
          </w:p>
          <w:p w14:paraId="27BC1A23">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建筑与结构专业</w:t>
            </w:r>
          </w:p>
        </w:tc>
        <w:tc>
          <w:tcPr>
            <w:tcW w:w="1129" w:type="dxa"/>
            <w:tcBorders>
              <w:top w:val="single" w:color="auto" w:sz="4" w:space="0"/>
              <w:left w:val="single" w:color="auto" w:sz="4" w:space="0"/>
              <w:bottom w:val="single" w:color="auto" w:sz="4" w:space="0"/>
              <w:right w:val="single" w:color="auto" w:sz="4" w:space="0"/>
            </w:tcBorders>
            <w:vAlign w:val="center"/>
          </w:tcPr>
          <w:p w14:paraId="76437832">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高校讲师</w:t>
            </w:r>
          </w:p>
          <w:p w14:paraId="1566FAF2">
            <w:pPr>
              <w:widowControl/>
              <w:spacing w:line="240" w:lineRule="exact"/>
              <w:jc w:val="center"/>
              <w:rPr>
                <w:rFonts w:hint="eastAsia" w:ascii="宋体" w:hAnsi="宋体"/>
                <w:b/>
                <w:kern w:val="0"/>
                <w:sz w:val="18"/>
                <w:szCs w:val="18"/>
              </w:rPr>
            </w:pPr>
            <w:r>
              <w:rPr>
                <w:rFonts w:hint="eastAsia" w:ascii="宋体" w:hAnsi="宋体" w:cs="宋体"/>
                <w:kern w:val="0"/>
                <w:sz w:val="18"/>
                <w:szCs w:val="18"/>
              </w:rPr>
              <w:t>工程师</w:t>
            </w:r>
          </w:p>
        </w:tc>
        <w:tc>
          <w:tcPr>
            <w:tcW w:w="992" w:type="dxa"/>
            <w:tcBorders>
              <w:top w:val="single" w:color="auto" w:sz="4" w:space="0"/>
              <w:left w:val="single" w:color="auto" w:sz="4" w:space="0"/>
              <w:bottom w:val="single" w:color="auto" w:sz="4" w:space="0"/>
              <w:right w:val="single" w:color="auto" w:sz="4" w:space="0"/>
            </w:tcBorders>
            <w:vAlign w:val="center"/>
          </w:tcPr>
          <w:p w14:paraId="2AB5D53B">
            <w:pPr>
              <w:widowControl/>
              <w:spacing w:line="240" w:lineRule="exact"/>
              <w:jc w:val="center"/>
              <w:rPr>
                <w:rFonts w:hint="eastAsia" w:ascii="宋体" w:hAnsi="宋体"/>
                <w:sz w:val="18"/>
                <w:szCs w:val="18"/>
              </w:rPr>
            </w:pPr>
            <w:r>
              <w:rPr>
                <w:rFonts w:hint="eastAsia" w:ascii="宋体" w:hAnsi="宋体" w:cs="宋体"/>
                <w:kern w:val="0"/>
                <w:sz w:val="18"/>
                <w:szCs w:val="18"/>
              </w:rPr>
              <w:t>研究生</w:t>
            </w:r>
          </w:p>
        </w:tc>
        <w:tc>
          <w:tcPr>
            <w:tcW w:w="997" w:type="dxa"/>
            <w:tcBorders>
              <w:top w:val="single" w:color="auto" w:sz="4" w:space="0"/>
              <w:left w:val="single" w:color="auto" w:sz="4" w:space="0"/>
              <w:bottom w:val="single" w:color="auto" w:sz="4" w:space="0"/>
              <w:right w:val="single" w:color="auto" w:sz="4" w:space="0"/>
            </w:tcBorders>
            <w:vAlign w:val="center"/>
          </w:tcPr>
          <w:p w14:paraId="1CC1FE92">
            <w:pPr>
              <w:widowControl/>
              <w:spacing w:line="240" w:lineRule="atLeast"/>
              <w:jc w:val="center"/>
              <w:rPr>
                <w:rFonts w:hint="eastAsia" w:ascii="宋体" w:hAnsi="宋体" w:cs="宋体"/>
                <w:kern w:val="0"/>
                <w:sz w:val="18"/>
                <w:szCs w:val="18"/>
              </w:rPr>
            </w:pPr>
            <w:r>
              <w:rPr>
                <w:rFonts w:hint="eastAsia" w:ascii="宋体" w:hAnsi="宋体" w:cs="宋体"/>
                <w:kern w:val="0"/>
                <w:sz w:val="18"/>
                <w:szCs w:val="18"/>
              </w:rPr>
              <w:t>兼职</w:t>
            </w:r>
          </w:p>
        </w:tc>
      </w:tr>
      <w:tr w14:paraId="22164F3B">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795CA97">
            <w:pPr>
              <w:widowControl/>
              <w:spacing w:line="240" w:lineRule="atLeast"/>
              <w:jc w:val="center"/>
              <w:rPr>
                <w:rFonts w:hint="eastAsia" w:ascii="宋体" w:hAnsi="宋体"/>
                <w:sz w:val="18"/>
                <w:szCs w:val="18"/>
              </w:rPr>
            </w:pPr>
            <w:r>
              <w:rPr>
                <w:rFonts w:hint="eastAsia" w:ascii="宋体" w:hAnsi="宋体"/>
                <w:sz w:val="18"/>
                <w:szCs w:val="18"/>
              </w:rPr>
              <w:t>21</w:t>
            </w:r>
          </w:p>
        </w:tc>
        <w:tc>
          <w:tcPr>
            <w:tcW w:w="851" w:type="dxa"/>
            <w:tcBorders>
              <w:top w:val="single" w:color="auto" w:sz="4" w:space="0"/>
              <w:left w:val="single" w:color="auto" w:sz="4" w:space="0"/>
              <w:bottom w:val="single" w:color="auto" w:sz="4" w:space="0"/>
              <w:right w:val="single" w:color="auto" w:sz="4" w:space="0"/>
            </w:tcBorders>
            <w:vAlign w:val="center"/>
          </w:tcPr>
          <w:p w14:paraId="7889E1A3">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柯卉</w:t>
            </w:r>
          </w:p>
        </w:tc>
        <w:tc>
          <w:tcPr>
            <w:tcW w:w="708" w:type="dxa"/>
            <w:tcBorders>
              <w:top w:val="single" w:color="auto" w:sz="4" w:space="0"/>
              <w:left w:val="single" w:color="auto" w:sz="4" w:space="0"/>
              <w:bottom w:val="single" w:color="auto" w:sz="4" w:space="0"/>
              <w:right w:val="single" w:color="auto" w:sz="4" w:space="0"/>
            </w:tcBorders>
            <w:vAlign w:val="center"/>
          </w:tcPr>
          <w:p w14:paraId="5CA221CD">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女</w:t>
            </w:r>
          </w:p>
        </w:tc>
        <w:tc>
          <w:tcPr>
            <w:tcW w:w="851" w:type="dxa"/>
            <w:tcBorders>
              <w:top w:val="single" w:color="auto" w:sz="4" w:space="0"/>
              <w:left w:val="single" w:color="auto" w:sz="4" w:space="0"/>
              <w:bottom w:val="single" w:color="auto" w:sz="4" w:space="0"/>
              <w:right w:val="single" w:color="auto" w:sz="4" w:space="0"/>
            </w:tcBorders>
            <w:vAlign w:val="center"/>
          </w:tcPr>
          <w:p w14:paraId="52F78B6A">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1987-6</w:t>
            </w:r>
          </w:p>
        </w:tc>
        <w:tc>
          <w:tcPr>
            <w:tcW w:w="2273" w:type="dxa"/>
            <w:tcBorders>
              <w:top w:val="single" w:color="auto" w:sz="4" w:space="0"/>
              <w:left w:val="single" w:color="auto" w:sz="4" w:space="0"/>
              <w:bottom w:val="single" w:color="auto" w:sz="4" w:space="0"/>
              <w:right w:val="single" w:color="auto" w:sz="4" w:space="0"/>
            </w:tcBorders>
            <w:vAlign w:val="center"/>
          </w:tcPr>
          <w:p w14:paraId="7DAC4875">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长沙理工大学</w:t>
            </w:r>
          </w:p>
          <w:p w14:paraId="5564A05F">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土木工程</w:t>
            </w:r>
          </w:p>
        </w:tc>
        <w:tc>
          <w:tcPr>
            <w:tcW w:w="1129" w:type="dxa"/>
            <w:tcBorders>
              <w:top w:val="single" w:color="auto" w:sz="4" w:space="0"/>
              <w:left w:val="single" w:color="auto" w:sz="4" w:space="0"/>
              <w:bottom w:val="single" w:color="auto" w:sz="4" w:space="0"/>
              <w:right w:val="single" w:color="auto" w:sz="4" w:space="0"/>
            </w:tcBorders>
            <w:vAlign w:val="center"/>
          </w:tcPr>
          <w:p w14:paraId="10693DB2">
            <w:pPr>
              <w:widowControl/>
              <w:spacing w:line="240" w:lineRule="exact"/>
              <w:jc w:val="center"/>
              <w:rPr>
                <w:rFonts w:hint="eastAsia" w:ascii="宋体" w:hAnsi="宋体"/>
                <w:b/>
                <w:kern w:val="0"/>
                <w:sz w:val="18"/>
                <w:szCs w:val="18"/>
              </w:rPr>
            </w:pPr>
            <w:r>
              <w:rPr>
                <w:rFonts w:hint="eastAsia" w:ascii="宋体" w:hAnsi="宋体" w:cs="宋体"/>
                <w:kern w:val="0"/>
                <w:sz w:val="18"/>
                <w:szCs w:val="18"/>
              </w:rPr>
              <w:t>工程师</w:t>
            </w:r>
          </w:p>
        </w:tc>
        <w:tc>
          <w:tcPr>
            <w:tcW w:w="992" w:type="dxa"/>
            <w:tcBorders>
              <w:top w:val="single" w:color="auto" w:sz="4" w:space="0"/>
              <w:left w:val="single" w:color="auto" w:sz="4" w:space="0"/>
              <w:bottom w:val="single" w:color="auto" w:sz="4" w:space="0"/>
              <w:right w:val="single" w:color="auto" w:sz="4" w:space="0"/>
            </w:tcBorders>
            <w:vAlign w:val="center"/>
          </w:tcPr>
          <w:p w14:paraId="30709FB2">
            <w:pPr>
              <w:widowControl/>
              <w:spacing w:line="240" w:lineRule="exact"/>
              <w:jc w:val="center"/>
              <w:rPr>
                <w:rFonts w:hint="eastAsia" w:ascii="宋体" w:hAnsi="宋体"/>
                <w:sz w:val="18"/>
                <w:szCs w:val="18"/>
              </w:rPr>
            </w:pPr>
            <w:r>
              <w:rPr>
                <w:rFonts w:hint="eastAsia" w:ascii="宋体" w:hAnsi="宋体" w:cs="宋体"/>
                <w:kern w:val="0"/>
                <w:sz w:val="18"/>
                <w:szCs w:val="18"/>
              </w:rPr>
              <w:t>本科</w:t>
            </w:r>
          </w:p>
        </w:tc>
        <w:tc>
          <w:tcPr>
            <w:tcW w:w="997" w:type="dxa"/>
            <w:tcBorders>
              <w:top w:val="single" w:color="auto" w:sz="4" w:space="0"/>
              <w:left w:val="single" w:color="auto" w:sz="4" w:space="0"/>
              <w:bottom w:val="single" w:color="auto" w:sz="4" w:space="0"/>
              <w:right w:val="single" w:color="auto" w:sz="4" w:space="0"/>
            </w:tcBorders>
            <w:vAlign w:val="center"/>
          </w:tcPr>
          <w:p w14:paraId="6BAB34D2">
            <w:pPr>
              <w:widowControl/>
              <w:spacing w:line="240" w:lineRule="atLeast"/>
              <w:jc w:val="center"/>
              <w:rPr>
                <w:rFonts w:hint="eastAsia" w:ascii="宋体" w:hAnsi="宋体" w:cs="宋体"/>
                <w:kern w:val="0"/>
                <w:sz w:val="18"/>
                <w:szCs w:val="18"/>
              </w:rPr>
            </w:pPr>
            <w:r>
              <w:rPr>
                <w:rFonts w:hint="eastAsia" w:ascii="宋体" w:hAnsi="宋体" w:cs="宋体"/>
                <w:kern w:val="0"/>
                <w:sz w:val="18"/>
                <w:szCs w:val="18"/>
              </w:rPr>
              <w:t>兼职</w:t>
            </w:r>
          </w:p>
        </w:tc>
      </w:tr>
      <w:tr w14:paraId="59A5E6FA">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A3CB405">
            <w:pPr>
              <w:widowControl/>
              <w:spacing w:line="240" w:lineRule="atLeast"/>
              <w:jc w:val="center"/>
              <w:rPr>
                <w:rFonts w:hint="default" w:ascii="宋体" w:hAnsi="宋体" w:eastAsia="宋体"/>
                <w:sz w:val="18"/>
                <w:szCs w:val="18"/>
                <w:lang w:val="en-US" w:eastAsia="zh-CN"/>
              </w:rPr>
            </w:pPr>
            <w:r>
              <w:rPr>
                <w:rFonts w:hint="eastAsia" w:ascii="宋体" w:hAnsi="宋体"/>
                <w:sz w:val="18"/>
                <w:szCs w:val="18"/>
                <w:lang w:val="en-US" w:eastAsia="zh-CN"/>
              </w:rPr>
              <w:t>22</w:t>
            </w:r>
          </w:p>
        </w:tc>
        <w:tc>
          <w:tcPr>
            <w:tcW w:w="851" w:type="dxa"/>
            <w:tcBorders>
              <w:top w:val="single" w:color="auto" w:sz="4" w:space="0"/>
              <w:left w:val="single" w:color="auto" w:sz="4" w:space="0"/>
              <w:bottom w:val="single" w:color="auto" w:sz="4" w:space="0"/>
              <w:right w:val="single" w:color="auto" w:sz="4" w:space="0"/>
            </w:tcBorders>
            <w:vAlign w:val="center"/>
          </w:tcPr>
          <w:p w14:paraId="41E3B5C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彭聪聪</w:t>
            </w:r>
          </w:p>
        </w:tc>
        <w:tc>
          <w:tcPr>
            <w:tcW w:w="708" w:type="dxa"/>
            <w:tcBorders>
              <w:top w:val="single" w:color="auto" w:sz="4" w:space="0"/>
              <w:left w:val="single" w:color="auto" w:sz="4" w:space="0"/>
              <w:bottom w:val="single" w:color="auto" w:sz="4" w:space="0"/>
              <w:right w:val="single" w:color="auto" w:sz="4" w:space="0"/>
            </w:tcBorders>
            <w:vAlign w:val="center"/>
          </w:tcPr>
          <w:p w14:paraId="1D682523">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女</w:t>
            </w:r>
          </w:p>
        </w:tc>
        <w:tc>
          <w:tcPr>
            <w:tcW w:w="851" w:type="dxa"/>
            <w:tcBorders>
              <w:top w:val="single" w:color="auto" w:sz="4" w:space="0"/>
              <w:left w:val="single" w:color="auto" w:sz="4" w:space="0"/>
              <w:bottom w:val="single" w:color="auto" w:sz="4" w:space="0"/>
              <w:right w:val="single" w:color="auto" w:sz="4" w:space="0"/>
            </w:tcBorders>
            <w:vAlign w:val="center"/>
          </w:tcPr>
          <w:p w14:paraId="7CE4CE3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1990-5</w:t>
            </w:r>
          </w:p>
        </w:tc>
        <w:tc>
          <w:tcPr>
            <w:tcW w:w="2273" w:type="dxa"/>
            <w:tcBorders>
              <w:top w:val="single" w:color="auto" w:sz="4" w:space="0"/>
              <w:left w:val="single" w:color="auto" w:sz="4" w:space="0"/>
              <w:bottom w:val="single" w:color="auto" w:sz="4" w:space="0"/>
              <w:right w:val="single" w:color="auto" w:sz="4" w:space="0"/>
            </w:tcBorders>
            <w:vAlign w:val="center"/>
          </w:tcPr>
          <w:p w14:paraId="5B2743D0">
            <w:pPr>
              <w:widowControl/>
              <w:spacing w:line="24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华南理工大学</w:t>
            </w:r>
          </w:p>
          <w:p w14:paraId="29F4D766">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材料学</w:t>
            </w:r>
          </w:p>
        </w:tc>
        <w:tc>
          <w:tcPr>
            <w:tcW w:w="1129" w:type="dxa"/>
            <w:tcBorders>
              <w:top w:val="single" w:color="auto" w:sz="4" w:space="0"/>
              <w:left w:val="single" w:color="auto" w:sz="4" w:space="0"/>
              <w:bottom w:val="single" w:color="auto" w:sz="4" w:space="0"/>
              <w:right w:val="single" w:color="auto" w:sz="4" w:space="0"/>
            </w:tcBorders>
            <w:vAlign w:val="center"/>
          </w:tcPr>
          <w:p w14:paraId="269DC4E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讲师</w:t>
            </w:r>
          </w:p>
        </w:tc>
        <w:tc>
          <w:tcPr>
            <w:tcW w:w="992" w:type="dxa"/>
            <w:tcBorders>
              <w:top w:val="single" w:color="auto" w:sz="4" w:space="0"/>
              <w:left w:val="single" w:color="auto" w:sz="4" w:space="0"/>
              <w:bottom w:val="single" w:color="auto" w:sz="4" w:space="0"/>
              <w:right w:val="single" w:color="auto" w:sz="4" w:space="0"/>
            </w:tcBorders>
            <w:vAlign w:val="center"/>
          </w:tcPr>
          <w:p w14:paraId="76E2963D">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研究生</w:t>
            </w:r>
          </w:p>
        </w:tc>
        <w:tc>
          <w:tcPr>
            <w:tcW w:w="997" w:type="dxa"/>
            <w:tcBorders>
              <w:top w:val="single" w:color="auto" w:sz="4" w:space="0"/>
              <w:left w:val="single" w:color="auto" w:sz="4" w:space="0"/>
              <w:bottom w:val="single" w:color="auto" w:sz="4" w:space="0"/>
              <w:right w:val="single" w:color="auto" w:sz="4" w:space="0"/>
            </w:tcBorders>
            <w:vAlign w:val="center"/>
          </w:tcPr>
          <w:p w14:paraId="4383B3CD">
            <w:pPr>
              <w:widowControl/>
              <w:spacing w:line="240" w:lineRule="atLeast"/>
              <w:jc w:val="center"/>
              <w:rPr>
                <w:rFonts w:hint="eastAsia" w:ascii="宋体" w:hAnsi="宋体" w:cs="宋体"/>
                <w:kern w:val="0"/>
                <w:sz w:val="18"/>
                <w:szCs w:val="18"/>
              </w:rPr>
            </w:pPr>
            <w:bookmarkStart w:id="23" w:name="_GoBack"/>
            <w:bookmarkEnd w:id="23"/>
          </w:p>
        </w:tc>
      </w:tr>
    </w:tbl>
    <w:p w14:paraId="4CEA567C">
      <w:pPr>
        <w:adjustRightInd w:val="0"/>
        <w:snapToGrid w:val="0"/>
        <w:spacing w:line="480" w:lineRule="exact"/>
        <w:ind w:firstLine="420" w:firstLineChars="200"/>
        <w:outlineLvl w:val="1"/>
        <w:rPr>
          <w:rFonts w:hint="eastAsia" w:ascii="宋体" w:hAnsi="宋体" w:cs="宋体"/>
          <w:kern w:val="0"/>
          <w:szCs w:val="21"/>
        </w:rPr>
      </w:pPr>
      <w:r>
        <w:rPr>
          <w:rFonts w:hint="eastAsia" w:ascii="宋体" w:hAnsi="宋体" w:cs="宋体"/>
          <w:kern w:val="0"/>
          <w:szCs w:val="21"/>
        </w:rPr>
        <w:t>(二)教学设施</w:t>
      </w:r>
    </w:p>
    <w:p w14:paraId="5504BAE6">
      <w:pPr>
        <w:spacing w:line="480" w:lineRule="exact"/>
        <w:ind w:firstLine="420" w:firstLineChars="200"/>
        <w:rPr>
          <w:rFonts w:hint="eastAsia" w:ascii="宋体" w:hAnsi="宋体"/>
          <w:szCs w:val="21"/>
        </w:rPr>
      </w:pPr>
      <w:r>
        <w:rPr>
          <w:rFonts w:hint="eastAsia" w:ascii="宋体" w:hAnsi="宋体"/>
          <w:szCs w:val="21"/>
        </w:rPr>
        <w:t>教学设施主要包括能够满足正常的课程教学、实习实训所需的专业教室、校内实训室和校外实训基地等。</w:t>
      </w:r>
    </w:p>
    <w:p w14:paraId="3182D9F4">
      <w:pPr>
        <w:spacing w:line="480" w:lineRule="exact"/>
        <w:ind w:firstLine="420" w:firstLineChars="200"/>
        <w:rPr>
          <w:rFonts w:hint="eastAsia" w:ascii="宋体" w:hAnsi="宋体"/>
          <w:szCs w:val="21"/>
        </w:rPr>
      </w:pPr>
      <w:r>
        <w:rPr>
          <w:rFonts w:ascii="宋体" w:hAnsi="宋体"/>
          <w:szCs w:val="21"/>
        </w:rPr>
        <w:t>1.</w:t>
      </w:r>
      <w:r>
        <w:rPr>
          <w:rFonts w:hint="eastAsia" w:ascii="宋体" w:hAnsi="宋体"/>
          <w:szCs w:val="21"/>
        </w:rPr>
        <w:t>专业教室</w:t>
      </w:r>
    </w:p>
    <w:p w14:paraId="03F03BAA">
      <w:pPr>
        <w:spacing w:line="480" w:lineRule="exact"/>
        <w:ind w:firstLine="420" w:firstLineChars="200"/>
        <w:rPr>
          <w:rFonts w:hint="eastAsia" w:ascii="宋体" w:hAnsi="宋体"/>
          <w:szCs w:val="21"/>
        </w:rPr>
      </w:pPr>
      <w:r>
        <w:rPr>
          <w:rFonts w:hint="eastAsia" w:ascii="宋体" w:hAnsi="宋体"/>
          <w:szCs w:val="21"/>
        </w:rPr>
        <w:t>配备黑（白）板、多媒体计算机、视频设备、音响设备、校园网接入及WIFI；安装应急照明装置并保持良好状态，符合紧急疏散要求，标志明显，保持逃生通道畅通无阻。</w:t>
      </w:r>
    </w:p>
    <w:p w14:paraId="322D89F4">
      <w:pPr>
        <w:spacing w:line="480" w:lineRule="exact"/>
        <w:ind w:firstLine="420" w:firstLineChars="200"/>
        <w:rPr>
          <w:rFonts w:hint="eastAsia" w:ascii="宋体" w:hAnsi="宋体"/>
          <w:szCs w:val="21"/>
        </w:rPr>
      </w:pPr>
      <w:r>
        <w:rPr>
          <w:rFonts w:ascii="宋体" w:hAnsi="宋体"/>
          <w:szCs w:val="21"/>
        </w:rPr>
        <w:t>2</w:t>
      </w:r>
      <w:r>
        <w:rPr>
          <w:rFonts w:hint="eastAsia" w:ascii="宋体" w:hAnsi="宋体"/>
          <w:szCs w:val="21"/>
        </w:rPr>
        <w:t>.校内实验、实训设施</w:t>
      </w:r>
    </w:p>
    <w:tbl>
      <w:tblPr>
        <w:tblStyle w:val="1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344"/>
        <w:gridCol w:w="4093"/>
        <w:gridCol w:w="1364"/>
      </w:tblGrid>
      <w:tr w14:paraId="3BA1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704" w:type="dxa"/>
            <w:vAlign w:val="center"/>
          </w:tcPr>
          <w:p w14:paraId="18121B07">
            <w:pPr>
              <w:autoSpaceDE w:val="0"/>
              <w:autoSpaceDN w:val="0"/>
              <w:spacing w:line="240" w:lineRule="exact"/>
              <w:jc w:val="center"/>
              <w:rPr>
                <w:rFonts w:hint="eastAsia" w:ascii="宋体" w:hAnsi="宋体"/>
                <w:b/>
                <w:kern w:val="0"/>
                <w:sz w:val="18"/>
                <w:szCs w:val="18"/>
              </w:rPr>
            </w:pPr>
            <w:r>
              <w:rPr>
                <w:rFonts w:hint="eastAsia" w:ascii="宋体" w:hAnsi="宋体"/>
                <w:b/>
                <w:kern w:val="0"/>
                <w:sz w:val="18"/>
                <w:szCs w:val="18"/>
              </w:rPr>
              <w:t>序号</w:t>
            </w:r>
          </w:p>
        </w:tc>
        <w:tc>
          <w:tcPr>
            <w:tcW w:w="2344" w:type="dxa"/>
            <w:vAlign w:val="center"/>
          </w:tcPr>
          <w:p w14:paraId="09A396AA">
            <w:pPr>
              <w:autoSpaceDE w:val="0"/>
              <w:autoSpaceDN w:val="0"/>
              <w:spacing w:line="240" w:lineRule="exact"/>
              <w:jc w:val="center"/>
              <w:rPr>
                <w:rFonts w:hint="eastAsia" w:ascii="宋体" w:hAnsi="宋体"/>
                <w:b/>
                <w:kern w:val="0"/>
                <w:sz w:val="18"/>
                <w:szCs w:val="18"/>
              </w:rPr>
            </w:pPr>
            <w:r>
              <w:rPr>
                <w:rFonts w:hint="eastAsia" w:ascii="宋体" w:hAnsi="宋体"/>
                <w:b/>
                <w:kern w:val="0"/>
                <w:sz w:val="18"/>
                <w:szCs w:val="18"/>
              </w:rPr>
              <w:t>名称</w:t>
            </w:r>
          </w:p>
        </w:tc>
        <w:tc>
          <w:tcPr>
            <w:tcW w:w="4093" w:type="dxa"/>
            <w:vAlign w:val="center"/>
          </w:tcPr>
          <w:p w14:paraId="63D7B74C">
            <w:pPr>
              <w:autoSpaceDE w:val="0"/>
              <w:autoSpaceDN w:val="0"/>
              <w:spacing w:line="240" w:lineRule="exact"/>
              <w:jc w:val="center"/>
              <w:rPr>
                <w:rFonts w:hint="eastAsia" w:ascii="宋体" w:hAnsi="宋体"/>
                <w:b/>
                <w:kern w:val="0"/>
                <w:sz w:val="18"/>
                <w:szCs w:val="18"/>
              </w:rPr>
            </w:pPr>
            <w:r>
              <w:rPr>
                <w:rFonts w:hint="eastAsia" w:ascii="宋体" w:hAnsi="宋体"/>
                <w:b/>
                <w:kern w:val="0"/>
                <w:sz w:val="18"/>
                <w:szCs w:val="18"/>
              </w:rPr>
              <w:t>实验、实训设施</w:t>
            </w:r>
          </w:p>
        </w:tc>
        <w:tc>
          <w:tcPr>
            <w:tcW w:w="1364" w:type="dxa"/>
            <w:vAlign w:val="center"/>
          </w:tcPr>
          <w:p w14:paraId="659FB9A5">
            <w:pPr>
              <w:autoSpaceDE w:val="0"/>
              <w:autoSpaceDN w:val="0"/>
              <w:spacing w:line="240" w:lineRule="exact"/>
              <w:jc w:val="center"/>
              <w:rPr>
                <w:rFonts w:hint="eastAsia" w:ascii="宋体" w:hAnsi="宋体"/>
                <w:b/>
                <w:kern w:val="0"/>
                <w:sz w:val="18"/>
                <w:szCs w:val="18"/>
              </w:rPr>
            </w:pPr>
            <w:r>
              <w:rPr>
                <w:rFonts w:hint="eastAsia" w:ascii="宋体" w:hAnsi="宋体"/>
                <w:b/>
                <w:kern w:val="0"/>
                <w:sz w:val="18"/>
                <w:szCs w:val="18"/>
              </w:rPr>
              <w:t>备注</w:t>
            </w:r>
          </w:p>
        </w:tc>
      </w:tr>
      <w:tr w14:paraId="4F70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14:paraId="4C9CE46B">
            <w:pPr>
              <w:spacing w:line="240" w:lineRule="exact"/>
              <w:jc w:val="center"/>
              <w:rPr>
                <w:rFonts w:hint="eastAsia" w:ascii="宋体" w:hAnsi="宋体"/>
                <w:szCs w:val="21"/>
              </w:rPr>
            </w:pPr>
            <w:r>
              <w:rPr>
                <w:rFonts w:hint="eastAsia" w:ascii="宋体" w:hAnsi="宋体"/>
                <w:sz w:val="18"/>
                <w:szCs w:val="18"/>
              </w:rPr>
              <w:t>1</w:t>
            </w:r>
          </w:p>
        </w:tc>
        <w:tc>
          <w:tcPr>
            <w:tcW w:w="2344" w:type="dxa"/>
            <w:vAlign w:val="center"/>
          </w:tcPr>
          <w:p w14:paraId="39F3B117">
            <w:pPr>
              <w:spacing w:line="240" w:lineRule="exact"/>
              <w:jc w:val="center"/>
              <w:rPr>
                <w:rFonts w:hint="eastAsia" w:ascii="宋体" w:hAnsi="宋体"/>
                <w:szCs w:val="21"/>
              </w:rPr>
            </w:pPr>
            <w:r>
              <w:rPr>
                <w:rFonts w:hint="eastAsia" w:ascii="宋体" w:hAnsi="宋体"/>
                <w:sz w:val="18"/>
                <w:szCs w:val="18"/>
              </w:rPr>
              <w:t>建筑工程制图室</w:t>
            </w:r>
          </w:p>
        </w:tc>
        <w:tc>
          <w:tcPr>
            <w:tcW w:w="4093" w:type="dxa"/>
            <w:vAlign w:val="center"/>
          </w:tcPr>
          <w:p w14:paraId="54DD9F7D">
            <w:pPr>
              <w:spacing w:line="240" w:lineRule="exact"/>
              <w:jc w:val="center"/>
              <w:rPr>
                <w:rFonts w:hint="eastAsia" w:ascii="宋体" w:hAnsi="宋体"/>
                <w:sz w:val="18"/>
                <w:szCs w:val="18"/>
              </w:rPr>
            </w:pPr>
            <w:r>
              <w:rPr>
                <w:rFonts w:hint="eastAsia" w:ascii="宋体" w:hAnsi="宋体"/>
                <w:sz w:val="18"/>
                <w:szCs w:val="18"/>
              </w:rPr>
              <w:t>计算机1台</w:t>
            </w:r>
          </w:p>
          <w:p w14:paraId="553C59F9">
            <w:pPr>
              <w:spacing w:line="240" w:lineRule="exact"/>
              <w:jc w:val="center"/>
              <w:rPr>
                <w:rFonts w:hint="eastAsia" w:ascii="宋体" w:hAnsi="宋体"/>
                <w:szCs w:val="21"/>
              </w:rPr>
            </w:pPr>
            <w:r>
              <w:rPr>
                <w:rFonts w:hint="eastAsia" w:ascii="宋体" w:hAnsi="宋体"/>
                <w:sz w:val="18"/>
                <w:szCs w:val="18"/>
              </w:rPr>
              <w:t>相关手工制图设备</w:t>
            </w:r>
          </w:p>
        </w:tc>
        <w:tc>
          <w:tcPr>
            <w:tcW w:w="1364" w:type="dxa"/>
            <w:vAlign w:val="center"/>
          </w:tcPr>
          <w:p w14:paraId="07547DF3">
            <w:pPr>
              <w:spacing w:line="400" w:lineRule="exact"/>
              <w:jc w:val="center"/>
              <w:rPr>
                <w:rFonts w:hint="eastAsia" w:ascii="宋体" w:hAnsi="宋体"/>
                <w:szCs w:val="21"/>
              </w:rPr>
            </w:pPr>
          </w:p>
        </w:tc>
      </w:tr>
      <w:tr w14:paraId="147D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14:paraId="2DE82984">
            <w:pPr>
              <w:spacing w:line="240" w:lineRule="exact"/>
              <w:jc w:val="center"/>
              <w:rPr>
                <w:rFonts w:hint="eastAsia" w:ascii="宋体" w:hAnsi="宋体"/>
                <w:szCs w:val="21"/>
              </w:rPr>
            </w:pPr>
            <w:r>
              <w:rPr>
                <w:rFonts w:hint="eastAsia" w:ascii="宋体" w:hAnsi="宋体"/>
                <w:sz w:val="18"/>
                <w:szCs w:val="18"/>
              </w:rPr>
              <w:t>2</w:t>
            </w:r>
          </w:p>
        </w:tc>
        <w:tc>
          <w:tcPr>
            <w:tcW w:w="2344" w:type="dxa"/>
            <w:vAlign w:val="center"/>
          </w:tcPr>
          <w:p w14:paraId="3E8D746F">
            <w:pPr>
              <w:spacing w:line="240" w:lineRule="exact"/>
              <w:jc w:val="center"/>
              <w:rPr>
                <w:rFonts w:hint="eastAsia" w:ascii="宋体" w:hAnsi="宋体"/>
                <w:szCs w:val="21"/>
              </w:rPr>
            </w:pPr>
            <w:r>
              <w:rPr>
                <w:rFonts w:hint="eastAsia" w:ascii="宋体" w:hAnsi="宋体"/>
                <w:sz w:val="18"/>
                <w:szCs w:val="18"/>
              </w:rPr>
              <w:t>CAD制图实训室</w:t>
            </w:r>
          </w:p>
        </w:tc>
        <w:tc>
          <w:tcPr>
            <w:tcW w:w="4093" w:type="dxa"/>
            <w:vAlign w:val="center"/>
          </w:tcPr>
          <w:p w14:paraId="53B8AB1A">
            <w:pPr>
              <w:spacing w:line="240" w:lineRule="exact"/>
              <w:jc w:val="center"/>
              <w:rPr>
                <w:rFonts w:hint="eastAsia" w:ascii="宋体" w:hAnsi="宋体"/>
                <w:sz w:val="18"/>
                <w:szCs w:val="18"/>
              </w:rPr>
            </w:pPr>
            <w:r>
              <w:rPr>
                <w:rFonts w:hint="eastAsia" w:ascii="宋体" w:hAnsi="宋体"/>
                <w:sz w:val="18"/>
                <w:szCs w:val="18"/>
              </w:rPr>
              <w:t>计算机100台</w:t>
            </w:r>
          </w:p>
          <w:p w14:paraId="6E88EA0C">
            <w:pPr>
              <w:spacing w:line="240" w:lineRule="exact"/>
              <w:jc w:val="center"/>
              <w:rPr>
                <w:rFonts w:hint="eastAsia" w:ascii="宋体" w:hAnsi="宋体"/>
                <w:sz w:val="18"/>
                <w:szCs w:val="18"/>
              </w:rPr>
            </w:pPr>
            <w:r>
              <w:rPr>
                <w:rFonts w:hint="eastAsia" w:ascii="宋体" w:hAnsi="宋体"/>
                <w:sz w:val="18"/>
                <w:szCs w:val="18"/>
              </w:rPr>
              <w:t>CAD软件</w:t>
            </w:r>
          </w:p>
          <w:p w14:paraId="1587B3E4">
            <w:pPr>
              <w:spacing w:line="240" w:lineRule="exact"/>
              <w:jc w:val="center"/>
              <w:rPr>
                <w:rFonts w:hint="eastAsia" w:ascii="宋体" w:hAnsi="宋体"/>
                <w:szCs w:val="21"/>
              </w:rPr>
            </w:pPr>
            <w:r>
              <w:rPr>
                <w:rFonts w:hint="eastAsia" w:ascii="宋体" w:hAnsi="宋体"/>
                <w:sz w:val="18"/>
                <w:szCs w:val="18"/>
              </w:rPr>
              <w:t>工程识图三维仿真实训系统</w:t>
            </w:r>
          </w:p>
        </w:tc>
        <w:tc>
          <w:tcPr>
            <w:tcW w:w="1364" w:type="dxa"/>
            <w:vAlign w:val="center"/>
          </w:tcPr>
          <w:p w14:paraId="120CEA1A">
            <w:pPr>
              <w:spacing w:line="360" w:lineRule="exact"/>
              <w:jc w:val="center"/>
              <w:rPr>
                <w:rFonts w:hint="eastAsia" w:ascii="宋体" w:hAnsi="宋体"/>
                <w:szCs w:val="21"/>
              </w:rPr>
            </w:pPr>
          </w:p>
        </w:tc>
      </w:tr>
      <w:tr w14:paraId="15B6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14:paraId="340BA61F">
            <w:pPr>
              <w:spacing w:line="240" w:lineRule="exact"/>
              <w:jc w:val="center"/>
              <w:rPr>
                <w:rFonts w:hint="eastAsia" w:ascii="宋体" w:hAnsi="宋体"/>
                <w:szCs w:val="21"/>
              </w:rPr>
            </w:pPr>
            <w:r>
              <w:rPr>
                <w:rFonts w:hint="eastAsia" w:ascii="宋体" w:hAnsi="宋体"/>
                <w:sz w:val="18"/>
                <w:szCs w:val="18"/>
              </w:rPr>
              <w:t>3</w:t>
            </w:r>
          </w:p>
        </w:tc>
        <w:tc>
          <w:tcPr>
            <w:tcW w:w="2344" w:type="dxa"/>
            <w:vAlign w:val="center"/>
          </w:tcPr>
          <w:p w14:paraId="3DF0B31A">
            <w:pPr>
              <w:spacing w:line="240" w:lineRule="exact"/>
              <w:jc w:val="center"/>
              <w:rPr>
                <w:rFonts w:hint="eastAsia" w:ascii="宋体" w:hAnsi="宋体"/>
                <w:szCs w:val="21"/>
              </w:rPr>
            </w:pPr>
            <w:r>
              <w:rPr>
                <w:rFonts w:hint="eastAsia" w:ascii="宋体" w:hAnsi="宋体"/>
                <w:sz w:val="18"/>
                <w:szCs w:val="18"/>
              </w:rPr>
              <w:t>工程造价实训室</w:t>
            </w:r>
          </w:p>
        </w:tc>
        <w:tc>
          <w:tcPr>
            <w:tcW w:w="4093" w:type="dxa"/>
            <w:vAlign w:val="center"/>
          </w:tcPr>
          <w:p w14:paraId="5613BCFE">
            <w:pPr>
              <w:spacing w:line="240" w:lineRule="exact"/>
              <w:jc w:val="center"/>
              <w:rPr>
                <w:rFonts w:hint="eastAsia" w:ascii="宋体" w:hAnsi="宋体"/>
                <w:sz w:val="18"/>
                <w:szCs w:val="18"/>
              </w:rPr>
            </w:pPr>
            <w:r>
              <w:rPr>
                <w:rFonts w:hint="eastAsia" w:ascii="宋体" w:hAnsi="宋体"/>
                <w:sz w:val="18"/>
                <w:szCs w:val="18"/>
              </w:rPr>
              <w:t>计算机50台</w:t>
            </w:r>
          </w:p>
          <w:p w14:paraId="4E46403A">
            <w:pPr>
              <w:spacing w:line="240" w:lineRule="exact"/>
              <w:jc w:val="center"/>
              <w:rPr>
                <w:rFonts w:hint="eastAsia" w:ascii="宋体" w:hAnsi="宋体"/>
                <w:sz w:val="18"/>
                <w:szCs w:val="18"/>
              </w:rPr>
            </w:pPr>
            <w:r>
              <w:rPr>
                <w:rFonts w:hint="eastAsia" w:ascii="宋体" w:hAnsi="宋体"/>
                <w:sz w:val="18"/>
                <w:szCs w:val="18"/>
              </w:rPr>
              <w:t>广联达土建、钢筋、安装算量软件</w:t>
            </w:r>
          </w:p>
          <w:p w14:paraId="781AD6BF">
            <w:pPr>
              <w:spacing w:line="240" w:lineRule="exact"/>
              <w:jc w:val="center"/>
              <w:rPr>
                <w:rFonts w:hint="eastAsia" w:ascii="宋体" w:hAnsi="宋体"/>
                <w:sz w:val="18"/>
                <w:szCs w:val="18"/>
              </w:rPr>
            </w:pPr>
            <w:r>
              <w:rPr>
                <w:rFonts w:hint="eastAsia" w:ascii="宋体" w:hAnsi="宋体"/>
                <w:sz w:val="18"/>
                <w:szCs w:val="18"/>
              </w:rPr>
              <w:t>广联达土建、钢筋、安装对量软件</w:t>
            </w:r>
          </w:p>
          <w:p w14:paraId="38AD49E2">
            <w:pPr>
              <w:spacing w:line="240" w:lineRule="exact"/>
              <w:jc w:val="center"/>
              <w:rPr>
                <w:rFonts w:hint="eastAsia" w:ascii="宋体" w:hAnsi="宋体"/>
                <w:sz w:val="18"/>
                <w:szCs w:val="18"/>
              </w:rPr>
            </w:pPr>
            <w:r>
              <w:rPr>
                <w:rFonts w:hint="eastAsia" w:ascii="宋体" w:hAnsi="宋体"/>
                <w:sz w:val="18"/>
                <w:szCs w:val="18"/>
              </w:rPr>
              <w:t>广联达土建、钢筋、安装评分软件</w:t>
            </w:r>
          </w:p>
          <w:p w14:paraId="6AF83D8A">
            <w:pPr>
              <w:spacing w:line="240" w:lineRule="exact"/>
              <w:jc w:val="center"/>
              <w:rPr>
                <w:rFonts w:hint="eastAsia" w:ascii="宋体" w:hAnsi="宋体"/>
                <w:sz w:val="18"/>
                <w:szCs w:val="18"/>
              </w:rPr>
            </w:pPr>
            <w:r>
              <w:rPr>
                <w:rFonts w:hint="eastAsia" w:ascii="宋体" w:hAnsi="宋体"/>
                <w:sz w:val="18"/>
                <w:szCs w:val="18"/>
              </w:rPr>
              <w:t>广联达BIM5D软件</w:t>
            </w:r>
          </w:p>
          <w:p w14:paraId="505DBA30">
            <w:pPr>
              <w:spacing w:line="240" w:lineRule="exact"/>
              <w:jc w:val="center"/>
              <w:rPr>
                <w:rFonts w:hint="eastAsia" w:ascii="宋体" w:hAnsi="宋体"/>
                <w:sz w:val="18"/>
                <w:szCs w:val="18"/>
              </w:rPr>
            </w:pPr>
            <w:r>
              <w:rPr>
                <w:rFonts w:hint="eastAsia" w:ascii="宋体" w:hAnsi="宋体"/>
                <w:sz w:val="18"/>
                <w:szCs w:val="18"/>
              </w:rPr>
              <w:t>广联达计价软件</w:t>
            </w:r>
          </w:p>
          <w:p w14:paraId="36BCA25F">
            <w:pPr>
              <w:spacing w:line="240" w:lineRule="exact"/>
              <w:jc w:val="center"/>
              <w:rPr>
                <w:rFonts w:hint="eastAsia" w:ascii="宋体" w:hAnsi="宋体"/>
                <w:szCs w:val="21"/>
              </w:rPr>
            </w:pPr>
            <w:r>
              <w:rPr>
                <w:rFonts w:hint="eastAsia" w:ascii="宋体" w:hAnsi="宋体"/>
                <w:sz w:val="18"/>
                <w:szCs w:val="18"/>
              </w:rPr>
              <w:t>晨曦计价软件</w:t>
            </w:r>
          </w:p>
        </w:tc>
        <w:tc>
          <w:tcPr>
            <w:tcW w:w="1364" w:type="dxa"/>
            <w:vAlign w:val="center"/>
          </w:tcPr>
          <w:p w14:paraId="7DADF5AB">
            <w:pPr>
              <w:spacing w:line="360" w:lineRule="exact"/>
              <w:jc w:val="center"/>
              <w:rPr>
                <w:rFonts w:hint="eastAsia" w:ascii="宋体" w:hAnsi="宋体"/>
                <w:szCs w:val="21"/>
              </w:rPr>
            </w:pPr>
          </w:p>
        </w:tc>
      </w:tr>
      <w:tr w14:paraId="071F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14:paraId="188613DA">
            <w:pPr>
              <w:spacing w:line="240" w:lineRule="exact"/>
              <w:jc w:val="center"/>
              <w:rPr>
                <w:rFonts w:hint="eastAsia" w:ascii="宋体" w:hAnsi="宋体"/>
                <w:szCs w:val="21"/>
              </w:rPr>
            </w:pPr>
            <w:r>
              <w:rPr>
                <w:rFonts w:hint="eastAsia" w:ascii="宋体" w:hAnsi="宋体"/>
                <w:sz w:val="18"/>
                <w:szCs w:val="18"/>
              </w:rPr>
              <w:t>4</w:t>
            </w:r>
          </w:p>
        </w:tc>
        <w:tc>
          <w:tcPr>
            <w:tcW w:w="2344" w:type="dxa"/>
            <w:vAlign w:val="center"/>
          </w:tcPr>
          <w:p w14:paraId="6AB45B9F">
            <w:pPr>
              <w:spacing w:line="240" w:lineRule="exact"/>
              <w:jc w:val="center"/>
              <w:rPr>
                <w:rFonts w:hint="eastAsia" w:ascii="宋体" w:hAnsi="宋体"/>
                <w:szCs w:val="21"/>
              </w:rPr>
            </w:pPr>
            <w:r>
              <w:rPr>
                <w:rFonts w:hint="eastAsia" w:ascii="宋体" w:hAnsi="宋体"/>
                <w:sz w:val="18"/>
                <w:szCs w:val="18"/>
              </w:rPr>
              <w:t>建筑工程虚拟仿真实训室</w:t>
            </w:r>
          </w:p>
        </w:tc>
        <w:tc>
          <w:tcPr>
            <w:tcW w:w="4093" w:type="dxa"/>
            <w:vAlign w:val="center"/>
          </w:tcPr>
          <w:p w14:paraId="242BE344">
            <w:pPr>
              <w:spacing w:line="240" w:lineRule="exact"/>
              <w:jc w:val="center"/>
              <w:rPr>
                <w:rFonts w:hint="eastAsia" w:ascii="宋体" w:hAnsi="宋体"/>
                <w:sz w:val="18"/>
                <w:szCs w:val="18"/>
              </w:rPr>
            </w:pPr>
            <w:r>
              <w:rPr>
                <w:rFonts w:hint="eastAsia" w:ascii="宋体" w:hAnsi="宋体"/>
                <w:sz w:val="18"/>
                <w:szCs w:val="18"/>
              </w:rPr>
              <w:t>建筑工程识图仿真系统</w:t>
            </w:r>
          </w:p>
          <w:p w14:paraId="42BA6EE3">
            <w:pPr>
              <w:spacing w:line="240" w:lineRule="exact"/>
              <w:jc w:val="center"/>
              <w:rPr>
                <w:rFonts w:hint="eastAsia" w:ascii="宋体" w:hAnsi="宋体"/>
                <w:szCs w:val="21"/>
              </w:rPr>
            </w:pPr>
            <w:r>
              <w:rPr>
                <w:rFonts w:hint="eastAsia" w:ascii="宋体" w:hAnsi="宋体"/>
                <w:sz w:val="18"/>
                <w:szCs w:val="18"/>
              </w:rPr>
              <w:t>建筑施工技术仿真系统</w:t>
            </w:r>
          </w:p>
        </w:tc>
        <w:tc>
          <w:tcPr>
            <w:tcW w:w="1364" w:type="dxa"/>
            <w:vAlign w:val="center"/>
          </w:tcPr>
          <w:p w14:paraId="053CC360">
            <w:pPr>
              <w:spacing w:line="360" w:lineRule="exact"/>
              <w:jc w:val="center"/>
              <w:rPr>
                <w:rFonts w:hint="eastAsia" w:ascii="宋体" w:hAnsi="宋体"/>
                <w:szCs w:val="21"/>
              </w:rPr>
            </w:pPr>
          </w:p>
        </w:tc>
      </w:tr>
      <w:tr w14:paraId="6B44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14:paraId="6D5D58D3">
            <w:pPr>
              <w:spacing w:line="240" w:lineRule="exact"/>
              <w:jc w:val="center"/>
              <w:rPr>
                <w:rFonts w:hint="eastAsia" w:ascii="宋体" w:hAnsi="宋体"/>
                <w:szCs w:val="21"/>
              </w:rPr>
            </w:pPr>
            <w:r>
              <w:rPr>
                <w:rFonts w:hint="eastAsia" w:ascii="宋体" w:hAnsi="宋体"/>
                <w:sz w:val="18"/>
                <w:szCs w:val="18"/>
              </w:rPr>
              <w:t>5</w:t>
            </w:r>
          </w:p>
        </w:tc>
        <w:tc>
          <w:tcPr>
            <w:tcW w:w="2344" w:type="dxa"/>
            <w:vAlign w:val="center"/>
          </w:tcPr>
          <w:p w14:paraId="3125834D">
            <w:pPr>
              <w:spacing w:line="240" w:lineRule="exact"/>
              <w:jc w:val="center"/>
              <w:rPr>
                <w:rFonts w:hint="eastAsia" w:ascii="宋体" w:hAnsi="宋体"/>
                <w:szCs w:val="21"/>
              </w:rPr>
            </w:pPr>
            <w:r>
              <w:rPr>
                <w:rFonts w:hint="eastAsia" w:ascii="宋体" w:hAnsi="宋体"/>
                <w:sz w:val="18"/>
                <w:szCs w:val="18"/>
              </w:rPr>
              <w:t>工程招投标实训室</w:t>
            </w:r>
          </w:p>
        </w:tc>
        <w:tc>
          <w:tcPr>
            <w:tcW w:w="4093" w:type="dxa"/>
            <w:vAlign w:val="center"/>
          </w:tcPr>
          <w:p w14:paraId="072AE323">
            <w:pPr>
              <w:spacing w:line="240" w:lineRule="exact"/>
              <w:jc w:val="center"/>
              <w:rPr>
                <w:rFonts w:hint="eastAsia" w:ascii="宋体" w:hAnsi="宋体"/>
                <w:sz w:val="18"/>
                <w:szCs w:val="18"/>
              </w:rPr>
            </w:pPr>
            <w:r>
              <w:rPr>
                <w:rFonts w:hint="eastAsia" w:ascii="宋体" w:hAnsi="宋体"/>
                <w:sz w:val="18"/>
                <w:szCs w:val="18"/>
              </w:rPr>
              <w:t>计算机60台</w:t>
            </w:r>
          </w:p>
          <w:p w14:paraId="1358781B">
            <w:pPr>
              <w:spacing w:line="240" w:lineRule="exact"/>
              <w:jc w:val="center"/>
              <w:rPr>
                <w:rFonts w:hint="eastAsia" w:ascii="宋体" w:hAnsi="宋体"/>
                <w:sz w:val="18"/>
                <w:szCs w:val="18"/>
              </w:rPr>
            </w:pPr>
            <w:r>
              <w:rPr>
                <w:rFonts w:hint="eastAsia" w:ascii="宋体" w:hAnsi="宋体"/>
                <w:sz w:val="18"/>
                <w:szCs w:val="18"/>
              </w:rPr>
              <w:t>广联达网络远程评标系统软件</w:t>
            </w:r>
          </w:p>
          <w:p w14:paraId="440454BD">
            <w:pPr>
              <w:spacing w:line="240" w:lineRule="exact"/>
              <w:jc w:val="center"/>
              <w:rPr>
                <w:rFonts w:hint="eastAsia" w:ascii="宋体" w:hAnsi="宋体"/>
                <w:sz w:val="18"/>
                <w:szCs w:val="18"/>
              </w:rPr>
            </w:pPr>
            <w:r>
              <w:rPr>
                <w:rFonts w:hint="eastAsia" w:ascii="宋体" w:hAnsi="宋体"/>
                <w:sz w:val="18"/>
                <w:szCs w:val="18"/>
              </w:rPr>
              <w:t>广联达梦龙快速投标制作系统软件</w:t>
            </w:r>
          </w:p>
          <w:p w14:paraId="7533A196">
            <w:pPr>
              <w:spacing w:line="240" w:lineRule="exact"/>
              <w:jc w:val="center"/>
              <w:rPr>
                <w:rFonts w:hint="eastAsia" w:ascii="宋体" w:hAnsi="宋体"/>
                <w:sz w:val="18"/>
                <w:szCs w:val="18"/>
              </w:rPr>
            </w:pPr>
            <w:r>
              <w:rPr>
                <w:rFonts w:hint="eastAsia" w:ascii="宋体" w:hAnsi="宋体"/>
                <w:sz w:val="18"/>
                <w:szCs w:val="18"/>
              </w:rPr>
              <w:t>广联达施工现场三维布置软件</w:t>
            </w:r>
          </w:p>
          <w:p w14:paraId="58CAE9E8">
            <w:pPr>
              <w:spacing w:line="240" w:lineRule="exact"/>
              <w:jc w:val="center"/>
              <w:rPr>
                <w:rFonts w:hint="eastAsia" w:ascii="宋体" w:hAnsi="宋体"/>
                <w:szCs w:val="21"/>
              </w:rPr>
            </w:pPr>
            <w:r>
              <w:rPr>
                <w:rFonts w:hint="eastAsia" w:ascii="宋体" w:hAnsi="宋体"/>
                <w:sz w:val="18"/>
                <w:szCs w:val="18"/>
              </w:rPr>
              <w:t>斑马梦龙网络计划标准版软件V2.0</w:t>
            </w:r>
          </w:p>
        </w:tc>
        <w:tc>
          <w:tcPr>
            <w:tcW w:w="1364" w:type="dxa"/>
            <w:vAlign w:val="center"/>
          </w:tcPr>
          <w:p w14:paraId="7B7C5134">
            <w:pPr>
              <w:spacing w:line="360" w:lineRule="exact"/>
              <w:jc w:val="center"/>
              <w:rPr>
                <w:rFonts w:hint="eastAsia" w:ascii="宋体" w:hAnsi="宋体"/>
                <w:szCs w:val="21"/>
              </w:rPr>
            </w:pPr>
          </w:p>
        </w:tc>
      </w:tr>
      <w:tr w14:paraId="1148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14:paraId="32C9E6CF">
            <w:pPr>
              <w:spacing w:line="240" w:lineRule="exact"/>
              <w:jc w:val="center"/>
              <w:rPr>
                <w:rFonts w:hint="eastAsia" w:ascii="宋体" w:hAnsi="宋体"/>
                <w:szCs w:val="21"/>
              </w:rPr>
            </w:pPr>
            <w:r>
              <w:rPr>
                <w:rFonts w:hint="eastAsia" w:ascii="宋体" w:hAnsi="宋体"/>
                <w:sz w:val="18"/>
                <w:szCs w:val="18"/>
              </w:rPr>
              <w:t>6</w:t>
            </w:r>
          </w:p>
        </w:tc>
        <w:tc>
          <w:tcPr>
            <w:tcW w:w="2344" w:type="dxa"/>
            <w:vAlign w:val="center"/>
          </w:tcPr>
          <w:p w14:paraId="06A86925">
            <w:pPr>
              <w:spacing w:line="240" w:lineRule="exact"/>
              <w:jc w:val="center"/>
              <w:rPr>
                <w:rFonts w:hint="eastAsia" w:ascii="宋体" w:hAnsi="宋体"/>
                <w:szCs w:val="21"/>
              </w:rPr>
            </w:pPr>
            <w:r>
              <w:rPr>
                <w:rFonts w:hint="eastAsia" w:ascii="宋体" w:hAnsi="宋体"/>
                <w:sz w:val="18"/>
                <w:szCs w:val="18"/>
              </w:rPr>
              <w:t>项目管理沙盘实训室</w:t>
            </w:r>
          </w:p>
        </w:tc>
        <w:tc>
          <w:tcPr>
            <w:tcW w:w="4093" w:type="dxa"/>
            <w:vAlign w:val="center"/>
          </w:tcPr>
          <w:p w14:paraId="05D67109">
            <w:pPr>
              <w:spacing w:line="240" w:lineRule="exact"/>
              <w:jc w:val="center"/>
              <w:rPr>
                <w:rFonts w:hint="eastAsia" w:ascii="宋体" w:hAnsi="宋体"/>
                <w:sz w:val="18"/>
                <w:szCs w:val="18"/>
              </w:rPr>
            </w:pPr>
            <w:r>
              <w:rPr>
                <w:rFonts w:hint="eastAsia" w:ascii="宋体" w:hAnsi="宋体"/>
                <w:sz w:val="18"/>
                <w:szCs w:val="18"/>
              </w:rPr>
              <w:t>计算机12台</w:t>
            </w:r>
          </w:p>
          <w:p w14:paraId="0EBB096A">
            <w:pPr>
              <w:spacing w:line="240" w:lineRule="exact"/>
              <w:jc w:val="center"/>
              <w:rPr>
                <w:rFonts w:hint="eastAsia" w:ascii="宋体" w:hAnsi="宋体"/>
                <w:szCs w:val="21"/>
              </w:rPr>
            </w:pPr>
            <w:r>
              <w:rPr>
                <w:rFonts w:hint="eastAsia" w:ascii="宋体" w:hAnsi="宋体"/>
                <w:sz w:val="18"/>
                <w:szCs w:val="18"/>
              </w:rPr>
              <w:t>工程项目管理沙盘盘面道具及相关系统</w:t>
            </w:r>
          </w:p>
        </w:tc>
        <w:tc>
          <w:tcPr>
            <w:tcW w:w="1364" w:type="dxa"/>
            <w:vAlign w:val="center"/>
          </w:tcPr>
          <w:p w14:paraId="3864E241">
            <w:pPr>
              <w:spacing w:line="360" w:lineRule="exact"/>
              <w:jc w:val="center"/>
              <w:rPr>
                <w:rFonts w:hint="eastAsia" w:ascii="宋体" w:hAnsi="宋体"/>
                <w:szCs w:val="21"/>
              </w:rPr>
            </w:pPr>
          </w:p>
        </w:tc>
      </w:tr>
      <w:tr w14:paraId="33B7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14:paraId="2962A821">
            <w:pPr>
              <w:spacing w:line="240" w:lineRule="exact"/>
              <w:jc w:val="center"/>
              <w:rPr>
                <w:rFonts w:hint="eastAsia" w:ascii="宋体" w:hAnsi="宋体"/>
                <w:szCs w:val="21"/>
              </w:rPr>
            </w:pPr>
            <w:r>
              <w:rPr>
                <w:rFonts w:hint="eastAsia" w:ascii="宋体" w:hAnsi="宋体"/>
                <w:sz w:val="18"/>
                <w:szCs w:val="18"/>
              </w:rPr>
              <w:t>7</w:t>
            </w:r>
          </w:p>
        </w:tc>
        <w:tc>
          <w:tcPr>
            <w:tcW w:w="2344" w:type="dxa"/>
            <w:vAlign w:val="center"/>
          </w:tcPr>
          <w:p w14:paraId="48D8C631">
            <w:pPr>
              <w:spacing w:line="240" w:lineRule="exact"/>
              <w:jc w:val="center"/>
              <w:rPr>
                <w:rFonts w:hint="eastAsia" w:ascii="宋体" w:hAnsi="宋体"/>
                <w:szCs w:val="21"/>
              </w:rPr>
            </w:pPr>
            <w:r>
              <w:rPr>
                <w:rFonts w:hint="eastAsia" w:ascii="宋体" w:hAnsi="宋体"/>
                <w:sz w:val="18"/>
                <w:szCs w:val="18"/>
              </w:rPr>
              <w:t>建筑工程BIM跨专业多岗位综合实训平台</w:t>
            </w:r>
          </w:p>
        </w:tc>
        <w:tc>
          <w:tcPr>
            <w:tcW w:w="4093" w:type="dxa"/>
            <w:vAlign w:val="center"/>
          </w:tcPr>
          <w:p w14:paraId="3F38153A">
            <w:pPr>
              <w:spacing w:line="240" w:lineRule="exact"/>
              <w:jc w:val="center"/>
              <w:rPr>
                <w:rFonts w:hint="eastAsia" w:ascii="宋体" w:hAnsi="宋体"/>
                <w:sz w:val="18"/>
                <w:szCs w:val="18"/>
              </w:rPr>
            </w:pPr>
            <w:r>
              <w:rPr>
                <w:rFonts w:hint="eastAsia" w:ascii="宋体" w:hAnsi="宋体"/>
                <w:sz w:val="18"/>
                <w:szCs w:val="18"/>
              </w:rPr>
              <w:t>计算机60台</w:t>
            </w:r>
          </w:p>
          <w:p w14:paraId="65931A39">
            <w:pPr>
              <w:spacing w:line="240" w:lineRule="exact"/>
              <w:jc w:val="center"/>
              <w:rPr>
                <w:rFonts w:hint="eastAsia" w:ascii="宋体" w:hAnsi="宋体"/>
                <w:sz w:val="18"/>
                <w:szCs w:val="18"/>
              </w:rPr>
            </w:pPr>
            <w:r>
              <w:rPr>
                <w:rFonts w:hint="eastAsia" w:ascii="宋体" w:hAnsi="宋体"/>
                <w:sz w:val="18"/>
                <w:szCs w:val="18"/>
              </w:rPr>
              <w:t>Revit建筑+结构软件</w:t>
            </w:r>
          </w:p>
          <w:p w14:paraId="5761F9D6">
            <w:pPr>
              <w:spacing w:line="240" w:lineRule="exact"/>
              <w:jc w:val="center"/>
              <w:rPr>
                <w:rFonts w:hint="eastAsia" w:ascii="宋体" w:hAnsi="宋体"/>
                <w:sz w:val="18"/>
                <w:szCs w:val="18"/>
              </w:rPr>
            </w:pPr>
            <w:r>
              <w:rPr>
                <w:rFonts w:hint="eastAsia" w:ascii="宋体" w:hAnsi="宋体"/>
                <w:sz w:val="18"/>
                <w:szCs w:val="18"/>
              </w:rPr>
              <w:t>Navisworks</w:t>
            </w:r>
          </w:p>
          <w:p w14:paraId="64BA6D9E">
            <w:pPr>
              <w:spacing w:line="240" w:lineRule="exact"/>
              <w:jc w:val="center"/>
              <w:rPr>
                <w:rFonts w:hint="eastAsia" w:ascii="宋体" w:hAnsi="宋体"/>
                <w:sz w:val="18"/>
                <w:szCs w:val="18"/>
              </w:rPr>
            </w:pPr>
            <w:r>
              <w:rPr>
                <w:rFonts w:hint="eastAsia" w:ascii="宋体" w:hAnsi="宋体"/>
                <w:sz w:val="18"/>
                <w:szCs w:val="18"/>
              </w:rPr>
              <w:t>Revit机电建模软件</w:t>
            </w:r>
          </w:p>
          <w:p w14:paraId="5F0C2F4C">
            <w:pPr>
              <w:spacing w:line="240" w:lineRule="exact"/>
              <w:jc w:val="center"/>
              <w:rPr>
                <w:rFonts w:hint="eastAsia" w:ascii="宋体" w:hAnsi="宋体"/>
                <w:sz w:val="18"/>
                <w:szCs w:val="18"/>
              </w:rPr>
            </w:pPr>
            <w:r>
              <w:rPr>
                <w:rFonts w:hint="eastAsia" w:ascii="宋体" w:hAnsi="宋体"/>
                <w:sz w:val="18"/>
                <w:szCs w:val="18"/>
              </w:rPr>
              <w:t>广联达土建、钢筋、安装算量软件</w:t>
            </w:r>
          </w:p>
          <w:p w14:paraId="717F5BD6">
            <w:pPr>
              <w:spacing w:line="240" w:lineRule="exact"/>
              <w:jc w:val="center"/>
              <w:rPr>
                <w:rFonts w:hint="eastAsia" w:ascii="宋体" w:hAnsi="宋体"/>
                <w:sz w:val="18"/>
                <w:szCs w:val="18"/>
              </w:rPr>
            </w:pPr>
            <w:r>
              <w:rPr>
                <w:rFonts w:hint="eastAsia" w:ascii="宋体" w:hAnsi="宋体"/>
                <w:sz w:val="18"/>
                <w:szCs w:val="18"/>
              </w:rPr>
              <w:t>广联达土建、钢筋、安装对量软件</w:t>
            </w:r>
          </w:p>
          <w:p w14:paraId="3DF309CB">
            <w:pPr>
              <w:spacing w:line="240" w:lineRule="exact"/>
              <w:jc w:val="center"/>
              <w:rPr>
                <w:rFonts w:hint="eastAsia" w:ascii="宋体" w:hAnsi="宋体"/>
                <w:sz w:val="18"/>
                <w:szCs w:val="18"/>
              </w:rPr>
            </w:pPr>
            <w:r>
              <w:rPr>
                <w:rFonts w:hint="eastAsia" w:ascii="宋体" w:hAnsi="宋体"/>
                <w:sz w:val="18"/>
                <w:szCs w:val="18"/>
              </w:rPr>
              <w:t>广联达土建、钢筋、安装评分软件</w:t>
            </w:r>
          </w:p>
          <w:p w14:paraId="2FCB7DB3">
            <w:pPr>
              <w:spacing w:line="240" w:lineRule="exact"/>
              <w:jc w:val="center"/>
              <w:rPr>
                <w:rFonts w:hint="eastAsia" w:ascii="宋体" w:hAnsi="宋体"/>
                <w:sz w:val="18"/>
                <w:szCs w:val="18"/>
              </w:rPr>
            </w:pPr>
            <w:r>
              <w:rPr>
                <w:rFonts w:hint="eastAsia" w:ascii="宋体" w:hAnsi="宋体"/>
                <w:sz w:val="18"/>
                <w:szCs w:val="18"/>
              </w:rPr>
              <w:t>广联达梦龙快速投标制作系统软件</w:t>
            </w:r>
          </w:p>
          <w:p w14:paraId="2CA20469">
            <w:pPr>
              <w:spacing w:line="240" w:lineRule="exact"/>
              <w:jc w:val="center"/>
              <w:rPr>
                <w:rFonts w:hint="eastAsia" w:ascii="宋体" w:hAnsi="宋体"/>
                <w:sz w:val="18"/>
                <w:szCs w:val="18"/>
              </w:rPr>
            </w:pPr>
            <w:r>
              <w:rPr>
                <w:rFonts w:hint="eastAsia" w:ascii="宋体" w:hAnsi="宋体"/>
                <w:sz w:val="18"/>
                <w:szCs w:val="18"/>
              </w:rPr>
              <w:t>广联达施工现场三维布置软件</w:t>
            </w:r>
          </w:p>
          <w:p w14:paraId="5E8FF574">
            <w:pPr>
              <w:spacing w:line="240" w:lineRule="exact"/>
              <w:jc w:val="center"/>
              <w:rPr>
                <w:rFonts w:hint="eastAsia" w:ascii="宋体" w:hAnsi="宋体"/>
                <w:sz w:val="18"/>
                <w:szCs w:val="18"/>
              </w:rPr>
            </w:pPr>
            <w:r>
              <w:rPr>
                <w:rFonts w:hint="eastAsia" w:ascii="宋体" w:hAnsi="宋体"/>
                <w:sz w:val="18"/>
                <w:szCs w:val="18"/>
              </w:rPr>
              <w:t>斑马梦龙网络计划标准版软件 V2.0</w:t>
            </w:r>
          </w:p>
          <w:p w14:paraId="53C83DA7">
            <w:pPr>
              <w:spacing w:line="240" w:lineRule="exact"/>
              <w:jc w:val="center"/>
              <w:rPr>
                <w:rFonts w:hint="eastAsia" w:ascii="宋体" w:hAnsi="宋体"/>
                <w:sz w:val="18"/>
                <w:szCs w:val="18"/>
              </w:rPr>
            </w:pPr>
            <w:r>
              <w:rPr>
                <w:rFonts w:hint="eastAsia" w:ascii="宋体" w:hAnsi="宋体"/>
                <w:sz w:val="18"/>
                <w:szCs w:val="18"/>
              </w:rPr>
              <w:t>广联达工程项目管理分析工具软件</w:t>
            </w:r>
          </w:p>
          <w:p w14:paraId="43F219B1">
            <w:pPr>
              <w:spacing w:line="240" w:lineRule="exact"/>
              <w:jc w:val="center"/>
              <w:rPr>
                <w:rFonts w:hint="eastAsia" w:ascii="宋体" w:hAnsi="宋体"/>
                <w:sz w:val="18"/>
                <w:szCs w:val="18"/>
              </w:rPr>
            </w:pPr>
            <w:r>
              <w:rPr>
                <w:rFonts w:hint="eastAsia" w:ascii="宋体" w:hAnsi="宋体"/>
                <w:sz w:val="18"/>
                <w:szCs w:val="18"/>
              </w:rPr>
              <w:t>广联达工程项目管理考核系统</w:t>
            </w:r>
          </w:p>
          <w:p w14:paraId="39D075F7">
            <w:pPr>
              <w:spacing w:line="240" w:lineRule="exact"/>
              <w:jc w:val="center"/>
              <w:rPr>
                <w:rFonts w:hint="eastAsia" w:ascii="宋体" w:hAnsi="宋体"/>
                <w:sz w:val="18"/>
                <w:szCs w:val="18"/>
              </w:rPr>
            </w:pPr>
            <w:r>
              <w:rPr>
                <w:rFonts w:hint="eastAsia" w:ascii="宋体" w:hAnsi="宋体"/>
                <w:sz w:val="18"/>
                <w:szCs w:val="18"/>
              </w:rPr>
              <w:t>广联达BIM5D软件</w:t>
            </w:r>
          </w:p>
          <w:p w14:paraId="0D4A5655">
            <w:pPr>
              <w:spacing w:line="240" w:lineRule="exact"/>
              <w:jc w:val="center"/>
              <w:rPr>
                <w:rFonts w:hint="eastAsia" w:ascii="宋体" w:hAnsi="宋体"/>
                <w:szCs w:val="21"/>
              </w:rPr>
            </w:pPr>
            <w:r>
              <w:rPr>
                <w:rFonts w:hint="eastAsia" w:ascii="宋体" w:hAnsi="宋体"/>
                <w:sz w:val="18"/>
                <w:szCs w:val="18"/>
              </w:rPr>
              <w:t>广联达计价软件</w:t>
            </w:r>
          </w:p>
        </w:tc>
        <w:tc>
          <w:tcPr>
            <w:tcW w:w="1364" w:type="dxa"/>
            <w:vAlign w:val="center"/>
          </w:tcPr>
          <w:p w14:paraId="77DEA6EF">
            <w:pPr>
              <w:spacing w:line="360" w:lineRule="exact"/>
              <w:jc w:val="center"/>
              <w:rPr>
                <w:rFonts w:hint="eastAsia" w:ascii="宋体" w:hAnsi="宋体"/>
                <w:szCs w:val="21"/>
              </w:rPr>
            </w:pPr>
          </w:p>
        </w:tc>
      </w:tr>
      <w:tr w14:paraId="75DB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14:paraId="1AF677C5">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8</w:t>
            </w:r>
          </w:p>
        </w:tc>
        <w:tc>
          <w:tcPr>
            <w:tcW w:w="2344" w:type="dxa"/>
            <w:vAlign w:val="center"/>
          </w:tcPr>
          <w:p w14:paraId="007E9DF5">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工程测量实训室</w:t>
            </w:r>
          </w:p>
        </w:tc>
        <w:tc>
          <w:tcPr>
            <w:tcW w:w="4093" w:type="dxa"/>
            <w:vAlign w:val="center"/>
          </w:tcPr>
          <w:p w14:paraId="34BE38CA">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计算机45台</w:t>
            </w:r>
          </w:p>
          <w:p w14:paraId="19C16312">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无人机10台</w:t>
            </w:r>
          </w:p>
          <w:p w14:paraId="459413FB">
            <w:pPr>
              <w:spacing w:line="240" w:lineRule="exact"/>
              <w:jc w:val="center"/>
              <w:rPr>
                <w:rFonts w:hint="default" w:ascii="宋体" w:hAnsi="宋体"/>
                <w:sz w:val="18"/>
                <w:szCs w:val="18"/>
                <w:lang w:val="en-US" w:eastAsia="zh-CN"/>
              </w:rPr>
            </w:pPr>
            <w:r>
              <w:rPr>
                <w:rFonts w:hint="eastAsia" w:ascii="宋体" w:hAnsi="宋体"/>
                <w:sz w:val="18"/>
                <w:szCs w:val="18"/>
                <w:lang w:val="en-US" w:eastAsia="zh-CN"/>
              </w:rPr>
              <w:t>相关测量设备（GNSS-RTK、全站仪等）</w:t>
            </w:r>
          </w:p>
          <w:p w14:paraId="21DE9F9E">
            <w:pPr>
              <w:spacing w:line="240" w:lineRule="exact"/>
              <w:jc w:val="center"/>
              <w:rPr>
                <w:rFonts w:hint="default" w:ascii="宋体" w:hAnsi="宋体"/>
                <w:sz w:val="18"/>
                <w:szCs w:val="18"/>
                <w:lang w:val="en-US" w:eastAsia="zh-CN"/>
              </w:rPr>
            </w:pPr>
            <w:r>
              <w:rPr>
                <w:rFonts w:hint="eastAsia" w:ascii="宋体" w:hAnsi="宋体"/>
                <w:sz w:val="18"/>
                <w:szCs w:val="18"/>
                <w:lang w:val="en-US" w:eastAsia="zh-CN"/>
              </w:rPr>
              <w:t>金创力测绘信息化实训软件</w:t>
            </w:r>
          </w:p>
        </w:tc>
        <w:tc>
          <w:tcPr>
            <w:tcW w:w="1364" w:type="dxa"/>
            <w:vAlign w:val="center"/>
          </w:tcPr>
          <w:p w14:paraId="352890F4">
            <w:pPr>
              <w:spacing w:line="360" w:lineRule="exact"/>
              <w:jc w:val="center"/>
              <w:rPr>
                <w:rFonts w:hint="eastAsia" w:ascii="宋体" w:hAnsi="宋体"/>
                <w:szCs w:val="21"/>
              </w:rPr>
            </w:pPr>
          </w:p>
        </w:tc>
      </w:tr>
    </w:tbl>
    <w:p w14:paraId="120EAE3A">
      <w:pPr>
        <w:spacing w:line="480" w:lineRule="exact"/>
        <w:ind w:firstLine="420" w:firstLineChars="200"/>
        <w:rPr>
          <w:rFonts w:hint="eastAsia" w:ascii="宋体" w:hAnsi="宋体"/>
          <w:szCs w:val="21"/>
        </w:rPr>
      </w:pPr>
      <w:r>
        <w:rPr>
          <w:rFonts w:ascii="宋体" w:hAnsi="宋体"/>
          <w:szCs w:val="21"/>
        </w:rPr>
        <w:t>3</w:t>
      </w:r>
      <w:r>
        <w:rPr>
          <w:rFonts w:hint="eastAsia" w:ascii="宋体" w:hAnsi="宋体"/>
          <w:szCs w:val="21"/>
        </w:rPr>
        <w:t>.校外实训基地</w:t>
      </w:r>
    </w:p>
    <w:tbl>
      <w:tblPr>
        <w:tblStyle w:val="1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913"/>
        <w:gridCol w:w="1020"/>
        <w:gridCol w:w="868"/>
      </w:tblGrid>
      <w:tr w14:paraId="68D8F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704" w:type="dxa"/>
            <w:vAlign w:val="center"/>
          </w:tcPr>
          <w:p w14:paraId="583E972C">
            <w:pPr>
              <w:autoSpaceDE w:val="0"/>
              <w:autoSpaceDN w:val="0"/>
              <w:spacing w:line="240" w:lineRule="exact"/>
              <w:jc w:val="center"/>
              <w:rPr>
                <w:rFonts w:hint="eastAsia" w:ascii="宋体" w:hAnsi="宋体"/>
                <w:b/>
                <w:kern w:val="0"/>
                <w:sz w:val="18"/>
                <w:szCs w:val="18"/>
              </w:rPr>
            </w:pPr>
            <w:r>
              <w:rPr>
                <w:rFonts w:hint="eastAsia" w:ascii="宋体" w:hAnsi="宋体"/>
                <w:b/>
                <w:kern w:val="0"/>
                <w:sz w:val="18"/>
                <w:szCs w:val="18"/>
              </w:rPr>
              <w:t>序号</w:t>
            </w:r>
          </w:p>
        </w:tc>
        <w:tc>
          <w:tcPr>
            <w:tcW w:w="5913" w:type="dxa"/>
            <w:vAlign w:val="center"/>
          </w:tcPr>
          <w:p w14:paraId="743A6459">
            <w:pPr>
              <w:autoSpaceDE w:val="0"/>
              <w:autoSpaceDN w:val="0"/>
              <w:spacing w:line="240" w:lineRule="exact"/>
              <w:jc w:val="center"/>
              <w:rPr>
                <w:rFonts w:hint="eastAsia" w:ascii="宋体" w:hAnsi="宋体"/>
                <w:b/>
                <w:kern w:val="0"/>
                <w:sz w:val="18"/>
                <w:szCs w:val="18"/>
              </w:rPr>
            </w:pPr>
            <w:r>
              <w:rPr>
                <w:rFonts w:hint="eastAsia" w:ascii="宋体" w:hAnsi="宋体"/>
                <w:b/>
                <w:kern w:val="0"/>
                <w:sz w:val="18"/>
                <w:szCs w:val="18"/>
              </w:rPr>
              <w:t>企业名称</w:t>
            </w:r>
          </w:p>
        </w:tc>
        <w:tc>
          <w:tcPr>
            <w:tcW w:w="1020" w:type="dxa"/>
            <w:vAlign w:val="center"/>
          </w:tcPr>
          <w:p w14:paraId="7F28A3B6">
            <w:pPr>
              <w:autoSpaceDE w:val="0"/>
              <w:autoSpaceDN w:val="0"/>
              <w:spacing w:line="240" w:lineRule="exact"/>
              <w:jc w:val="center"/>
              <w:rPr>
                <w:rFonts w:hint="eastAsia" w:ascii="宋体" w:hAnsi="宋体"/>
                <w:b/>
                <w:kern w:val="0"/>
                <w:sz w:val="18"/>
                <w:szCs w:val="18"/>
              </w:rPr>
            </w:pPr>
            <w:r>
              <w:rPr>
                <w:rFonts w:hint="eastAsia" w:ascii="宋体" w:hAnsi="宋体"/>
                <w:b/>
                <w:kern w:val="0"/>
                <w:sz w:val="18"/>
                <w:szCs w:val="18"/>
              </w:rPr>
              <w:t>实训项目</w:t>
            </w:r>
          </w:p>
        </w:tc>
        <w:tc>
          <w:tcPr>
            <w:tcW w:w="868" w:type="dxa"/>
            <w:vAlign w:val="center"/>
          </w:tcPr>
          <w:p w14:paraId="551D8736">
            <w:pPr>
              <w:autoSpaceDE w:val="0"/>
              <w:autoSpaceDN w:val="0"/>
              <w:spacing w:line="240" w:lineRule="exact"/>
              <w:jc w:val="center"/>
              <w:rPr>
                <w:rFonts w:hint="eastAsia" w:ascii="宋体" w:hAnsi="宋体"/>
                <w:b/>
                <w:kern w:val="0"/>
                <w:sz w:val="18"/>
                <w:szCs w:val="18"/>
              </w:rPr>
            </w:pPr>
            <w:r>
              <w:rPr>
                <w:rFonts w:hint="eastAsia" w:ascii="宋体" w:hAnsi="宋体"/>
                <w:b/>
                <w:kern w:val="0"/>
                <w:sz w:val="18"/>
                <w:szCs w:val="18"/>
              </w:rPr>
              <w:t>备注</w:t>
            </w:r>
          </w:p>
        </w:tc>
      </w:tr>
      <w:tr w14:paraId="243A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14:paraId="6600F5B1">
            <w:pPr>
              <w:widowControl/>
              <w:spacing w:line="240" w:lineRule="exact"/>
              <w:jc w:val="center"/>
              <w:rPr>
                <w:rFonts w:hint="eastAsia" w:ascii="宋体" w:hAnsi="宋体" w:cs="宋体"/>
                <w:sz w:val="18"/>
                <w:szCs w:val="18"/>
              </w:rPr>
            </w:pPr>
            <w:r>
              <w:rPr>
                <w:rFonts w:hint="eastAsia" w:ascii="宋体" w:hAnsi="宋体" w:cs="宋体"/>
                <w:sz w:val="18"/>
                <w:szCs w:val="18"/>
              </w:rPr>
              <w:t>1</w:t>
            </w:r>
          </w:p>
        </w:tc>
        <w:tc>
          <w:tcPr>
            <w:tcW w:w="5913" w:type="dxa"/>
            <w:vAlign w:val="center"/>
          </w:tcPr>
          <w:p w14:paraId="4DDE82DB">
            <w:pPr>
              <w:widowControl/>
              <w:spacing w:line="240" w:lineRule="exact"/>
              <w:jc w:val="left"/>
              <w:rPr>
                <w:rFonts w:hint="eastAsia" w:ascii="宋体" w:hAnsi="宋体" w:cs="宋体"/>
                <w:sz w:val="18"/>
                <w:szCs w:val="18"/>
              </w:rPr>
            </w:pPr>
            <w:r>
              <w:rPr>
                <w:rFonts w:hint="eastAsia" w:ascii="宋体" w:hAnsi="宋体" w:cs="宋体"/>
                <w:sz w:val="18"/>
                <w:szCs w:val="18"/>
              </w:rPr>
              <w:t>华宇（福建）置业集团、厦门住总建设有限公司、福建硕贤工程技术咨询服务有限公司、禹澄建设工程有限公司、福建昇华工程造价咨询有限公司、福建省安丰建设发展有限公司、福建省从宇建设工程有限公司、福建省德龙建设工程有限公司、福建省中善建设工程有限公司、华伦中建建设股份有限公司厦门分公司、南力建设集团有限公司、厦门思总建设有限公司、厦门协建工程咨询监理有限公司等。</w:t>
            </w:r>
          </w:p>
        </w:tc>
        <w:tc>
          <w:tcPr>
            <w:tcW w:w="1020" w:type="dxa"/>
            <w:vAlign w:val="center"/>
          </w:tcPr>
          <w:p w14:paraId="6C4EF98D">
            <w:pPr>
              <w:widowControl/>
              <w:spacing w:line="240" w:lineRule="exact"/>
              <w:jc w:val="center"/>
              <w:rPr>
                <w:rFonts w:hint="eastAsia" w:ascii="宋体" w:hAnsi="宋体" w:cs="宋体"/>
                <w:sz w:val="18"/>
                <w:szCs w:val="18"/>
              </w:rPr>
            </w:pPr>
            <w:r>
              <w:rPr>
                <w:rFonts w:hint="eastAsia" w:ascii="宋体" w:hAnsi="宋体" w:cs="宋体"/>
                <w:sz w:val="18"/>
                <w:szCs w:val="18"/>
              </w:rPr>
              <w:t>岗位实习</w:t>
            </w:r>
          </w:p>
        </w:tc>
        <w:tc>
          <w:tcPr>
            <w:tcW w:w="868" w:type="dxa"/>
            <w:vAlign w:val="center"/>
          </w:tcPr>
          <w:p w14:paraId="2CC888F0">
            <w:pPr>
              <w:spacing w:line="360" w:lineRule="exact"/>
              <w:jc w:val="center"/>
              <w:rPr>
                <w:rFonts w:hint="eastAsia" w:ascii="宋体" w:hAnsi="宋体"/>
                <w:szCs w:val="21"/>
              </w:rPr>
            </w:pPr>
          </w:p>
        </w:tc>
      </w:tr>
    </w:tbl>
    <w:p w14:paraId="69348D01">
      <w:pPr>
        <w:adjustRightInd w:val="0"/>
        <w:snapToGrid w:val="0"/>
        <w:spacing w:line="480" w:lineRule="exact"/>
        <w:ind w:firstLine="420" w:firstLineChars="200"/>
        <w:outlineLvl w:val="1"/>
        <w:rPr>
          <w:rFonts w:hint="eastAsia" w:ascii="宋体" w:hAnsi="宋体" w:cs="宋体"/>
          <w:kern w:val="0"/>
          <w:szCs w:val="21"/>
        </w:rPr>
      </w:pPr>
      <w:r>
        <w:rPr>
          <w:rFonts w:hint="eastAsia" w:ascii="宋体" w:hAnsi="宋体" w:cs="宋体"/>
          <w:kern w:val="0"/>
          <w:szCs w:val="21"/>
        </w:rPr>
        <w:t>(三)教学资源</w:t>
      </w:r>
    </w:p>
    <w:p w14:paraId="20125920">
      <w:pPr>
        <w:widowControl/>
        <w:spacing w:line="480" w:lineRule="exact"/>
        <w:ind w:firstLine="420" w:firstLineChars="200"/>
        <w:rPr>
          <w:rFonts w:hint="eastAsia" w:ascii="宋体" w:hAnsi="宋体" w:cs="宋体"/>
          <w:bCs/>
          <w:kern w:val="0"/>
          <w:szCs w:val="21"/>
        </w:rPr>
      </w:pPr>
      <w:r>
        <w:rPr>
          <w:rFonts w:hint="eastAsia" w:ascii="宋体" w:hAnsi="宋体" w:cs="宋体"/>
          <w:bCs/>
          <w:kern w:val="0"/>
          <w:szCs w:val="21"/>
        </w:rPr>
        <w:t>1.教材建设：成立三明医学科技职业学院教材建设与选用管理委员会，制定《三明医学科技职业学院教材建设与选用管理办法》，规范教材选用制度。意识形态课程选用国家统编教材，其它公共基础课程，专业核心课程选用国家职业教育规划教材；公共选修课程、专业（技能）课程、专业方向课程可采用校本教材。</w:t>
      </w:r>
    </w:p>
    <w:p w14:paraId="7AF1DA77">
      <w:pPr>
        <w:widowControl/>
        <w:spacing w:line="480" w:lineRule="exact"/>
        <w:ind w:firstLine="420" w:firstLineChars="200"/>
        <w:rPr>
          <w:rFonts w:hint="eastAsia" w:ascii="宋体" w:hAnsi="宋体" w:cs="宋体"/>
          <w:bCs/>
          <w:kern w:val="0"/>
          <w:szCs w:val="21"/>
        </w:rPr>
      </w:pPr>
      <w:r>
        <w:rPr>
          <w:rFonts w:hint="eastAsia" w:ascii="宋体" w:hAnsi="宋体" w:cs="宋体"/>
          <w:bCs/>
          <w:kern w:val="0"/>
          <w:szCs w:val="21"/>
        </w:rPr>
        <w:t>2.课程建设：完善“岗课赛证”综合育人机制，按照生产实际和岗位需求设计开发课程，开发模块化、系统化的实训课程体系，提升学生实践能力。及时更新教学标准，将新技术、新工艺、新规范、典型生产案例及时纳入教学内容。建设、配备与本专业有关的音视频素材、教学课件、数字化教学案例库、虚拟仿真软件、数字教材等专业教学资源库，种类丰富、形式多样、使用便捷、动态更新。</w:t>
      </w:r>
      <w:r>
        <w:rPr>
          <w:rFonts w:ascii="宋体" w:hAnsi="宋体" w:cs="宋体"/>
          <w:bCs/>
          <w:kern w:val="0"/>
          <w:szCs w:val="21"/>
        </w:rPr>
        <w:t>必修课程、专业核心要有配套数字资源</w:t>
      </w:r>
      <w:r>
        <w:rPr>
          <w:rFonts w:hint="eastAsia" w:ascii="宋体" w:hAnsi="宋体" w:cs="宋体"/>
          <w:bCs/>
          <w:kern w:val="0"/>
          <w:szCs w:val="21"/>
        </w:rPr>
        <w:t>，支持线上教学，满足教学要求，并融入课程思政，要求课程思政全覆盖</w:t>
      </w:r>
      <w:r>
        <w:rPr>
          <w:rFonts w:ascii="宋体" w:hAnsi="宋体" w:cs="宋体"/>
          <w:bCs/>
          <w:kern w:val="0"/>
          <w:szCs w:val="21"/>
        </w:rPr>
        <w:t>。</w:t>
      </w:r>
    </w:p>
    <w:p w14:paraId="2B571020">
      <w:pPr>
        <w:widowControl/>
        <w:spacing w:line="480" w:lineRule="exact"/>
        <w:ind w:firstLine="420" w:firstLineChars="200"/>
        <w:rPr>
          <w:rFonts w:hint="eastAsia" w:ascii="仿宋" w:hAnsi="仿宋" w:eastAsia="仿宋"/>
          <w:sz w:val="28"/>
          <w:szCs w:val="28"/>
        </w:rPr>
      </w:pPr>
      <w:r>
        <w:rPr>
          <w:rFonts w:ascii="宋体" w:hAnsi="宋体" w:cs="宋体"/>
          <w:bCs/>
          <w:kern w:val="0"/>
          <w:szCs w:val="21"/>
        </w:rPr>
        <w:t>3</w:t>
      </w:r>
      <w:r>
        <w:rPr>
          <w:rFonts w:hint="eastAsia" w:ascii="宋体" w:hAnsi="宋体" w:cs="宋体"/>
          <w:bCs/>
          <w:kern w:val="0"/>
          <w:szCs w:val="21"/>
        </w:rPr>
        <w:t>.</w:t>
      </w:r>
      <w:r>
        <w:rPr>
          <w:rFonts w:ascii="宋体" w:hAnsi="宋体" w:cs="宋体"/>
          <w:bCs/>
          <w:kern w:val="0"/>
          <w:szCs w:val="21"/>
        </w:rPr>
        <w:t>专业图书资料</w:t>
      </w:r>
      <w:r>
        <w:rPr>
          <w:rFonts w:hint="eastAsia" w:ascii="宋体" w:hAnsi="宋体" w:cs="宋体"/>
          <w:bCs/>
          <w:kern w:val="0"/>
          <w:szCs w:val="21"/>
        </w:rPr>
        <w:t>建设</w:t>
      </w:r>
      <w:r>
        <w:rPr>
          <w:rFonts w:ascii="宋体" w:hAnsi="宋体" w:cs="宋体"/>
          <w:bCs/>
          <w:kern w:val="0"/>
          <w:szCs w:val="21"/>
        </w:rPr>
        <w:t>：图书馆和系</w:t>
      </w:r>
      <w:r>
        <w:rPr>
          <w:rFonts w:hint="eastAsia" w:ascii="宋体" w:hAnsi="宋体" w:cs="宋体"/>
          <w:bCs/>
          <w:kern w:val="0"/>
          <w:szCs w:val="21"/>
        </w:rPr>
        <w:t>部</w:t>
      </w:r>
      <w:bookmarkStart w:id="20" w:name="_Hlk103878589"/>
      <w:r>
        <w:rPr>
          <w:rFonts w:hint="eastAsia" w:ascii="宋体" w:hAnsi="宋体" w:cs="宋体"/>
          <w:bCs/>
          <w:kern w:val="0"/>
          <w:szCs w:val="21"/>
        </w:rPr>
        <w:t>专业图书文献</w:t>
      </w:r>
      <w:bookmarkEnd w:id="20"/>
      <w:r>
        <w:rPr>
          <w:rFonts w:hint="eastAsia" w:ascii="宋体" w:hAnsi="宋体" w:cs="宋体"/>
          <w:bCs/>
          <w:kern w:val="0"/>
          <w:szCs w:val="21"/>
        </w:rPr>
        <w:t>配备能满足人才培养、专业建设、教科研等工作的需要，方便师生查询、借阅。建设满足本专业师生需要的电子图书、期刊、在线文献检索等电子阅览资源和设备。</w:t>
      </w:r>
    </w:p>
    <w:p w14:paraId="46127012">
      <w:pPr>
        <w:adjustRightInd w:val="0"/>
        <w:snapToGrid w:val="0"/>
        <w:spacing w:before="120" w:beforeLines="50" w:after="120" w:afterLines="50" w:line="480" w:lineRule="exact"/>
        <w:ind w:firstLine="482" w:firstLineChars="200"/>
        <w:outlineLvl w:val="0"/>
        <w:rPr>
          <w:rFonts w:hint="eastAsia" w:ascii="宋体" w:hAnsi="宋体" w:cs="宋体"/>
          <w:b/>
          <w:kern w:val="0"/>
          <w:sz w:val="24"/>
          <w:szCs w:val="24"/>
        </w:rPr>
      </w:pPr>
      <w:r>
        <w:rPr>
          <w:rFonts w:hint="eastAsia" w:ascii="宋体" w:hAnsi="宋体" w:cs="宋体"/>
          <w:b/>
          <w:kern w:val="0"/>
          <w:sz w:val="24"/>
          <w:szCs w:val="24"/>
        </w:rPr>
        <w:t>十</w:t>
      </w:r>
      <w:r>
        <w:rPr>
          <w:rFonts w:ascii="宋体" w:hAnsi="宋体" w:cs="宋体"/>
          <w:b/>
          <w:kern w:val="0"/>
          <w:sz w:val="24"/>
          <w:szCs w:val="24"/>
        </w:rPr>
        <w:t xml:space="preserve">、质量保障 </w:t>
      </w:r>
    </w:p>
    <w:p w14:paraId="4C623137">
      <w:pPr>
        <w:adjustRightInd w:val="0"/>
        <w:snapToGrid w:val="0"/>
        <w:spacing w:line="480" w:lineRule="exact"/>
        <w:ind w:firstLine="420" w:firstLineChars="200"/>
        <w:rPr>
          <w:rFonts w:hint="eastAsia" w:ascii="宋体" w:hAnsi="宋体"/>
          <w:szCs w:val="21"/>
        </w:rPr>
      </w:pPr>
      <w:r>
        <w:rPr>
          <w:rFonts w:ascii="宋体" w:hAnsi="宋体"/>
          <w:szCs w:val="21"/>
        </w:rPr>
        <w:t>（一）学校和二级院系应建立专业建设和教学过程质量监控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6E06DA2D">
      <w:pPr>
        <w:adjustRightInd w:val="0"/>
        <w:snapToGrid w:val="0"/>
        <w:spacing w:line="480" w:lineRule="exact"/>
        <w:ind w:firstLine="420" w:firstLineChars="200"/>
      </w:pPr>
      <w:r>
        <w:rPr>
          <w:rFonts w:ascii="宋体" w:hAnsi="宋体"/>
          <w:szCs w:val="21"/>
        </w:rPr>
        <w:t>（二）学校和二级院系及专业应完善教学管理机制，加强日常教学组织运行与管理，定期开展课程</w:t>
      </w:r>
      <w:r>
        <w:t>建设水平和教学质量诊断与改进，建立健全巡课、听课、评教、评学等制度，建立与企业联动的实践教学环节督导制度，严明教学纪律，强化教学组织功能，定期开展公开课、示范课等教研活动。</w:t>
      </w:r>
    </w:p>
    <w:p w14:paraId="17ECF054">
      <w:pPr>
        <w:adjustRightInd w:val="0"/>
        <w:snapToGrid w:val="0"/>
        <w:spacing w:line="480" w:lineRule="exact"/>
        <w:ind w:firstLine="420" w:firstLineChars="200"/>
      </w:pPr>
      <w:r>
        <w:t>（三）学校应建立毕业生跟踪反馈机制及社会评价机制，并对生源情况、在校生学业水平、毕业生就业情况等进行分析，定期评价人才培养质量和培养目标达成情况。</w:t>
      </w:r>
    </w:p>
    <w:p w14:paraId="77CC8348">
      <w:pPr>
        <w:adjustRightInd w:val="0"/>
        <w:snapToGrid w:val="0"/>
        <w:spacing w:line="480" w:lineRule="exact"/>
        <w:ind w:firstLine="420" w:firstLineChars="200"/>
        <w:rPr>
          <w:rFonts w:hint="eastAsia" w:ascii="宋体" w:hAnsi="宋体"/>
          <w:kern w:val="0"/>
          <w:szCs w:val="21"/>
        </w:rPr>
      </w:pPr>
      <w:r>
        <w:t>（四）专业教研组织应充分利用评价分析结果有效改进专业教学，持续提高人才培养质量。</w:t>
      </w:r>
    </w:p>
    <w:p w14:paraId="79421573">
      <w:pPr>
        <w:widowControl/>
        <w:spacing w:line="480" w:lineRule="exact"/>
        <w:ind w:firstLine="470" w:firstLineChars="196"/>
        <w:rPr>
          <w:rFonts w:hint="eastAsia" w:ascii="黑体" w:hAnsi="宋体" w:eastAsia="黑体"/>
          <w:sz w:val="24"/>
        </w:rPr>
        <w:sectPr>
          <w:footerReference r:id="rId5" w:type="default"/>
          <w:pgSz w:w="11907" w:h="16840"/>
          <w:pgMar w:top="1134" w:right="1418" w:bottom="1134" w:left="1418" w:header="851" w:footer="680" w:gutter="567"/>
          <w:pgNumType w:start="1"/>
          <w:cols w:space="425" w:num="1"/>
          <w:docGrid w:linePitch="312" w:charSpace="0"/>
        </w:sectPr>
      </w:pPr>
    </w:p>
    <w:p w14:paraId="400E25E5">
      <w:pPr>
        <w:spacing w:line="400" w:lineRule="exact"/>
        <w:ind w:firstLine="422" w:firstLineChars="200"/>
        <w:outlineLvl w:val="0"/>
        <w:rPr>
          <w:rFonts w:hint="eastAsia" w:ascii="宋体" w:hAnsi="宋体" w:cs="宋体"/>
          <w:kern w:val="0"/>
          <w:szCs w:val="21"/>
        </w:rPr>
      </w:pPr>
      <w:r>
        <w:rPr>
          <w:rFonts w:hint="eastAsia" w:ascii="宋体" w:hAnsi="宋体"/>
          <w:b/>
          <w:szCs w:val="21"/>
        </w:rPr>
        <w:t>十一、附表：</w:t>
      </w:r>
      <w:r>
        <w:rPr>
          <w:rFonts w:hint="eastAsia" w:ascii="宋体" w:hAnsi="宋体" w:cs="宋体"/>
          <w:b/>
          <w:bCs/>
          <w:kern w:val="0"/>
          <w:szCs w:val="21"/>
        </w:rPr>
        <w:t>建设工程管理</w:t>
      </w:r>
      <w:r>
        <w:rPr>
          <w:rFonts w:hint="eastAsia" w:ascii="宋体" w:hAnsi="宋体"/>
          <w:b/>
          <w:szCs w:val="21"/>
        </w:rPr>
        <w:t>专业教学进程表</w:t>
      </w:r>
    </w:p>
    <w:tbl>
      <w:tblPr>
        <w:tblStyle w:val="14"/>
        <w:tblW w:w="141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55"/>
        <w:gridCol w:w="303"/>
        <w:gridCol w:w="361"/>
        <w:gridCol w:w="3079"/>
        <w:gridCol w:w="708"/>
        <w:gridCol w:w="567"/>
        <w:gridCol w:w="851"/>
        <w:gridCol w:w="850"/>
        <w:gridCol w:w="851"/>
        <w:gridCol w:w="1276"/>
        <w:gridCol w:w="850"/>
        <w:gridCol w:w="989"/>
        <w:gridCol w:w="759"/>
        <w:gridCol w:w="607"/>
        <w:gridCol w:w="759"/>
        <w:gridCol w:w="910"/>
      </w:tblGrid>
      <w:tr w14:paraId="76976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tblHeader/>
          <w:jc w:val="center"/>
        </w:trPr>
        <w:tc>
          <w:tcPr>
            <w:tcW w:w="455" w:type="dxa"/>
            <w:vMerge w:val="restart"/>
            <w:tcBorders>
              <w:top w:val="single" w:color="auto" w:sz="12" w:space="0"/>
              <w:bottom w:val="single" w:color="auto" w:sz="6" w:space="0"/>
            </w:tcBorders>
            <w:textDirection w:val="tbRlV"/>
            <w:vAlign w:val="center"/>
          </w:tcPr>
          <w:p w14:paraId="40CDE2EC">
            <w:pPr>
              <w:spacing w:line="240" w:lineRule="atLeast"/>
              <w:ind w:left="113" w:right="113"/>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 类</w:t>
            </w:r>
          </w:p>
        </w:tc>
        <w:tc>
          <w:tcPr>
            <w:tcW w:w="664" w:type="dxa"/>
            <w:gridSpan w:val="2"/>
            <w:vMerge w:val="restart"/>
            <w:tcBorders>
              <w:top w:val="single" w:color="auto" w:sz="12" w:space="0"/>
              <w:bottom w:val="single" w:color="auto" w:sz="6" w:space="0"/>
            </w:tcBorders>
            <w:textDirection w:val="tbRlV"/>
            <w:vAlign w:val="center"/>
          </w:tcPr>
          <w:p w14:paraId="3587443D">
            <w:pPr>
              <w:spacing w:line="240" w:lineRule="atLeast"/>
              <w:ind w:left="113" w:right="113"/>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序 号</w:t>
            </w:r>
          </w:p>
        </w:tc>
        <w:tc>
          <w:tcPr>
            <w:tcW w:w="3079" w:type="dxa"/>
            <w:vMerge w:val="restart"/>
            <w:tcBorders>
              <w:top w:val="single" w:color="auto" w:sz="12" w:space="0"/>
              <w:bottom w:val="single" w:color="auto" w:sz="6" w:space="0"/>
            </w:tcBorders>
            <w:vAlign w:val="center"/>
          </w:tcPr>
          <w:p w14:paraId="21519D19">
            <w:pPr>
              <w:spacing w:line="240" w:lineRule="atLeas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 程 名 称</w:t>
            </w:r>
          </w:p>
        </w:tc>
        <w:tc>
          <w:tcPr>
            <w:tcW w:w="708" w:type="dxa"/>
            <w:vMerge w:val="restart"/>
            <w:tcBorders>
              <w:top w:val="single" w:color="auto" w:sz="12" w:space="0"/>
              <w:bottom w:val="single" w:color="auto" w:sz="6" w:space="0"/>
            </w:tcBorders>
            <w:textDirection w:val="tbRlV"/>
            <w:vAlign w:val="center"/>
          </w:tcPr>
          <w:p w14:paraId="53047FC1">
            <w:pPr>
              <w:tabs>
                <w:tab w:val="left" w:pos="503"/>
              </w:tabs>
              <w:spacing w:line="240" w:lineRule="atLeast"/>
              <w:ind w:left="113" w:right="113"/>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性 质</w:t>
            </w:r>
          </w:p>
        </w:tc>
        <w:tc>
          <w:tcPr>
            <w:tcW w:w="567" w:type="dxa"/>
            <w:vMerge w:val="restart"/>
            <w:tcBorders>
              <w:top w:val="single" w:color="auto" w:sz="12" w:space="0"/>
              <w:left w:val="single" w:color="auto" w:sz="4" w:space="0"/>
              <w:bottom w:val="single" w:color="auto" w:sz="6" w:space="0"/>
            </w:tcBorders>
            <w:vAlign w:val="center"/>
          </w:tcPr>
          <w:p w14:paraId="6EA5E760">
            <w:pPr>
              <w:spacing w:line="240" w:lineRule="atLeas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w:t>
            </w:r>
          </w:p>
          <w:p w14:paraId="6DAA4D07">
            <w:pPr>
              <w:spacing w:line="240" w:lineRule="atLeast"/>
              <w:jc w:val="center"/>
              <w:rPr>
                <w:rFonts w:ascii="宋体" w:hAnsi="宋体"/>
                <w:b/>
                <w:color w:val="000000" w:themeColor="text1"/>
                <w:sz w:val="18"/>
                <w:szCs w:val="18"/>
                <w14:textFill>
                  <w14:solidFill>
                    <w14:schemeClr w14:val="tx1"/>
                  </w14:solidFill>
                </w14:textFill>
              </w:rPr>
            </w:pPr>
          </w:p>
          <w:p w14:paraId="3959E8D3">
            <w:pPr>
              <w:spacing w:line="240" w:lineRule="atLeas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分</w:t>
            </w:r>
          </w:p>
        </w:tc>
        <w:tc>
          <w:tcPr>
            <w:tcW w:w="851" w:type="dxa"/>
            <w:vMerge w:val="restart"/>
            <w:tcBorders>
              <w:top w:val="single" w:color="auto" w:sz="12" w:space="0"/>
              <w:bottom w:val="single" w:color="auto" w:sz="6" w:space="0"/>
            </w:tcBorders>
            <w:vAlign w:val="center"/>
          </w:tcPr>
          <w:p w14:paraId="4945B40E">
            <w:pPr>
              <w:spacing w:line="240" w:lineRule="atLeas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w:t>
            </w:r>
          </w:p>
          <w:p w14:paraId="121948EB">
            <w:pPr>
              <w:spacing w:line="240" w:lineRule="atLeast"/>
              <w:jc w:val="center"/>
              <w:rPr>
                <w:rFonts w:ascii="宋体" w:hAnsi="宋体"/>
                <w:b/>
                <w:color w:val="000000" w:themeColor="text1"/>
                <w:sz w:val="18"/>
                <w:szCs w:val="18"/>
                <w14:textFill>
                  <w14:solidFill>
                    <w14:schemeClr w14:val="tx1"/>
                  </w14:solidFill>
                </w14:textFill>
              </w:rPr>
            </w:pPr>
          </w:p>
          <w:p w14:paraId="6F0F0BF3">
            <w:pPr>
              <w:spacing w:line="240" w:lineRule="atLeas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时</w:t>
            </w:r>
          </w:p>
        </w:tc>
        <w:tc>
          <w:tcPr>
            <w:tcW w:w="1701" w:type="dxa"/>
            <w:gridSpan w:val="2"/>
            <w:tcBorders>
              <w:top w:val="single" w:color="auto" w:sz="12" w:space="0"/>
              <w:bottom w:val="single" w:color="auto" w:sz="6" w:space="0"/>
            </w:tcBorders>
            <w:vAlign w:val="center"/>
          </w:tcPr>
          <w:p w14:paraId="2F4A6C67">
            <w:pPr>
              <w:spacing w:line="240" w:lineRule="atLeas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学时分配</w:t>
            </w:r>
          </w:p>
        </w:tc>
        <w:tc>
          <w:tcPr>
            <w:tcW w:w="5240" w:type="dxa"/>
            <w:gridSpan w:val="6"/>
            <w:tcBorders>
              <w:top w:val="single" w:color="auto" w:sz="12" w:space="0"/>
              <w:bottom w:val="single" w:color="auto" w:sz="6" w:space="0"/>
            </w:tcBorders>
            <w:vAlign w:val="center"/>
          </w:tcPr>
          <w:p w14:paraId="552D8076">
            <w:pPr>
              <w:spacing w:line="240" w:lineRule="atLeas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 年 及 学 期 周 学 时 数</w:t>
            </w:r>
          </w:p>
        </w:tc>
        <w:tc>
          <w:tcPr>
            <w:tcW w:w="910" w:type="dxa"/>
            <w:vMerge w:val="restart"/>
            <w:tcBorders>
              <w:top w:val="single" w:color="auto" w:sz="12" w:space="0"/>
              <w:bottom w:val="single" w:color="auto" w:sz="6" w:space="0"/>
            </w:tcBorders>
            <w:vAlign w:val="center"/>
          </w:tcPr>
          <w:p w14:paraId="4DA60EED">
            <w:pPr>
              <w:spacing w:line="240" w:lineRule="atLeas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备注</w:t>
            </w:r>
          </w:p>
        </w:tc>
      </w:tr>
      <w:tr w14:paraId="4BB82E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tblHeader/>
          <w:jc w:val="center"/>
        </w:trPr>
        <w:tc>
          <w:tcPr>
            <w:tcW w:w="455" w:type="dxa"/>
            <w:vMerge w:val="continue"/>
            <w:tcBorders>
              <w:top w:val="single" w:color="auto" w:sz="6" w:space="0"/>
              <w:bottom w:val="single" w:color="auto" w:sz="6" w:space="0"/>
            </w:tcBorders>
            <w:vAlign w:val="center"/>
          </w:tcPr>
          <w:p w14:paraId="2A7E58EA">
            <w:pPr>
              <w:spacing w:line="240" w:lineRule="atLeast"/>
              <w:jc w:val="center"/>
              <w:rPr>
                <w:rFonts w:ascii="宋体" w:hAnsi="宋体"/>
                <w:b/>
                <w:color w:val="000000" w:themeColor="text1"/>
                <w:sz w:val="18"/>
                <w:szCs w:val="18"/>
                <w14:textFill>
                  <w14:solidFill>
                    <w14:schemeClr w14:val="tx1"/>
                  </w14:solidFill>
                </w14:textFill>
              </w:rPr>
            </w:pPr>
          </w:p>
        </w:tc>
        <w:tc>
          <w:tcPr>
            <w:tcW w:w="664" w:type="dxa"/>
            <w:gridSpan w:val="2"/>
            <w:vMerge w:val="continue"/>
            <w:tcBorders>
              <w:top w:val="single" w:color="auto" w:sz="6" w:space="0"/>
              <w:bottom w:val="single" w:color="auto" w:sz="6" w:space="0"/>
            </w:tcBorders>
            <w:vAlign w:val="center"/>
          </w:tcPr>
          <w:p w14:paraId="4C25CFF7">
            <w:pPr>
              <w:spacing w:line="240" w:lineRule="atLeast"/>
              <w:rPr>
                <w:rFonts w:ascii="宋体" w:hAnsi="宋体"/>
                <w:b/>
                <w:color w:val="000000" w:themeColor="text1"/>
                <w:sz w:val="18"/>
                <w:szCs w:val="18"/>
                <w14:textFill>
                  <w14:solidFill>
                    <w14:schemeClr w14:val="tx1"/>
                  </w14:solidFill>
                </w14:textFill>
              </w:rPr>
            </w:pPr>
          </w:p>
        </w:tc>
        <w:tc>
          <w:tcPr>
            <w:tcW w:w="3079" w:type="dxa"/>
            <w:vMerge w:val="continue"/>
            <w:tcBorders>
              <w:top w:val="single" w:color="auto" w:sz="6" w:space="0"/>
              <w:bottom w:val="single" w:color="auto" w:sz="6" w:space="0"/>
            </w:tcBorders>
            <w:vAlign w:val="center"/>
          </w:tcPr>
          <w:p w14:paraId="61A81118">
            <w:pPr>
              <w:spacing w:line="240" w:lineRule="atLeast"/>
              <w:rPr>
                <w:rFonts w:ascii="宋体" w:hAnsi="宋体"/>
                <w:b/>
                <w:color w:val="000000" w:themeColor="text1"/>
                <w:sz w:val="18"/>
                <w:szCs w:val="18"/>
                <w14:textFill>
                  <w14:solidFill>
                    <w14:schemeClr w14:val="tx1"/>
                  </w14:solidFill>
                </w14:textFill>
              </w:rPr>
            </w:pPr>
          </w:p>
        </w:tc>
        <w:tc>
          <w:tcPr>
            <w:tcW w:w="708" w:type="dxa"/>
            <w:vMerge w:val="continue"/>
            <w:tcBorders>
              <w:top w:val="single" w:color="auto" w:sz="6" w:space="0"/>
              <w:bottom w:val="single" w:color="auto" w:sz="6" w:space="0"/>
            </w:tcBorders>
            <w:vAlign w:val="center"/>
          </w:tcPr>
          <w:p w14:paraId="07A4A1CF">
            <w:pPr>
              <w:spacing w:line="240" w:lineRule="atLeast"/>
              <w:rPr>
                <w:rFonts w:ascii="宋体" w:hAnsi="宋体"/>
                <w:b/>
                <w:color w:val="000000" w:themeColor="text1"/>
                <w:sz w:val="18"/>
                <w:szCs w:val="18"/>
                <w14:textFill>
                  <w14:solidFill>
                    <w14:schemeClr w14:val="tx1"/>
                  </w14:solidFill>
                </w14:textFill>
              </w:rPr>
            </w:pPr>
          </w:p>
        </w:tc>
        <w:tc>
          <w:tcPr>
            <w:tcW w:w="567" w:type="dxa"/>
            <w:vMerge w:val="continue"/>
            <w:tcBorders>
              <w:top w:val="single" w:color="auto" w:sz="6" w:space="0"/>
              <w:left w:val="single" w:color="auto" w:sz="4" w:space="0"/>
              <w:bottom w:val="single" w:color="auto" w:sz="6" w:space="0"/>
            </w:tcBorders>
            <w:vAlign w:val="center"/>
          </w:tcPr>
          <w:p w14:paraId="51E03EBE">
            <w:pPr>
              <w:spacing w:line="240" w:lineRule="atLeast"/>
              <w:rPr>
                <w:rFonts w:ascii="宋体" w:hAnsi="宋体"/>
                <w:b/>
                <w:color w:val="000000" w:themeColor="text1"/>
                <w:sz w:val="18"/>
                <w:szCs w:val="18"/>
                <w14:textFill>
                  <w14:solidFill>
                    <w14:schemeClr w14:val="tx1"/>
                  </w14:solidFill>
                </w14:textFill>
              </w:rPr>
            </w:pPr>
          </w:p>
        </w:tc>
        <w:tc>
          <w:tcPr>
            <w:tcW w:w="851" w:type="dxa"/>
            <w:vMerge w:val="continue"/>
            <w:tcBorders>
              <w:top w:val="single" w:color="auto" w:sz="6" w:space="0"/>
              <w:bottom w:val="single" w:color="auto" w:sz="6" w:space="0"/>
            </w:tcBorders>
            <w:vAlign w:val="center"/>
          </w:tcPr>
          <w:p w14:paraId="22D3CFE0">
            <w:pPr>
              <w:spacing w:line="240" w:lineRule="atLeast"/>
              <w:jc w:val="center"/>
              <w:rPr>
                <w:rFonts w:ascii="宋体" w:hAnsi="宋体"/>
                <w:b/>
                <w:color w:val="000000" w:themeColor="text1"/>
                <w:sz w:val="18"/>
                <w:szCs w:val="18"/>
                <w14:textFill>
                  <w14:solidFill>
                    <w14:schemeClr w14:val="tx1"/>
                  </w14:solidFill>
                </w14:textFill>
              </w:rPr>
            </w:pPr>
          </w:p>
        </w:tc>
        <w:tc>
          <w:tcPr>
            <w:tcW w:w="850" w:type="dxa"/>
            <w:vMerge w:val="restart"/>
            <w:tcBorders>
              <w:top w:val="single" w:color="auto" w:sz="6" w:space="0"/>
              <w:bottom w:val="single" w:color="auto" w:sz="6" w:space="0"/>
            </w:tcBorders>
            <w:vAlign w:val="center"/>
          </w:tcPr>
          <w:p w14:paraId="32DA777A">
            <w:pPr>
              <w:spacing w:line="240" w:lineRule="atLeas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理论</w:t>
            </w:r>
          </w:p>
          <w:p w14:paraId="02265885">
            <w:pPr>
              <w:spacing w:line="240" w:lineRule="atLeas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教学</w:t>
            </w:r>
          </w:p>
        </w:tc>
        <w:tc>
          <w:tcPr>
            <w:tcW w:w="851" w:type="dxa"/>
            <w:vMerge w:val="restart"/>
            <w:tcBorders>
              <w:top w:val="single" w:color="auto" w:sz="6" w:space="0"/>
              <w:bottom w:val="single" w:color="auto" w:sz="6" w:space="0"/>
            </w:tcBorders>
            <w:vAlign w:val="center"/>
          </w:tcPr>
          <w:p w14:paraId="141E8796">
            <w:pPr>
              <w:spacing w:line="240" w:lineRule="atLeas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实践</w:t>
            </w:r>
          </w:p>
          <w:p w14:paraId="724451D8">
            <w:pPr>
              <w:spacing w:line="240" w:lineRule="atLeas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教学</w:t>
            </w:r>
          </w:p>
        </w:tc>
        <w:tc>
          <w:tcPr>
            <w:tcW w:w="2126" w:type="dxa"/>
            <w:gridSpan w:val="2"/>
            <w:tcBorders>
              <w:top w:val="single" w:color="auto" w:sz="6" w:space="0"/>
              <w:bottom w:val="single" w:color="auto" w:sz="6" w:space="0"/>
            </w:tcBorders>
            <w:vAlign w:val="center"/>
          </w:tcPr>
          <w:p w14:paraId="4204BFD5">
            <w:pPr>
              <w:spacing w:line="240" w:lineRule="atLeas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一</w:t>
            </w:r>
          </w:p>
        </w:tc>
        <w:tc>
          <w:tcPr>
            <w:tcW w:w="1748" w:type="dxa"/>
            <w:gridSpan w:val="2"/>
            <w:tcBorders>
              <w:top w:val="single" w:color="auto" w:sz="6" w:space="0"/>
              <w:bottom w:val="single" w:color="auto" w:sz="6" w:space="0"/>
            </w:tcBorders>
            <w:vAlign w:val="center"/>
          </w:tcPr>
          <w:p w14:paraId="4B402BAA">
            <w:pPr>
              <w:spacing w:line="240" w:lineRule="atLeas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二</w:t>
            </w:r>
          </w:p>
        </w:tc>
        <w:tc>
          <w:tcPr>
            <w:tcW w:w="1366" w:type="dxa"/>
            <w:gridSpan w:val="2"/>
            <w:tcBorders>
              <w:top w:val="single" w:color="auto" w:sz="6" w:space="0"/>
              <w:bottom w:val="single" w:color="auto" w:sz="6" w:space="0"/>
            </w:tcBorders>
            <w:vAlign w:val="center"/>
          </w:tcPr>
          <w:p w14:paraId="77D7F810">
            <w:pPr>
              <w:spacing w:line="240" w:lineRule="atLeas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三</w:t>
            </w:r>
          </w:p>
        </w:tc>
        <w:tc>
          <w:tcPr>
            <w:tcW w:w="910" w:type="dxa"/>
            <w:vMerge w:val="continue"/>
            <w:tcBorders>
              <w:top w:val="single" w:color="auto" w:sz="6" w:space="0"/>
              <w:bottom w:val="single" w:color="auto" w:sz="6" w:space="0"/>
            </w:tcBorders>
            <w:vAlign w:val="center"/>
          </w:tcPr>
          <w:p w14:paraId="33547FD0">
            <w:pPr>
              <w:spacing w:line="240" w:lineRule="atLeast"/>
              <w:jc w:val="right"/>
              <w:rPr>
                <w:rFonts w:ascii="宋体" w:hAnsi="宋体"/>
                <w:b/>
                <w:color w:val="000000" w:themeColor="text1"/>
                <w:sz w:val="18"/>
                <w:szCs w:val="18"/>
                <w14:textFill>
                  <w14:solidFill>
                    <w14:schemeClr w14:val="tx1"/>
                  </w14:solidFill>
                </w14:textFill>
              </w:rPr>
            </w:pPr>
          </w:p>
        </w:tc>
      </w:tr>
      <w:tr w14:paraId="716D2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tblHeader/>
          <w:jc w:val="center"/>
        </w:trPr>
        <w:tc>
          <w:tcPr>
            <w:tcW w:w="455" w:type="dxa"/>
            <w:vMerge w:val="continue"/>
            <w:tcBorders>
              <w:top w:val="single" w:color="auto" w:sz="6" w:space="0"/>
              <w:bottom w:val="single" w:color="auto" w:sz="6" w:space="0"/>
            </w:tcBorders>
            <w:vAlign w:val="center"/>
          </w:tcPr>
          <w:p w14:paraId="73CD3F42">
            <w:pPr>
              <w:spacing w:line="240" w:lineRule="atLeast"/>
              <w:jc w:val="center"/>
              <w:rPr>
                <w:rFonts w:ascii="宋体" w:hAnsi="宋体"/>
                <w:b/>
                <w:color w:val="000000" w:themeColor="text1"/>
                <w:sz w:val="18"/>
                <w:szCs w:val="18"/>
                <w14:textFill>
                  <w14:solidFill>
                    <w14:schemeClr w14:val="tx1"/>
                  </w14:solidFill>
                </w14:textFill>
              </w:rPr>
            </w:pPr>
          </w:p>
        </w:tc>
        <w:tc>
          <w:tcPr>
            <w:tcW w:w="664" w:type="dxa"/>
            <w:gridSpan w:val="2"/>
            <w:vMerge w:val="continue"/>
            <w:tcBorders>
              <w:top w:val="single" w:color="auto" w:sz="6" w:space="0"/>
              <w:bottom w:val="single" w:color="auto" w:sz="6" w:space="0"/>
            </w:tcBorders>
            <w:vAlign w:val="center"/>
          </w:tcPr>
          <w:p w14:paraId="2400C070">
            <w:pPr>
              <w:spacing w:line="240" w:lineRule="atLeast"/>
              <w:rPr>
                <w:rFonts w:ascii="宋体" w:hAnsi="宋体"/>
                <w:b/>
                <w:color w:val="000000" w:themeColor="text1"/>
                <w:sz w:val="18"/>
                <w:szCs w:val="18"/>
                <w14:textFill>
                  <w14:solidFill>
                    <w14:schemeClr w14:val="tx1"/>
                  </w14:solidFill>
                </w14:textFill>
              </w:rPr>
            </w:pPr>
          </w:p>
        </w:tc>
        <w:tc>
          <w:tcPr>
            <w:tcW w:w="3079" w:type="dxa"/>
            <w:vMerge w:val="continue"/>
            <w:tcBorders>
              <w:top w:val="single" w:color="auto" w:sz="6" w:space="0"/>
              <w:bottom w:val="single" w:color="auto" w:sz="6" w:space="0"/>
            </w:tcBorders>
            <w:vAlign w:val="center"/>
          </w:tcPr>
          <w:p w14:paraId="4BE34D19">
            <w:pPr>
              <w:spacing w:line="240" w:lineRule="atLeast"/>
              <w:rPr>
                <w:rFonts w:ascii="宋体" w:hAnsi="宋体"/>
                <w:b/>
                <w:color w:val="000000" w:themeColor="text1"/>
                <w:sz w:val="18"/>
                <w:szCs w:val="18"/>
                <w14:textFill>
                  <w14:solidFill>
                    <w14:schemeClr w14:val="tx1"/>
                  </w14:solidFill>
                </w14:textFill>
              </w:rPr>
            </w:pPr>
          </w:p>
        </w:tc>
        <w:tc>
          <w:tcPr>
            <w:tcW w:w="708" w:type="dxa"/>
            <w:vMerge w:val="continue"/>
            <w:tcBorders>
              <w:top w:val="single" w:color="auto" w:sz="6" w:space="0"/>
              <w:bottom w:val="single" w:color="auto" w:sz="6" w:space="0"/>
            </w:tcBorders>
            <w:vAlign w:val="center"/>
          </w:tcPr>
          <w:p w14:paraId="6A118BB3">
            <w:pPr>
              <w:spacing w:line="240" w:lineRule="atLeast"/>
              <w:rPr>
                <w:rFonts w:ascii="宋体" w:hAnsi="宋体"/>
                <w:b/>
                <w:color w:val="000000" w:themeColor="text1"/>
                <w:sz w:val="18"/>
                <w:szCs w:val="18"/>
                <w14:textFill>
                  <w14:solidFill>
                    <w14:schemeClr w14:val="tx1"/>
                  </w14:solidFill>
                </w14:textFill>
              </w:rPr>
            </w:pPr>
          </w:p>
        </w:tc>
        <w:tc>
          <w:tcPr>
            <w:tcW w:w="567" w:type="dxa"/>
            <w:vMerge w:val="continue"/>
            <w:tcBorders>
              <w:top w:val="single" w:color="auto" w:sz="6" w:space="0"/>
              <w:left w:val="single" w:color="auto" w:sz="4" w:space="0"/>
              <w:bottom w:val="single" w:color="auto" w:sz="6" w:space="0"/>
            </w:tcBorders>
            <w:vAlign w:val="center"/>
          </w:tcPr>
          <w:p w14:paraId="3E294724">
            <w:pPr>
              <w:spacing w:line="240" w:lineRule="atLeast"/>
              <w:rPr>
                <w:rFonts w:ascii="宋体" w:hAnsi="宋体"/>
                <w:b/>
                <w:color w:val="000000" w:themeColor="text1"/>
                <w:sz w:val="18"/>
                <w:szCs w:val="18"/>
                <w14:textFill>
                  <w14:solidFill>
                    <w14:schemeClr w14:val="tx1"/>
                  </w14:solidFill>
                </w14:textFill>
              </w:rPr>
            </w:pPr>
          </w:p>
        </w:tc>
        <w:tc>
          <w:tcPr>
            <w:tcW w:w="851" w:type="dxa"/>
            <w:vMerge w:val="continue"/>
            <w:tcBorders>
              <w:top w:val="single" w:color="auto" w:sz="6" w:space="0"/>
              <w:bottom w:val="single" w:color="auto" w:sz="6" w:space="0"/>
            </w:tcBorders>
            <w:vAlign w:val="center"/>
          </w:tcPr>
          <w:p w14:paraId="509B063F">
            <w:pPr>
              <w:spacing w:line="240" w:lineRule="atLeast"/>
              <w:jc w:val="center"/>
              <w:rPr>
                <w:rFonts w:ascii="宋体" w:hAnsi="宋体"/>
                <w:b/>
                <w:color w:val="000000" w:themeColor="text1"/>
                <w:sz w:val="18"/>
                <w:szCs w:val="18"/>
                <w14:textFill>
                  <w14:solidFill>
                    <w14:schemeClr w14:val="tx1"/>
                  </w14:solidFill>
                </w14:textFill>
              </w:rPr>
            </w:pPr>
          </w:p>
        </w:tc>
        <w:tc>
          <w:tcPr>
            <w:tcW w:w="850" w:type="dxa"/>
            <w:vMerge w:val="continue"/>
            <w:tcBorders>
              <w:top w:val="single" w:color="auto" w:sz="6" w:space="0"/>
              <w:bottom w:val="single" w:color="auto" w:sz="6" w:space="0"/>
            </w:tcBorders>
            <w:vAlign w:val="center"/>
          </w:tcPr>
          <w:p w14:paraId="664B7461">
            <w:pPr>
              <w:spacing w:line="240" w:lineRule="atLeast"/>
              <w:rPr>
                <w:rFonts w:ascii="宋体" w:hAnsi="宋体"/>
                <w:b/>
                <w:color w:val="000000" w:themeColor="text1"/>
                <w:sz w:val="18"/>
                <w:szCs w:val="18"/>
                <w14:textFill>
                  <w14:solidFill>
                    <w14:schemeClr w14:val="tx1"/>
                  </w14:solidFill>
                </w14:textFill>
              </w:rPr>
            </w:pPr>
          </w:p>
        </w:tc>
        <w:tc>
          <w:tcPr>
            <w:tcW w:w="851" w:type="dxa"/>
            <w:vMerge w:val="continue"/>
            <w:tcBorders>
              <w:top w:val="single" w:color="auto" w:sz="6" w:space="0"/>
              <w:bottom w:val="single" w:color="auto" w:sz="6" w:space="0"/>
            </w:tcBorders>
            <w:vAlign w:val="center"/>
          </w:tcPr>
          <w:p w14:paraId="77BC90BD">
            <w:pPr>
              <w:spacing w:line="240" w:lineRule="atLeast"/>
              <w:rPr>
                <w:rFonts w:ascii="宋体" w:hAnsi="宋体"/>
                <w:b/>
                <w:color w:val="000000" w:themeColor="text1"/>
                <w:sz w:val="18"/>
                <w:szCs w:val="18"/>
                <w14:textFill>
                  <w14:solidFill>
                    <w14:schemeClr w14:val="tx1"/>
                  </w14:solidFill>
                </w14:textFill>
              </w:rPr>
            </w:pPr>
          </w:p>
        </w:tc>
        <w:tc>
          <w:tcPr>
            <w:tcW w:w="1276" w:type="dxa"/>
            <w:tcBorders>
              <w:top w:val="single" w:color="auto" w:sz="6" w:space="0"/>
              <w:bottom w:val="single" w:color="auto" w:sz="6" w:space="0"/>
            </w:tcBorders>
            <w:vAlign w:val="center"/>
          </w:tcPr>
          <w:p w14:paraId="1809AB42">
            <w:pPr>
              <w:spacing w:line="240" w:lineRule="atLeas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1</w:t>
            </w:r>
          </w:p>
        </w:tc>
        <w:tc>
          <w:tcPr>
            <w:tcW w:w="850" w:type="dxa"/>
            <w:tcBorders>
              <w:top w:val="single" w:color="auto" w:sz="6" w:space="0"/>
              <w:bottom w:val="single" w:color="auto" w:sz="6" w:space="0"/>
            </w:tcBorders>
            <w:vAlign w:val="center"/>
          </w:tcPr>
          <w:p w14:paraId="45FBBB8C">
            <w:pPr>
              <w:spacing w:line="240" w:lineRule="atLeast"/>
              <w:jc w:val="center"/>
              <w:rPr>
                <w:rFonts w:ascii="宋体" w:hAnsi="宋体"/>
                <w:b/>
                <w:color w:val="000000" w:themeColor="text1"/>
                <w:sz w:val="18"/>
                <w:szCs w:val="18"/>
                <w14:textFill>
                  <w14:solidFill>
                    <w14:schemeClr w14:val="tx1"/>
                  </w14:solidFill>
                </w14:textFill>
              </w:rPr>
            </w:pPr>
            <w:r>
              <w:rPr>
                <w:rFonts w:ascii="宋体" w:hAnsi="宋体"/>
                <w:b/>
                <w:color w:val="000000" w:themeColor="text1"/>
                <w:sz w:val="18"/>
                <w:szCs w:val="18"/>
                <w14:textFill>
                  <w14:solidFill>
                    <w14:schemeClr w14:val="tx1"/>
                  </w14:solidFill>
                </w14:textFill>
              </w:rPr>
              <w:t>2</w:t>
            </w:r>
          </w:p>
        </w:tc>
        <w:tc>
          <w:tcPr>
            <w:tcW w:w="989" w:type="dxa"/>
            <w:tcBorders>
              <w:top w:val="single" w:color="auto" w:sz="6" w:space="0"/>
              <w:bottom w:val="single" w:color="auto" w:sz="6" w:space="0"/>
            </w:tcBorders>
            <w:vAlign w:val="center"/>
          </w:tcPr>
          <w:p w14:paraId="6556C904">
            <w:pPr>
              <w:spacing w:line="240" w:lineRule="atLeas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3</w:t>
            </w:r>
          </w:p>
        </w:tc>
        <w:tc>
          <w:tcPr>
            <w:tcW w:w="759" w:type="dxa"/>
            <w:tcBorders>
              <w:top w:val="single" w:color="auto" w:sz="6" w:space="0"/>
              <w:bottom w:val="single" w:color="auto" w:sz="6" w:space="0"/>
            </w:tcBorders>
            <w:vAlign w:val="center"/>
          </w:tcPr>
          <w:p w14:paraId="4D6A9284">
            <w:pPr>
              <w:spacing w:line="240" w:lineRule="atLeas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4</w:t>
            </w:r>
          </w:p>
        </w:tc>
        <w:tc>
          <w:tcPr>
            <w:tcW w:w="607" w:type="dxa"/>
            <w:tcBorders>
              <w:top w:val="single" w:color="auto" w:sz="6" w:space="0"/>
              <w:bottom w:val="single" w:color="auto" w:sz="6" w:space="0"/>
            </w:tcBorders>
            <w:vAlign w:val="center"/>
          </w:tcPr>
          <w:p w14:paraId="0C83B9A8">
            <w:pPr>
              <w:spacing w:line="240" w:lineRule="atLeas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5</w:t>
            </w:r>
          </w:p>
        </w:tc>
        <w:tc>
          <w:tcPr>
            <w:tcW w:w="759" w:type="dxa"/>
            <w:tcBorders>
              <w:top w:val="single" w:color="auto" w:sz="6" w:space="0"/>
              <w:bottom w:val="single" w:color="auto" w:sz="6" w:space="0"/>
            </w:tcBorders>
            <w:vAlign w:val="center"/>
          </w:tcPr>
          <w:p w14:paraId="3476247E">
            <w:pPr>
              <w:spacing w:line="240" w:lineRule="atLeast"/>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6</w:t>
            </w:r>
          </w:p>
        </w:tc>
        <w:tc>
          <w:tcPr>
            <w:tcW w:w="910" w:type="dxa"/>
            <w:vMerge w:val="continue"/>
            <w:tcBorders>
              <w:top w:val="single" w:color="auto" w:sz="6" w:space="0"/>
              <w:bottom w:val="single" w:color="auto" w:sz="6" w:space="0"/>
            </w:tcBorders>
            <w:vAlign w:val="center"/>
          </w:tcPr>
          <w:p w14:paraId="3362D409">
            <w:pPr>
              <w:spacing w:line="240" w:lineRule="atLeast"/>
              <w:jc w:val="right"/>
              <w:rPr>
                <w:rFonts w:ascii="宋体" w:hAnsi="宋体"/>
                <w:b/>
                <w:color w:val="000000" w:themeColor="text1"/>
                <w:sz w:val="18"/>
                <w:szCs w:val="18"/>
                <w14:textFill>
                  <w14:solidFill>
                    <w14:schemeClr w14:val="tx1"/>
                  </w14:solidFill>
                </w14:textFill>
              </w:rPr>
            </w:pPr>
          </w:p>
        </w:tc>
      </w:tr>
      <w:tr w14:paraId="6E678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restart"/>
            <w:tcBorders>
              <w:top w:val="single" w:color="auto" w:sz="6" w:space="0"/>
              <w:bottom w:val="single" w:color="auto" w:sz="6" w:space="0"/>
              <w:right w:val="single" w:color="auto" w:sz="6" w:space="0"/>
            </w:tcBorders>
            <w:textDirection w:val="tbRlV"/>
            <w:vAlign w:val="center"/>
          </w:tcPr>
          <w:p w14:paraId="030DDFB2">
            <w:pPr>
              <w:spacing w:line="240" w:lineRule="atLeast"/>
              <w:ind w:left="113" w:right="113"/>
              <w:jc w:val="center"/>
              <w:rPr>
                <w:rFonts w:ascii="宋体" w:hAnsi="宋体"/>
                <w:b/>
                <w:bCs/>
                <w:color w:val="000000" w:themeColor="text1"/>
                <w:sz w:val="18"/>
                <w:szCs w:val="18"/>
                <w14:textFill>
                  <w14:solidFill>
                    <w14:schemeClr w14:val="tx1"/>
                  </w14:solidFill>
                </w14:textFill>
              </w:rPr>
            </w:pPr>
            <w:bookmarkStart w:id="21" w:name="_Hlk128491264"/>
            <w:r>
              <w:rPr>
                <w:rFonts w:hint="eastAsia" w:ascii="宋体" w:hAnsi="宋体"/>
                <w:b/>
                <w:bCs/>
                <w:color w:val="000000" w:themeColor="text1"/>
                <w:spacing w:val="227"/>
                <w:kern w:val="0"/>
                <w:sz w:val="18"/>
                <w:szCs w:val="18"/>
                <w:fitText w:val="1810" w:id="1854740788"/>
                <w14:textFill>
                  <w14:solidFill>
                    <w14:schemeClr w14:val="tx1"/>
                  </w14:solidFill>
                </w14:textFill>
              </w:rPr>
              <w:t>公共基础</w:t>
            </w:r>
            <w:r>
              <w:rPr>
                <w:rFonts w:hint="eastAsia" w:ascii="宋体" w:hAnsi="宋体"/>
                <w:b/>
                <w:bCs/>
                <w:color w:val="000000" w:themeColor="text1"/>
                <w:spacing w:val="2"/>
                <w:kern w:val="0"/>
                <w:sz w:val="18"/>
                <w:szCs w:val="18"/>
                <w:fitText w:val="1810" w:id="1854740788"/>
                <w14:textFill>
                  <w14:solidFill>
                    <w14:schemeClr w14:val="tx1"/>
                  </w14:solidFill>
                </w14:textFill>
              </w:rPr>
              <w:t>课</w:t>
            </w:r>
          </w:p>
        </w:tc>
        <w:tc>
          <w:tcPr>
            <w:tcW w:w="303" w:type="dxa"/>
            <w:vMerge w:val="restart"/>
            <w:tcBorders>
              <w:top w:val="single" w:color="auto" w:sz="6" w:space="0"/>
              <w:left w:val="single" w:color="auto" w:sz="6" w:space="0"/>
              <w:right w:val="single" w:color="auto" w:sz="6" w:space="0"/>
            </w:tcBorders>
            <w:vAlign w:val="center"/>
          </w:tcPr>
          <w:p w14:paraId="464B6DA1">
            <w:pPr>
              <w:spacing w:line="24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思政课</w:t>
            </w:r>
          </w:p>
        </w:tc>
        <w:tc>
          <w:tcPr>
            <w:tcW w:w="361" w:type="dxa"/>
            <w:tcBorders>
              <w:top w:val="single" w:color="auto" w:sz="6" w:space="0"/>
              <w:left w:val="single" w:color="auto" w:sz="6" w:space="0"/>
              <w:bottom w:val="single" w:color="auto" w:sz="6" w:space="0"/>
              <w:right w:val="single" w:color="auto" w:sz="6" w:space="0"/>
            </w:tcBorders>
            <w:vAlign w:val="center"/>
          </w:tcPr>
          <w:p w14:paraId="56B99BA5">
            <w:pPr>
              <w:spacing w:line="240" w:lineRule="atLeast"/>
              <w:jc w:val="center"/>
              <w:rPr>
                <w:rFonts w:ascii="宋体" w:hAnsi="宋体"/>
                <w:sz w:val="18"/>
                <w:szCs w:val="18"/>
              </w:rPr>
            </w:pPr>
            <w:r>
              <w:rPr>
                <w:rFonts w:hint="eastAsia" w:ascii="宋体" w:hAnsi="宋体"/>
                <w:sz w:val="18"/>
                <w:szCs w:val="18"/>
              </w:rPr>
              <w:t>1</w:t>
            </w:r>
          </w:p>
        </w:tc>
        <w:tc>
          <w:tcPr>
            <w:tcW w:w="3079" w:type="dxa"/>
            <w:tcBorders>
              <w:top w:val="single" w:color="auto" w:sz="6" w:space="0"/>
              <w:left w:val="single" w:color="auto" w:sz="6" w:space="0"/>
              <w:bottom w:val="single" w:color="auto" w:sz="6" w:space="0"/>
              <w:right w:val="single" w:color="auto" w:sz="6" w:space="0"/>
            </w:tcBorders>
            <w:vAlign w:val="center"/>
          </w:tcPr>
          <w:p w14:paraId="2994F7D6">
            <w:pPr>
              <w:keepNext w:val="0"/>
              <w:keepLines w:val="0"/>
              <w:widowControl/>
              <w:suppressLineNumbers w:val="0"/>
              <w:jc w:val="center"/>
              <w:textAlignment w:val="center"/>
              <w:rPr>
                <w:rFonts w:hint="default" w:ascii="Times New Roman" w:hAnsi="Times New Roman" w:cs="Times New Roman"/>
                <w:sz w:val="15"/>
                <w:szCs w:val="15"/>
              </w:rPr>
            </w:pPr>
            <w:r>
              <w:rPr>
                <w:rFonts w:hint="eastAsia" w:ascii="宋体" w:hAnsi="宋体" w:eastAsia="宋体" w:cs="宋体"/>
                <w:i w:val="0"/>
                <w:iCs w:val="0"/>
                <w:color w:val="000000"/>
                <w:kern w:val="0"/>
                <w:sz w:val="15"/>
                <w:szCs w:val="15"/>
                <w:u w:val="none"/>
                <w:lang w:val="en-US" w:eastAsia="zh-CN" w:bidi="ar"/>
              </w:rPr>
              <w:t>思想道德与法治</w:t>
            </w:r>
          </w:p>
        </w:tc>
        <w:tc>
          <w:tcPr>
            <w:tcW w:w="708" w:type="dxa"/>
            <w:tcBorders>
              <w:top w:val="single" w:color="auto" w:sz="6" w:space="0"/>
              <w:left w:val="single" w:color="auto" w:sz="6" w:space="0"/>
              <w:bottom w:val="single" w:color="auto" w:sz="6" w:space="0"/>
              <w:right w:val="single" w:color="auto" w:sz="6" w:space="0"/>
            </w:tcBorders>
            <w:vAlign w:val="center"/>
          </w:tcPr>
          <w:p w14:paraId="52F49FFD">
            <w:pPr>
              <w:keepNext w:val="0"/>
              <w:keepLines w:val="0"/>
              <w:widowControl/>
              <w:suppressLineNumbers w:val="0"/>
              <w:jc w:val="center"/>
              <w:textAlignment w:val="center"/>
              <w:rPr>
                <w:rFonts w:hint="default" w:ascii="Times New Roman" w:hAnsi="Times New Roman" w:cs="Times New Roman"/>
                <w:sz w:val="15"/>
                <w:szCs w:val="15"/>
              </w:rPr>
            </w:pPr>
            <w:r>
              <w:rPr>
                <w:rFonts w:hint="eastAsia" w:ascii="宋体" w:hAnsi="宋体" w:eastAsia="宋体" w:cs="宋体"/>
                <w:i w:val="0"/>
                <w:iCs w:val="0"/>
                <w:color w:val="000000"/>
                <w:kern w:val="0"/>
                <w:sz w:val="15"/>
                <w:szCs w:val="15"/>
                <w:u w:val="none"/>
                <w:lang w:val="en-US" w:eastAsia="zh-CN" w:bidi="ar"/>
              </w:rPr>
              <w:t>必/试</w:t>
            </w:r>
          </w:p>
        </w:tc>
        <w:tc>
          <w:tcPr>
            <w:tcW w:w="567" w:type="dxa"/>
            <w:tcBorders>
              <w:top w:val="single" w:color="auto" w:sz="6" w:space="0"/>
              <w:left w:val="single" w:color="auto" w:sz="6" w:space="0"/>
              <w:bottom w:val="single" w:color="auto" w:sz="6" w:space="0"/>
              <w:right w:val="single" w:color="auto" w:sz="6" w:space="0"/>
            </w:tcBorders>
            <w:vAlign w:val="center"/>
          </w:tcPr>
          <w:p w14:paraId="0DAA7F2F">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3</w:t>
            </w:r>
          </w:p>
        </w:tc>
        <w:tc>
          <w:tcPr>
            <w:tcW w:w="851" w:type="dxa"/>
            <w:tcBorders>
              <w:top w:val="single" w:color="auto" w:sz="6" w:space="0"/>
              <w:left w:val="single" w:color="auto" w:sz="6" w:space="0"/>
              <w:bottom w:val="single" w:color="auto" w:sz="6" w:space="0"/>
              <w:right w:val="single" w:color="auto" w:sz="6" w:space="0"/>
            </w:tcBorders>
            <w:vAlign w:val="center"/>
          </w:tcPr>
          <w:p w14:paraId="60DDF27B">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48</w:t>
            </w:r>
          </w:p>
        </w:tc>
        <w:tc>
          <w:tcPr>
            <w:tcW w:w="850" w:type="dxa"/>
            <w:tcBorders>
              <w:top w:val="single" w:color="auto" w:sz="6" w:space="0"/>
              <w:left w:val="single" w:color="auto" w:sz="6" w:space="0"/>
              <w:bottom w:val="single" w:color="auto" w:sz="6" w:space="0"/>
              <w:right w:val="single" w:color="auto" w:sz="6" w:space="0"/>
            </w:tcBorders>
            <w:vAlign w:val="center"/>
          </w:tcPr>
          <w:p w14:paraId="3DAC52AB">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44</w:t>
            </w:r>
          </w:p>
        </w:tc>
        <w:tc>
          <w:tcPr>
            <w:tcW w:w="851" w:type="dxa"/>
            <w:tcBorders>
              <w:top w:val="single" w:color="auto" w:sz="6" w:space="0"/>
              <w:left w:val="single" w:color="auto" w:sz="6" w:space="0"/>
              <w:bottom w:val="single" w:color="auto" w:sz="6" w:space="0"/>
              <w:right w:val="single" w:color="auto" w:sz="6" w:space="0"/>
            </w:tcBorders>
            <w:vAlign w:val="center"/>
          </w:tcPr>
          <w:p w14:paraId="16EC38E0">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4</w:t>
            </w:r>
          </w:p>
        </w:tc>
        <w:tc>
          <w:tcPr>
            <w:tcW w:w="1276" w:type="dxa"/>
            <w:tcBorders>
              <w:top w:val="single" w:color="auto" w:sz="6" w:space="0"/>
              <w:left w:val="single" w:color="auto" w:sz="6" w:space="0"/>
              <w:bottom w:val="single" w:color="auto" w:sz="6" w:space="0"/>
              <w:right w:val="single" w:color="auto" w:sz="6" w:space="0"/>
            </w:tcBorders>
            <w:vAlign w:val="center"/>
          </w:tcPr>
          <w:p w14:paraId="7F4E992D">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3</w:t>
            </w:r>
          </w:p>
        </w:tc>
        <w:tc>
          <w:tcPr>
            <w:tcW w:w="850" w:type="dxa"/>
            <w:tcBorders>
              <w:top w:val="single" w:color="auto" w:sz="6" w:space="0"/>
              <w:left w:val="single" w:color="auto" w:sz="6" w:space="0"/>
              <w:bottom w:val="single" w:color="auto" w:sz="6" w:space="0"/>
              <w:right w:val="single" w:color="auto" w:sz="6" w:space="0"/>
            </w:tcBorders>
            <w:vAlign w:val="center"/>
          </w:tcPr>
          <w:p w14:paraId="05574F35">
            <w:pPr>
              <w:bidi w:val="0"/>
              <w:jc w:val="center"/>
              <w:rPr>
                <w:rFonts w:hint="default" w:ascii="Times New Roman" w:hAnsi="Times New Roman" w:cs="Times New Roman"/>
                <w:sz w:val="15"/>
                <w:szCs w:val="15"/>
              </w:rPr>
            </w:pPr>
          </w:p>
        </w:tc>
        <w:tc>
          <w:tcPr>
            <w:tcW w:w="989" w:type="dxa"/>
            <w:tcBorders>
              <w:top w:val="single" w:color="auto" w:sz="6" w:space="0"/>
              <w:left w:val="single" w:color="auto" w:sz="6" w:space="0"/>
              <w:bottom w:val="single" w:color="auto" w:sz="6" w:space="0"/>
              <w:right w:val="single" w:color="auto" w:sz="6" w:space="0"/>
            </w:tcBorders>
            <w:vAlign w:val="center"/>
          </w:tcPr>
          <w:p w14:paraId="01866179">
            <w:pPr>
              <w:bidi w:val="0"/>
              <w:jc w:val="center"/>
              <w:rPr>
                <w:rFonts w:hint="default" w:ascii="Times New Roman" w:hAnsi="Times New Roman" w:cs="Times New Roman"/>
                <w:sz w:val="15"/>
                <w:szCs w:val="15"/>
              </w:rPr>
            </w:pPr>
          </w:p>
        </w:tc>
        <w:tc>
          <w:tcPr>
            <w:tcW w:w="759" w:type="dxa"/>
            <w:tcBorders>
              <w:top w:val="single" w:color="auto" w:sz="6" w:space="0"/>
              <w:left w:val="single" w:color="auto" w:sz="6" w:space="0"/>
              <w:bottom w:val="single" w:color="auto" w:sz="6" w:space="0"/>
              <w:right w:val="single" w:color="auto" w:sz="6" w:space="0"/>
            </w:tcBorders>
            <w:vAlign w:val="center"/>
          </w:tcPr>
          <w:p w14:paraId="1B5621CC">
            <w:pPr>
              <w:bidi w:val="0"/>
              <w:jc w:val="center"/>
              <w:rPr>
                <w:rFonts w:hint="default" w:ascii="Times New Roman" w:hAnsi="Times New Roman" w:cs="Times New Roman"/>
                <w:sz w:val="15"/>
                <w:szCs w:val="15"/>
              </w:rPr>
            </w:pPr>
          </w:p>
        </w:tc>
        <w:tc>
          <w:tcPr>
            <w:tcW w:w="607" w:type="dxa"/>
            <w:tcBorders>
              <w:top w:val="single" w:color="auto" w:sz="6" w:space="0"/>
              <w:left w:val="single" w:color="auto" w:sz="6" w:space="0"/>
              <w:bottom w:val="single" w:color="auto" w:sz="6" w:space="0"/>
              <w:right w:val="single" w:color="auto" w:sz="6" w:space="0"/>
            </w:tcBorders>
            <w:vAlign w:val="center"/>
          </w:tcPr>
          <w:p w14:paraId="525B437C">
            <w:pPr>
              <w:bidi w:val="0"/>
              <w:jc w:val="center"/>
              <w:rPr>
                <w:rFonts w:hint="default" w:ascii="Times New Roman" w:hAnsi="Times New Roman" w:cs="Times New Roman"/>
                <w:sz w:val="15"/>
                <w:szCs w:val="15"/>
              </w:rPr>
            </w:pPr>
          </w:p>
        </w:tc>
        <w:tc>
          <w:tcPr>
            <w:tcW w:w="759" w:type="dxa"/>
            <w:tcBorders>
              <w:top w:val="single" w:color="auto" w:sz="6" w:space="0"/>
              <w:left w:val="single" w:color="auto" w:sz="6" w:space="0"/>
              <w:bottom w:val="single" w:color="auto" w:sz="6" w:space="0"/>
              <w:right w:val="single" w:color="auto" w:sz="6" w:space="0"/>
            </w:tcBorders>
            <w:vAlign w:val="center"/>
          </w:tcPr>
          <w:p w14:paraId="1238D01E">
            <w:pPr>
              <w:bidi w:val="0"/>
              <w:jc w:val="center"/>
              <w:rPr>
                <w:rFonts w:hint="default" w:ascii="Times New Roman" w:hAnsi="Times New Roman" w:cs="Times New Roman"/>
                <w:sz w:val="15"/>
                <w:szCs w:val="15"/>
              </w:rPr>
            </w:pPr>
          </w:p>
        </w:tc>
        <w:tc>
          <w:tcPr>
            <w:tcW w:w="910" w:type="dxa"/>
            <w:tcBorders>
              <w:top w:val="single" w:color="auto" w:sz="6" w:space="0"/>
              <w:left w:val="single" w:color="auto" w:sz="6" w:space="0"/>
              <w:bottom w:val="single" w:color="auto" w:sz="6" w:space="0"/>
            </w:tcBorders>
            <w:vAlign w:val="center"/>
          </w:tcPr>
          <w:p w14:paraId="2894C573">
            <w:pPr>
              <w:bidi w:val="0"/>
              <w:jc w:val="center"/>
              <w:rPr>
                <w:rFonts w:hint="default" w:ascii="Times New Roman" w:hAnsi="Times New Roman" w:cs="Times New Roman"/>
                <w:sz w:val="15"/>
                <w:szCs w:val="15"/>
              </w:rPr>
            </w:pPr>
          </w:p>
        </w:tc>
      </w:tr>
      <w:tr w14:paraId="612ED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bottom w:val="single" w:color="auto" w:sz="6" w:space="0"/>
              <w:right w:val="single" w:color="auto" w:sz="6" w:space="0"/>
            </w:tcBorders>
            <w:vAlign w:val="center"/>
          </w:tcPr>
          <w:p w14:paraId="1508FFC5">
            <w:pPr>
              <w:spacing w:line="240" w:lineRule="atLeast"/>
              <w:jc w:val="center"/>
              <w:rPr>
                <w:rFonts w:ascii="宋体" w:hAnsi="宋体"/>
                <w:color w:val="000000" w:themeColor="text1"/>
                <w:sz w:val="18"/>
                <w:szCs w:val="18"/>
                <w14:textFill>
                  <w14:solidFill>
                    <w14:schemeClr w14:val="tx1"/>
                  </w14:solidFill>
                </w14:textFill>
              </w:rPr>
            </w:pPr>
          </w:p>
        </w:tc>
        <w:tc>
          <w:tcPr>
            <w:tcW w:w="303" w:type="dxa"/>
            <w:vMerge w:val="continue"/>
            <w:tcBorders>
              <w:left w:val="single" w:color="auto" w:sz="6" w:space="0"/>
              <w:right w:val="single" w:color="auto" w:sz="6" w:space="0"/>
            </w:tcBorders>
            <w:vAlign w:val="center"/>
          </w:tcPr>
          <w:p w14:paraId="1548DFF1">
            <w:pPr>
              <w:spacing w:line="240" w:lineRule="atLeast"/>
              <w:jc w:val="center"/>
              <w:rPr>
                <w:rFonts w:ascii="宋体" w:hAnsi="宋体"/>
                <w:color w:val="000000" w:themeColor="text1"/>
                <w:sz w:val="18"/>
                <w:szCs w:val="18"/>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14:paraId="27C3DCF2">
            <w:pPr>
              <w:spacing w:line="240" w:lineRule="atLeast"/>
              <w:jc w:val="center"/>
              <w:rPr>
                <w:rFonts w:ascii="宋体" w:hAnsi="宋体"/>
                <w:sz w:val="18"/>
                <w:szCs w:val="18"/>
              </w:rPr>
            </w:pPr>
            <w:r>
              <w:rPr>
                <w:rFonts w:hint="eastAsia" w:ascii="宋体" w:hAnsi="宋体"/>
                <w:sz w:val="18"/>
                <w:szCs w:val="18"/>
              </w:rPr>
              <w:t>2</w:t>
            </w:r>
          </w:p>
        </w:tc>
        <w:tc>
          <w:tcPr>
            <w:tcW w:w="3079" w:type="dxa"/>
            <w:tcBorders>
              <w:top w:val="single" w:color="auto" w:sz="6" w:space="0"/>
              <w:left w:val="single" w:color="auto" w:sz="6" w:space="0"/>
              <w:bottom w:val="single" w:color="auto" w:sz="6" w:space="0"/>
              <w:right w:val="single" w:color="auto" w:sz="6" w:space="0"/>
            </w:tcBorders>
            <w:vAlign w:val="center"/>
          </w:tcPr>
          <w:p w14:paraId="1FFFF2D4">
            <w:pPr>
              <w:keepNext w:val="0"/>
              <w:keepLines w:val="0"/>
              <w:widowControl/>
              <w:suppressLineNumbers w:val="0"/>
              <w:jc w:val="center"/>
              <w:textAlignment w:val="center"/>
              <w:rPr>
                <w:rFonts w:hint="default" w:ascii="Times New Roman" w:hAnsi="Times New Roman" w:cs="Times New Roman"/>
                <w:sz w:val="15"/>
                <w:szCs w:val="15"/>
              </w:rPr>
            </w:pPr>
            <w:r>
              <w:rPr>
                <w:rFonts w:hint="eastAsia" w:ascii="宋体" w:hAnsi="宋体" w:eastAsia="宋体" w:cs="宋体"/>
                <w:i w:val="0"/>
                <w:iCs w:val="0"/>
                <w:color w:val="000000"/>
                <w:kern w:val="0"/>
                <w:sz w:val="15"/>
                <w:szCs w:val="15"/>
                <w:u w:val="none"/>
                <w:lang w:val="en-US" w:eastAsia="zh-CN" w:bidi="ar"/>
              </w:rPr>
              <w:t>毛泽东思想和中国特色社会主义理论体系概论</w:t>
            </w:r>
          </w:p>
        </w:tc>
        <w:tc>
          <w:tcPr>
            <w:tcW w:w="708" w:type="dxa"/>
            <w:tcBorders>
              <w:top w:val="single" w:color="auto" w:sz="6" w:space="0"/>
              <w:left w:val="single" w:color="auto" w:sz="6" w:space="0"/>
              <w:bottom w:val="single" w:color="auto" w:sz="6" w:space="0"/>
              <w:right w:val="single" w:color="auto" w:sz="6" w:space="0"/>
            </w:tcBorders>
            <w:vAlign w:val="center"/>
          </w:tcPr>
          <w:p w14:paraId="39136A5C">
            <w:pPr>
              <w:keepNext w:val="0"/>
              <w:keepLines w:val="0"/>
              <w:widowControl/>
              <w:suppressLineNumbers w:val="0"/>
              <w:jc w:val="center"/>
              <w:textAlignment w:val="center"/>
              <w:rPr>
                <w:rFonts w:hint="default" w:ascii="Times New Roman" w:hAnsi="Times New Roman" w:cs="Times New Roman"/>
                <w:sz w:val="15"/>
                <w:szCs w:val="15"/>
              </w:rPr>
            </w:pPr>
            <w:r>
              <w:rPr>
                <w:rFonts w:hint="eastAsia" w:ascii="宋体" w:hAnsi="宋体" w:eastAsia="宋体" w:cs="宋体"/>
                <w:i w:val="0"/>
                <w:iCs w:val="0"/>
                <w:color w:val="000000"/>
                <w:kern w:val="0"/>
                <w:sz w:val="15"/>
                <w:szCs w:val="15"/>
                <w:u w:val="none"/>
                <w:lang w:val="en-US" w:eastAsia="zh-CN" w:bidi="ar"/>
              </w:rPr>
              <w:t>必/试</w:t>
            </w:r>
          </w:p>
        </w:tc>
        <w:tc>
          <w:tcPr>
            <w:tcW w:w="567" w:type="dxa"/>
            <w:tcBorders>
              <w:top w:val="single" w:color="auto" w:sz="6" w:space="0"/>
              <w:left w:val="single" w:color="auto" w:sz="6" w:space="0"/>
              <w:bottom w:val="single" w:color="auto" w:sz="6" w:space="0"/>
              <w:right w:val="single" w:color="auto" w:sz="6" w:space="0"/>
            </w:tcBorders>
            <w:vAlign w:val="center"/>
          </w:tcPr>
          <w:p w14:paraId="38E41FDE">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2</w:t>
            </w:r>
          </w:p>
        </w:tc>
        <w:tc>
          <w:tcPr>
            <w:tcW w:w="851" w:type="dxa"/>
            <w:tcBorders>
              <w:top w:val="single" w:color="auto" w:sz="6" w:space="0"/>
              <w:left w:val="single" w:color="auto" w:sz="6" w:space="0"/>
              <w:bottom w:val="single" w:color="auto" w:sz="6" w:space="0"/>
              <w:right w:val="single" w:color="auto" w:sz="6" w:space="0"/>
            </w:tcBorders>
            <w:vAlign w:val="center"/>
          </w:tcPr>
          <w:p w14:paraId="22A75653">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36</w:t>
            </w:r>
          </w:p>
        </w:tc>
        <w:tc>
          <w:tcPr>
            <w:tcW w:w="850" w:type="dxa"/>
            <w:tcBorders>
              <w:top w:val="single" w:color="auto" w:sz="6" w:space="0"/>
              <w:left w:val="single" w:color="auto" w:sz="6" w:space="0"/>
              <w:bottom w:val="single" w:color="auto" w:sz="6" w:space="0"/>
              <w:right w:val="single" w:color="auto" w:sz="6" w:space="0"/>
            </w:tcBorders>
            <w:vAlign w:val="center"/>
          </w:tcPr>
          <w:p w14:paraId="08A77D5B">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32</w:t>
            </w:r>
          </w:p>
        </w:tc>
        <w:tc>
          <w:tcPr>
            <w:tcW w:w="851" w:type="dxa"/>
            <w:tcBorders>
              <w:top w:val="single" w:color="auto" w:sz="6" w:space="0"/>
              <w:left w:val="single" w:color="auto" w:sz="6" w:space="0"/>
              <w:bottom w:val="single" w:color="auto" w:sz="6" w:space="0"/>
              <w:right w:val="single" w:color="auto" w:sz="6" w:space="0"/>
            </w:tcBorders>
            <w:vAlign w:val="center"/>
          </w:tcPr>
          <w:p w14:paraId="1C80BF50">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4</w:t>
            </w:r>
          </w:p>
        </w:tc>
        <w:tc>
          <w:tcPr>
            <w:tcW w:w="1276" w:type="dxa"/>
            <w:tcBorders>
              <w:top w:val="single" w:color="auto" w:sz="6" w:space="0"/>
              <w:left w:val="single" w:color="auto" w:sz="6" w:space="0"/>
              <w:bottom w:val="single" w:color="auto" w:sz="6" w:space="0"/>
              <w:right w:val="single" w:color="auto" w:sz="6" w:space="0"/>
            </w:tcBorders>
            <w:vAlign w:val="center"/>
          </w:tcPr>
          <w:p w14:paraId="12381CD5">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2</w:t>
            </w:r>
          </w:p>
        </w:tc>
        <w:tc>
          <w:tcPr>
            <w:tcW w:w="850" w:type="dxa"/>
            <w:tcBorders>
              <w:top w:val="single" w:color="auto" w:sz="6" w:space="0"/>
              <w:left w:val="single" w:color="auto" w:sz="6" w:space="0"/>
              <w:bottom w:val="single" w:color="auto" w:sz="6" w:space="0"/>
              <w:right w:val="single" w:color="auto" w:sz="6" w:space="0"/>
            </w:tcBorders>
            <w:vAlign w:val="center"/>
          </w:tcPr>
          <w:p w14:paraId="0DB6D6C6">
            <w:pPr>
              <w:bidi w:val="0"/>
              <w:jc w:val="center"/>
              <w:rPr>
                <w:rFonts w:hint="default" w:ascii="Times New Roman" w:hAnsi="Times New Roman" w:cs="Times New Roman"/>
                <w:sz w:val="15"/>
                <w:szCs w:val="15"/>
              </w:rPr>
            </w:pPr>
          </w:p>
        </w:tc>
        <w:tc>
          <w:tcPr>
            <w:tcW w:w="989" w:type="dxa"/>
            <w:tcBorders>
              <w:top w:val="single" w:color="auto" w:sz="6" w:space="0"/>
              <w:left w:val="single" w:color="auto" w:sz="6" w:space="0"/>
              <w:bottom w:val="single" w:color="auto" w:sz="6" w:space="0"/>
              <w:right w:val="single" w:color="auto" w:sz="6" w:space="0"/>
            </w:tcBorders>
            <w:vAlign w:val="center"/>
          </w:tcPr>
          <w:p w14:paraId="3A5A10AB">
            <w:pPr>
              <w:bidi w:val="0"/>
              <w:jc w:val="center"/>
              <w:rPr>
                <w:rFonts w:hint="default" w:ascii="Times New Roman" w:hAnsi="Times New Roman" w:cs="Times New Roman"/>
                <w:sz w:val="15"/>
                <w:szCs w:val="15"/>
              </w:rPr>
            </w:pPr>
          </w:p>
        </w:tc>
        <w:tc>
          <w:tcPr>
            <w:tcW w:w="759" w:type="dxa"/>
            <w:tcBorders>
              <w:top w:val="single" w:color="auto" w:sz="6" w:space="0"/>
              <w:left w:val="single" w:color="auto" w:sz="6" w:space="0"/>
              <w:bottom w:val="single" w:color="auto" w:sz="6" w:space="0"/>
              <w:right w:val="single" w:color="auto" w:sz="6" w:space="0"/>
            </w:tcBorders>
            <w:vAlign w:val="center"/>
          </w:tcPr>
          <w:p w14:paraId="2C3E4671">
            <w:pPr>
              <w:bidi w:val="0"/>
              <w:jc w:val="center"/>
              <w:rPr>
                <w:rFonts w:hint="default" w:ascii="Times New Roman" w:hAnsi="Times New Roman" w:cs="Times New Roman"/>
                <w:sz w:val="15"/>
                <w:szCs w:val="15"/>
              </w:rPr>
            </w:pPr>
          </w:p>
        </w:tc>
        <w:tc>
          <w:tcPr>
            <w:tcW w:w="607" w:type="dxa"/>
            <w:tcBorders>
              <w:top w:val="single" w:color="auto" w:sz="6" w:space="0"/>
              <w:left w:val="single" w:color="auto" w:sz="6" w:space="0"/>
              <w:bottom w:val="single" w:color="auto" w:sz="6" w:space="0"/>
              <w:right w:val="single" w:color="auto" w:sz="6" w:space="0"/>
            </w:tcBorders>
            <w:vAlign w:val="center"/>
          </w:tcPr>
          <w:p w14:paraId="6C211A1D">
            <w:pPr>
              <w:bidi w:val="0"/>
              <w:jc w:val="center"/>
              <w:rPr>
                <w:rFonts w:hint="default" w:ascii="Times New Roman" w:hAnsi="Times New Roman" w:cs="Times New Roman"/>
                <w:sz w:val="15"/>
                <w:szCs w:val="15"/>
              </w:rPr>
            </w:pPr>
          </w:p>
        </w:tc>
        <w:tc>
          <w:tcPr>
            <w:tcW w:w="759" w:type="dxa"/>
            <w:tcBorders>
              <w:top w:val="single" w:color="auto" w:sz="6" w:space="0"/>
              <w:left w:val="single" w:color="auto" w:sz="6" w:space="0"/>
              <w:bottom w:val="single" w:color="auto" w:sz="6" w:space="0"/>
              <w:right w:val="single" w:color="auto" w:sz="6" w:space="0"/>
            </w:tcBorders>
            <w:vAlign w:val="center"/>
          </w:tcPr>
          <w:p w14:paraId="4CF3CC29">
            <w:pPr>
              <w:bidi w:val="0"/>
              <w:jc w:val="center"/>
              <w:rPr>
                <w:rFonts w:hint="default" w:ascii="Times New Roman" w:hAnsi="Times New Roman" w:cs="Times New Roman"/>
                <w:sz w:val="15"/>
                <w:szCs w:val="15"/>
              </w:rPr>
            </w:pPr>
          </w:p>
        </w:tc>
        <w:tc>
          <w:tcPr>
            <w:tcW w:w="910" w:type="dxa"/>
            <w:tcBorders>
              <w:top w:val="single" w:color="auto" w:sz="6" w:space="0"/>
              <w:left w:val="single" w:color="auto" w:sz="6" w:space="0"/>
              <w:bottom w:val="single" w:color="auto" w:sz="6" w:space="0"/>
            </w:tcBorders>
            <w:vAlign w:val="center"/>
          </w:tcPr>
          <w:p w14:paraId="3FEC2406">
            <w:pPr>
              <w:bidi w:val="0"/>
              <w:jc w:val="center"/>
              <w:rPr>
                <w:rFonts w:hint="default" w:ascii="Times New Roman" w:hAnsi="Times New Roman" w:cs="Times New Roman"/>
                <w:sz w:val="15"/>
                <w:szCs w:val="15"/>
              </w:rPr>
            </w:pPr>
          </w:p>
        </w:tc>
      </w:tr>
      <w:bookmarkEnd w:id="21"/>
      <w:tr w14:paraId="04490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bottom w:val="single" w:color="auto" w:sz="6" w:space="0"/>
              <w:right w:val="single" w:color="auto" w:sz="6" w:space="0"/>
            </w:tcBorders>
            <w:vAlign w:val="center"/>
          </w:tcPr>
          <w:p w14:paraId="5E51A0ED">
            <w:pPr>
              <w:spacing w:line="240" w:lineRule="atLeast"/>
              <w:jc w:val="center"/>
              <w:rPr>
                <w:rFonts w:ascii="宋体" w:hAnsi="宋体"/>
                <w:color w:val="000000" w:themeColor="text1"/>
                <w:sz w:val="18"/>
                <w:szCs w:val="18"/>
                <w14:textFill>
                  <w14:solidFill>
                    <w14:schemeClr w14:val="tx1"/>
                  </w14:solidFill>
                </w14:textFill>
              </w:rPr>
            </w:pPr>
          </w:p>
        </w:tc>
        <w:tc>
          <w:tcPr>
            <w:tcW w:w="303" w:type="dxa"/>
            <w:vMerge w:val="continue"/>
            <w:tcBorders>
              <w:left w:val="single" w:color="auto" w:sz="6" w:space="0"/>
              <w:right w:val="single" w:color="auto" w:sz="6" w:space="0"/>
            </w:tcBorders>
            <w:vAlign w:val="center"/>
          </w:tcPr>
          <w:p w14:paraId="7C977A69">
            <w:pPr>
              <w:spacing w:line="240" w:lineRule="atLeast"/>
              <w:jc w:val="center"/>
              <w:rPr>
                <w:rFonts w:ascii="宋体" w:hAnsi="宋体"/>
                <w:color w:val="000000" w:themeColor="text1"/>
                <w:sz w:val="18"/>
                <w:szCs w:val="18"/>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14:paraId="5A4017F0">
            <w:pPr>
              <w:spacing w:line="240" w:lineRule="atLeast"/>
              <w:jc w:val="center"/>
              <w:rPr>
                <w:rFonts w:ascii="宋体" w:hAnsi="宋体"/>
                <w:sz w:val="18"/>
                <w:szCs w:val="18"/>
              </w:rPr>
            </w:pPr>
            <w:r>
              <w:rPr>
                <w:rFonts w:hint="eastAsia" w:ascii="宋体" w:hAnsi="宋体"/>
                <w:sz w:val="18"/>
                <w:szCs w:val="18"/>
              </w:rPr>
              <w:t>3</w:t>
            </w:r>
          </w:p>
        </w:tc>
        <w:tc>
          <w:tcPr>
            <w:tcW w:w="3079" w:type="dxa"/>
            <w:tcBorders>
              <w:top w:val="single" w:color="auto" w:sz="6" w:space="0"/>
              <w:left w:val="single" w:color="auto" w:sz="6" w:space="0"/>
              <w:bottom w:val="single" w:color="auto" w:sz="6" w:space="0"/>
              <w:right w:val="single" w:color="auto" w:sz="6" w:space="0"/>
            </w:tcBorders>
            <w:vAlign w:val="center"/>
          </w:tcPr>
          <w:p w14:paraId="67E32D86">
            <w:pPr>
              <w:keepNext w:val="0"/>
              <w:keepLines w:val="0"/>
              <w:widowControl/>
              <w:suppressLineNumbers w:val="0"/>
              <w:jc w:val="center"/>
              <w:textAlignment w:val="center"/>
              <w:rPr>
                <w:rFonts w:hint="default" w:ascii="Times New Roman" w:hAnsi="Times New Roman" w:cs="Times New Roman"/>
                <w:sz w:val="15"/>
                <w:szCs w:val="15"/>
              </w:rPr>
            </w:pPr>
            <w:r>
              <w:rPr>
                <w:rFonts w:hint="eastAsia" w:ascii="宋体" w:hAnsi="宋体" w:eastAsia="宋体" w:cs="宋体"/>
                <w:i w:val="0"/>
                <w:iCs w:val="0"/>
                <w:color w:val="000000"/>
                <w:kern w:val="0"/>
                <w:sz w:val="15"/>
                <w:szCs w:val="15"/>
                <w:u w:val="none"/>
                <w:lang w:val="en-US" w:eastAsia="zh-CN" w:bidi="ar"/>
              </w:rPr>
              <w:t>国家安全教育</w:t>
            </w:r>
          </w:p>
        </w:tc>
        <w:tc>
          <w:tcPr>
            <w:tcW w:w="708" w:type="dxa"/>
            <w:tcBorders>
              <w:top w:val="single" w:color="auto" w:sz="6" w:space="0"/>
              <w:left w:val="single" w:color="auto" w:sz="6" w:space="0"/>
              <w:bottom w:val="single" w:color="auto" w:sz="6" w:space="0"/>
              <w:right w:val="single" w:color="auto" w:sz="6" w:space="0"/>
            </w:tcBorders>
            <w:vAlign w:val="center"/>
          </w:tcPr>
          <w:p w14:paraId="115657A2">
            <w:pPr>
              <w:keepNext w:val="0"/>
              <w:keepLines w:val="0"/>
              <w:widowControl/>
              <w:suppressLineNumbers w:val="0"/>
              <w:jc w:val="center"/>
              <w:textAlignment w:val="center"/>
              <w:rPr>
                <w:rFonts w:hint="default" w:ascii="Times New Roman" w:hAnsi="Times New Roman" w:cs="Times New Roman"/>
                <w:sz w:val="15"/>
                <w:szCs w:val="15"/>
              </w:rPr>
            </w:pPr>
            <w:r>
              <w:rPr>
                <w:rFonts w:hint="eastAsia" w:ascii="宋体" w:hAnsi="宋体" w:eastAsia="宋体" w:cs="宋体"/>
                <w:i w:val="0"/>
                <w:iCs w:val="0"/>
                <w:color w:val="000000"/>
                <w:kern w:val="0"/>
                <w:sz w:val="15"/>
                <w:szCs w:val="15"/>
                <w:u w:val="none"/>
                <w:lang w:val="en-US" w:eastAsia="zh-CN" w:bidi="ar"/>
              </w:rPr>
              <w:t>必/查</w:t>
            </w:r>
          </w:p>
        </w:tc>
        <w:tc>
          <w:tcPr>
            <w:tcW w:w="567" w:type="dxa"/>
            <w:tcBorders>
              <w:top w:val="single" w:color="auto" w:sz="6" w:space="0"/>
              <w:left w:val="single" w:color="auto" w:sz="6" w:space="0"/>
              <w:bottom w:val="single" w:color="auto" w:sz="6" w:space="0"/>
              <w:right w:val="single" w:color="auto" w:sz="6" w:space="0"/>
            </w:tcBorders>
            <w:vAlign w:val="center"/>
          </w:tcPr>
          <w:p w14:paraId="386C8F2F">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1</w:t>
            </w:r>
          </w:p>
        </w:tc>
        <w:tc>
          <w:tcPr>
            <w:tcW w:w="851" w:type="dxa"/>
            <w:tcBorders>
              <w:top w:val="single" w:color="auto" w:sz="6" w:space="0"/>
              <w:left w:val="single" w:color="auto" w:sz="6" w:space="0"/>
              <w:bottom w:val="single" w:color="auto" w:sz="6" w:space="0"/>
              <w:right w:val="single" w:color="auto" w:sz="6" w:space="0"/>
            </w:tcBorders>
            <w:vAlign w:val="center"/>
          </w:tcPr>
          <w:p w14:paraId="37BDD3CB">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16</w:t>
            </w:r>
          </w:p>
        </w:tc>
        <w:tc>
          <w:tcPr>
            <w:tcW w:w="850" w:type="dxa"/>
            <w:tcBorders>
              <w:top w:val="single" w:color="auto" w:sz="6" w:space="0"/>
              <w:left w:val="single" w:color="auto" w:sz="6" w:space="0"/>
              <w:bottom w:val="single" w:color="auto" w:sz="6" w:space="0"/>
              <w:right w:val="single" w:color="auto" w:sz="6" w:space="0"/>
            </w:tcBorders>
            <w:vAlign w:val="center"/>
          </w:tcPr>
          <w:p w14:paraId="0872E4CC">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14</w:t>
            </w:r>
          </w:p>
        </w:tc>
        <w:tc>
          <w:tcPr>
            <w:tcW w:w="851" w:type="dxa"/>
            <w:tcBorders>
              <w:top w:val="single" w:color="auto" w:sz="6" w:space="0"/>
              <w:left w:val="single" w:color="auto" w:sz="6" w:space="0"/>
              <w:bottom w:val="single" w:color="auto" w:sz="6" w:space="0"/>
              <w:right w:val="single" w:color="auto" w:sz="6" w:space="0"/>
            </w:tcBorders>
            <w:vAlign w:val="center"/>
          </w:tcPr>
          <w:p w14:paraId="3AC0159D">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2</w:t>
            </w:r>
          </w:p>
        </w:tc>
        <w:tc>
          <w:tcPr>
            <w:tcW w:w="1276" w:type="dxa"/>
            <w:tcBorders>
              <w:top w:val="single" w:color="auto" w:sz="6" w:space="0"/>
              <w:left w:val="single" w:color="auto" w:sz="6" w:space="0"/>
              <w:bottom w:val="single" w:color="auto" w:sz="6" w:space="0"/>
              <w:right w:val="single" w:color="auto" w:sz="6" w:space="0"/>
            </w:tcBorders>
            <w:vAlign w:val="center"/>
          </w:tcPr>
          <w:p w14:paraId="760A0804">
            <w:pPr>
              <w:bidi w:val="0"/>
              <w:jc w:val="center"/>
              <w:rPr>
                <w:rFonts w:hint="default" w:ascii="Times New Roman" w:hAnsi="Times New Roman" w:cs="Times New Roman"/>
                <w:sz w:val="15"/>
                <w:szCs w:val="15"/>
              </w:rPr>
            </w:pPr>
          </w:p>
        </w:tc>
        <w:tc>
          <w:tcPr>
            <w:tcW w:w="850" w:type="dxa"/>
            <w:tcBorders>
              <w:top w:val="single" w:color="auto" w:sz="6" w:space="0"/>
              <w:left w:val="single" w:color="auto" w:sz="6" w:space="0"/>
              <w:bottom w:val="single" w:color="auto" w:sz="6" w:space="0"/>
              <w:right w:val="single" w:color="auto" w:sz="6" w:space="0"/>
            </w:tcBorders>
            <w:vAlign w:val="center"/>
          </w:tcPr>
          <w:p w14:paraId="79E27570">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1</w:t>
            </w:r>
          </w:p>
        </w:tc>
        <w:tc>
          <w:tcPr>
            <w:tcW w:w="989" w:type="dxa"/>
            <w:tcBorders>
              <w:top w:val="single" w:color="auto" w:sz="6" w:space="0"/>
              <w:left w:val="single" w:color="auto" w:sz="6" w:space="0"/>
              <w:bottom w:val="single" w:color="auto" w:sz="6" w:space="0"/>
              <w:right w:val="single" w:color="auto" w:sz="6" w:space="0"/>
            </w:tcBorders>
            <w:vAlign w:val="center"/>
          </w:tcPr>
          <w:p w14:paraId="7FC050C8">
            <w:pPr>
              <w:bidi w:val="0"/>
              <w:jc w:val="center"/>
              <w:rPr>
                <w:rFonts w:hint="default" w:ascii="Times New Roman" w:hAnsi="Times New Roman" w:cs="Times New Roman"/>
                <w:sz w:val="15"/>
                <w:szCs w:val="15"/>
              </w:rPr>
            </w:pPr>
          </w:p>
        </w:tc>
        <w:tc>
          <w:tcPr>
            <w:tcW w:w="759" w:type="dxa"/>
            <w:tcBorders>
              <w:top w:val="single" w:color="auto" w:sz="6" w:space="0"/>
              <w:left w:val="single" w:color="auto" w:sz="6" w:space="0"/>
              <w:bottom w:val="single" w:color="auto" w:sz="6" w:space="0"/>
              <w:right w:val="single" w:color="auto" w:sz="6" w:space="0"/>
            </w:tcBorders>
            <w:vAlign w:val="center"/>
          </w:tcPr>
          <w:p w14:paraId="0FE7F5AE">
            <w:pPr>
              <w:bidi w:val="0"/>
              <w:jc w:val="center"/>
              <w:rPr>
                <w:rFonts w:hint="default" w:ascii="Times New Roman" w:hAnsi="Times New Roman" w:cs="Times New Roman"/>
                <w:sz w:val="15"/>
                <w:szCs w:val="15"/>
              </w:rPr>
            </w:pPr>
          </w:p>
        </w:tc>
        <w:tc>
          <w:tcPr>
            <w:tcW w:w="607" w:type="dxa"/>
            <w:tcBorders>
              <w:top w:val="single" w:color="auto" w:sz="6" w:space="0"/>
              <w:left w:val="single" w:color="auto" w:sz="6" w:space="0"/>
              <w:bottom w:val="single" w:color="auto" w:sz="6" w:space="0"/>
              <w:right w:val="single" w:color="auto" w:sz="6" w:space="0"/>
            </w:tcBorders>
            <w:vAlign w:val="center"/>
          </w:tcPr>
          <w:p w14:paraId="50C8D2C6">
            <w:pPr>
              <w:bidi w:val="0"/>
              <w:jc w:val="center"/>
              <w:rPr>
                <w:rFonts w:hint="default" w:ascii="Times New Roman" w:hAnsi="Times New Roman" w:cs="Times New Roman"/>
                <w:sz w:val="15"/>
                <w:szCs w:val="15"/>
              </w:rPr>
            </w:pPr>
          </w:p>
        </w:tc>
        <w:tc>
          <w:tcPr>
            <w:tcW w:w="759" w:type="dxa"/>
            <w:tcBorders>
              <w:top w:val="single" w:color="auto" w:sz="6" w:space="0"/>
              <w:left w:val="single" w:color="auto" w:sz="6" w:space="0"/>
              <w:bottom w:val="single" w:color="auto" w:sz="6" w:space="0"/>
              <w:right w:val="single" w:color="auto" w:sz="6" w:space="0"/>
            </w:tcBorders>
            <w:vAlign w:val="center"/>
          </w:tcPr>
          <w:p w14:paraId="434AE978">
            <w:pPr>
              <w:bidi w:val="0"/>
              <w:jc w:val="center"/>
              <w:rPr>
                <w:rFonts w:hint="default" w:ascii="Times New Roman" w:hAnsi="Times New Roman" w:cs="Times New Roman"/>
                <w:sz w:val="15"/>
                <w:szCs w:val="15"/>
              </w:rPr>
            </w:pPr>
          </w:p>
        </w:tc>
        <w:tc>
          <w:tcPr>
            <w:tcW w:w="910" w:type="dxa"/>
            <w:tcBorders>
              <w:top w:val="single" w:color="auto" w:sz="6" w:space="0"/>
              <w:left w:val="single" w:color="auto" w:sz="6" w:space="0"/>
              <w:bottom w:val="single" w:color="auto" w:sz="6" w:space="0"/>
            </w:tcBorders>
            <w:vAlign w:val="center"/>
          </w:tcPr>
          <w:p w14:paraId="2BEB7DE2">
            <w:pPr>
              <w:bidi w:val="0"/>
              <w:jc w:val="center"/>
              <w:rPr>
                <w:rFonts w:hint="default" w:ascii="Times New Roman" w:hAnsi="Times New Roman" w:cs="Times New Roman"/>
                <w:sz w:val="15"/>
                <w:szCs w:val="15"/>
              </w:rPr>
            </w:pPr>
          </w:p>
        </w:tc>
      </w:tr>
      <w:tr w14:paraId="481ADE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bottom w:val="single" w:color="auto" w:sz="6" w:space="0"/>
              <w:right w:val="single" w:color="auto" w:sz="6" w:space="0"/>
            </w:tcBorders>
            <w:vAlign w:val="center"/>
          </w:tcPr>
          <w:p w14:paraId="7F93A7FE">
            <w:pPr>
              <w:spacing w:line="240" w:lineRule="atLeast"/>
              <w:jc w:val="center"/>
              <w:rPr>
                <w:rFonts w:ascii="宋体" w:hAnsi="宋体"/>
                <w:color w:val="000000" w:themeColor="text1"/>
                <w:sz w:val="18"/>
                <w:szCs w:val="18"/>
                <w14:textFill>
                  <w14:solidFill>
                    <w14:schemeClr w14:val="tx1"/>
                  </w14:solidFill>
                </w14:textFill>
              </w:rPr>
            </w:pPr>
          </w:p>
        </w:tc>
        <w:tc>
          <w:tcPr>
            <w:tcW w:w="303" w:type="dxa"/>
            <w:vMerge w:val="continue"/>
            <w:tcBorders>
              <w:left w:val="single" w:color="auto" w:sz="6" w:space="0"/>
              <w:right w:val="single" w:color="auto" w:sz="6" w:space="0"/>
            </w:tcBorders>
            <w:vAlign w:val="center"/>
          </w:tcPr>
          <w:p w14:paraId="5EA0C118">
            <w:pPr>
              <w:spacing w:line="240" w:lineRule="atLeast"/>
              <w:jc w:val="center"/>
              <w:rPr>
                <w:rFonts w:ascii="宋体" w:hAnsi="宋体"/>
                <w:color w:val="000000" w:themeColor="text1"/>
                <w:sz w:val="18"/>
                <w:szCs w:val="18"/>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14:paraId="581C9F71">
            <w:pPr>
              <w:spacing w:line="240" w:lineRule="atLeast"/>
              <w:jc w:val="center"/>
              <w:rPr>
                <w:rFonts w:ascii="宋体" w:hAnsi="宋体"/>
                <w:sz w:val="18"/>
                <w:szCs w:val="18"/>
              </w:rPr>
            </w:pPr>
            <w:r>
              <w:rPr>
                <w:rFonts w:hint="eastAsia" w:ascii="宋体" w:hAnsi="宋体"/>
                <w:sz w:val="18"/>
                <w:szCs w:val="18"/>
              </w:rPr>
              <w:t>4</w:t>
            </w:r>
          </w:p>
        </w:tc>
        <w:tc>
          <w:tcPr>
            <w:tcW w:w="3079" w:type="dxa"/>
            <w:tcBorders>
              <w:top w:val="single" w:color="auto" w:sz="6" w:space="0"/>
              <w:left w:val="single" w:color="auto" w:sz="6" w:space="0"/>
              <w:bottom w:val="single" w:color="auto" w:sz="6" w:space="0"/>
              <w:right w:val="single" w:color="auto" w:sz="6" w:space="0"/>
            </w:tcBorders>
            <w:vAlign w:val="center"/>
          </w:tcPr>
          <w:p w14:paraId="5D1D9734">
            <w:pPr>
              <w:keepNext w:val="0"/>
              <w:keepLines w:val="0"/>
              <w:widowControl/>
              <w:suppressLineNumbers w:val="0"/>
              <w:jc w:val="center"/>
              <w:textAlignment w:val="center"/>
              <w:rPr>
                <w:rFonts w:hint="default" w:ascii="Times New Roman" w:hAnsi="Times New Roman" w:cs="Times New Roman"/>
                <w:sz w:val="15"/>
                <w:szCs w:val="15"/>
              </w:rPr>
            </w:pPr>
            <w:r>
              <w:rPr>
                <w:rFonts w:hint="eastAsia" w:ascii="宋体" w:hAnsi="宋体" w:eastAsia="宋体" w:cs="宋体"/>
                <w:i w:val="0"/>
                <w:iCs w:val="0"/>
                <w:color w:val="000000"/>
                <w:kern w:val="0"/>
                <w:sz w:val="15"/>
                <w:szCs w:val="15"/>
                <w:u w:val="none"/>
                <w:lang w:val="en-US" w:eastAsia="zh-CN" w:bidi="ar"/>
              </w:rPr>
              <w:t>习近平新时代中国特色社会主义思想概论</w:t>
            </w:r>
          </w:p>
        </w:tc>
        <w:tc>
          <w:tcPr>
            <w:tcW w:w="708" w:type="dxa"/>
            <w:tcBorders>
              <w:top w:val="single" w:color="auto" w:sz="6" w:space="0"/>
              <w:left w:val="single" w:color="auto" w:sz="6" w:space="0"/>
              <w:bottom w:val="single" w:color="auto" w:sz="6" w:space="0"/>
              <w:right w:val="single" w:color="auto" w:sz="6" w:space="0"/>
            </w:tcBorders>
            <w:vAlign w:val="center"/>
          </w:tcPr>
          <w:p w14:paraId="533E87F9">
            <w:pPr>
              <w:keepNext w:val="0"/>
              <w:keepLines w:val="0"/>
              <w:widowControl/>
              <w:suppressLineNumbers w:val="0"/>
              <w:jc w:val="center"/>
              <w:textAlignment w:val="center"/>
              <w:rPr>
                <w:rFonts w:hint="default" w:ascii="Times New Roman" w:hAnsi="Times New Roman" w:cs="Times New Roman"/>
                <w:sz w:val="15"/>
                <w:szCs w:val="15"/>
              </w:rPr>
            </w:pPr>
            <w:r>
              <w:rPr>
                <w:rFonts w:hint="eastAsia" w:ascii="宋体" w:hAnsi="宋体" w:eastAsia="宋体" w:cs="宋体"/>
                <w:i w:val="0"/>
                <w:iCs w:val="0"/>
                <w:color w:val="000000"/>
                <w:kern w:val="0"/>
                <w:sz w:val="15"/>
                <w:szCs w:val="15"/>
                <w:u w:val="none"/>
                <w:lang w:val="en-US" w:eastAsia="zh-CN" w:bidi="ar"/>
              </w:rPr>
              <w:t>必/试</w:t>
            </w:r>
          </w:p>
        </w:tc>
        <w:tc>
          <w:tcPr>
            <w:tcW w:w="567" w:type="dxa"/>
            <w:tcBorders>
              <w:top w:val="single" w:color="auto" w:sz="6" w:space="0"/>
              <w:left w:val="single" w:color="auto" w:sz="6" w:space="0"/>
              <w:bottom w:val="single" w:color="auto" w:sz="6" w:space="0"/>
              <w:right w:val="single" w:color="auto" w:sz="6" w:space="0"/>
            </w:tcBorders>
            <w:vAlign w:val="center"/>
          </w:tcPr>
          <w:p w14:paraId="20F32C62">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3</w:t>
            </w:r>
          </w:p>
        </w:tc>
        <w:tc>
          <w:tcPr>
            <w:tcW w:w="851" w:type="dxa"/>
            <w:tcBorders>
              <w:top w:val="single" w:color="auto" w:sz="6" w:space="0"/>
              <w:left w:val="single" w:color="auto" w:sz="6" w:space="0"/>
              <w:bottom w:val="single" w:color="auto" w:sz="6" w:space="0"/>
              <w:right w:val="single" w:color="auto" w:sz="6" w:space="0"/>
            </w:tcBorders>
            <w:vAlign w:val="center"/>
          </w:tcPr>
          <w:p w14:paraId="2BFA65AC">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48</w:t>
            </w:r>
          </w:p>
        </w:tc>
        <w:tc>
          <w:tcPr>
            <w:tcW w:w="850" w:type="dxa"/>
            <w:tcBorders>
              <w:top w:val="single" w:color="auto" w:sz="6" w:space="0"/>
              <w:left w:val="single" w:color="auto" w:sz="6" w:space="0"/>
              <w:bottom w:val="single" w:color="auto" w:sz="6" w:space="0"/>
              <w:right w:val="single" w:color="auto" w:sz="6" w:space="0"/>
            </w:tcBorders>
            <w:vAlign w:val="center"/>
          </w:tcPr>
          <w:p w14:paraId="401B488F">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42</w:t>
            </w:r>
          </w:p>
        </w:tc>
        <w:tc>
          <w:tcPr>
            <w:tcW w:w="851" w:type="dxa"/>
            <w:tcBorders>
              <w:top w:val="single" w:color="auto" w:sz="6" w:space="0"/>
              <w:left w:val="single" w:color="auto" w:sz="6" w:space="0"/>
              <w:bottom w:val="single" w:color="auto" w:sz="6" w:space="0"/>
              <w:right w:val="single" w:color="auto" w:sz="6" w:space="0"/>
            </w:tcBorders>
            <w:vAlign w:val="center"/>
          </w:tcPr>
          <w:p w14:paraId="71BB5DF4">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6</w:t>
            </w:r>
          </w:p>
        </w:tc>
        <w:tc>
          <w:tcPr>
            <w:tcW w:w="1276" w:type="dxa"/>
            <w:tcBorders>
              <w:top w:val="single" w:color="auto" w:sz="6" w:space="0"/>
              <w:left w:val="single" w:color="auto" w:sz="6" w:space="0"/>
              <w:bottom w:val="single" w:color="auto" w:sz="6" w:space="0"/>
              <w:right w:val="single" w:color="auto" w:sz="6" w:space="0"/>
            </w:tcBorders>
            <w:vAlign w:val="center"/>
          </w:tcPr>
          <w:p w14:paraId="3C1048D6">
            <w:pPr>
              <w:bidi w:val="0"/>
              <w:jc w:val="center"/>
              <w:rPr>
                <w:rFonts w:hint="default" w:ascii="Times New Roman" w:hAnsi="Times New Roman" w:cs="Times New Roman"/>
                <w:sz w:val="15"/>
                <w:szCs w:val="15"/>
              </w:rPr>
            </w:pPr>
          </w:p>
        </w:tc>
        <w:tc>
          <w:tcPr>
            <w:tcW w:w="850" w:type="dxa"/>
            <w:tcBorders>
              <w:top w:val="single" w:color="auto" w:sz="6" w:space="0"/>
              <w:left w:val="single" w:color="auto" w:sz="6" w:space="0"/>
              <w:bottom w:val="single" w:color="auto" w:sz="6" w:space="0"/>
              <w:right w:val="single" w:color="auto" w:sz="6" w:space="0"/>
            </w:tcBorders>
            <w:vAlign w:val="center"/>
          </w:tcPr>
          <w:p w14:paraId="57C7027F">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3</w:t>
            </w:r>
          </w:p>
        </w:tc>
        <w:tc>
          <w:tcPr>
            <w:tcW w:w="989" w:type="dxa"/>
            <w:tcBorders>
              <w:top w:val="single" w:color="auto" w:sz="6" w:space="0"/>
              <w:left w:val="single" w:color="auto" w:sz="6" w:space="0"/>
              <w:bottom w:val="single" w:color="auto" w:sz="6" w:space="0"/>
              <w:right w:val="single" w:color="auto" w:sz="6" w:space="0"/>
            </w:tcBorders>
            <w:vAlign w:val="center"/>
          </w:tcPr>
          <w:p w14:paraId="08B7AA4A">
            <w:pPr>
              <w:bidi w:val="0"/>
              <w:jc w:val="center"/>
              <w:rPr>
                <w:rFonts w:hint="default" w:ascii="Times New Roman" w:hAnsi="Times New Roman" w:cs="Times New Roman"/>
                <w:sz w:val="15"/>
                <w:szCs w:val="15"/>
              </w:rPr>
            </w:pPr>
          </w:p>
        </w:tc>
        <w:tc>
          <w:tcPr>
            <w:tcW w:w="759" w:type="dxa"/>
            <w:tcBorders>
              <w:top w:val="single" w:color="auto" w:sz="6" w:space="0"/>
              <w:left w:val="single" w:color="auto" w:sz="6" w:space="0"/>
              <w:bottom w:val="single" w:color="auto" w:sz="6" w:space="0"/>
              <w:right w:val="single" w:color="auto" w:sz="6" w:space="0"/>
            </w:tcBorders>
            <w:vAlign w:val="center"/>
          </w:tcPr>
          <w:p w14:paraId="090C9ECB">
            <w:pPr>
              <w:bidi w:val="0"/>
              <w:jc w:val="center"/>
              <w:rPr>
                <w:rFonts w:hint="default" w:ascii="Times New Roman" w:hAnsi="Times New Roman" w:cs="Times New Roman"/>
                <w:sz w:val="15"/>
                <w:szCs w:val="15"/>
              </w:rPr>
            </w:pPr>
          </w:p>
        </w:tc>
        <w:tc>
          <w:tcPr>
            <w:tcW w:w="607" w:type="dxa"/>
            <w:tcBorders>
              <w:top w:val="single" w:color="auto" w:sz="6" w:space="0"/>
              <w:left w:val="single" w:color="auto" w:sz="6" w:space="0"/>
              <w:bottom w:val="single" w:color="auto" w:sz="6" w:space="0"/>
              <w:right w:val="single" w:color="auto" w:sz="6" w:space="0"/>
            </w:tcBorders>
            <w:vAlign w:val="center"/>
          </w:tcPr>
          <w:p w14:paraId="44349748">
            <w:pPr>
              <w:bidi w:val="0"/>
              <w:jc w:val="center"/>
              <w:rPr>
                <w:rFonts w:hint="default" w:ascii="Times New Roman" w:hAnsi="Times New Roman" w:cs="Times New Roman"/>
                <w:sz w:val="15"/>
                <w:szCs w:val="15"/>
              </w:rPr>
            </w:pPr>
          </w:p>
        </w:tc>
        <w:tc>
          <w:tcPr>
            <w:tcW w:w="759" w:type="dxa"/>
            <w:tcBorders>
              <w:top w:val="single" w:color="auto" w:sz="6" w:space="0"/>
              <w:left w:val="single" w:color="auto" w:sz="6" w:space="0"/>
              <w:bottom w:val="single" w:color="auto" w:sz="6" w:space="0"/>
              <w:right w:val="single" w:color="auto" w:sz="6" w:space="0"/>
            </w:tcBorders>
            <w:vAlign w:val="center"/>
          </w:tcPr>
          <w:p w14:paraId="309C6E36">
            <w:pPr>
              <w:bidi w:val="0"/>
              <w:jc w:val="center"/>
              <w:rPr>
                <w:rFonts w:hint="default" w:ascii="Times New Roman" w:hAnsi="Times New Roman" w:cs="Times New Roman"/>
                <w:sz w:val="15"/>
                <w:szCs w:val="15"/>
              </w:rPr>
            </w:pPr>
          </w:p>
        </w:tc>
        <w:tc>
          <w:tcPr>
            <w:tcW w:w="910" w:type="dxa"/>
            <w:tcBorders>
              <w:top w:val="single" w:color="auto" w:sz="6" w:space="0"/>
              <w:left w:val="single" w:color="auto" w:sz="6" w:space="0"/>
              <w:bottom w:val="single" w:color="auto" w:sz="6" w:space="0"/>
            </w:tcBorders>
            <w:vAlign w:val="center"/>
          </w:tcPr>
          <w:p w14:paraId="7C3CEB46">
            <w:pPr>
              <w:bidi w:val="0"/>
              <w:jc w:val="center"/>
              <w:rPr>
                <w:rFonts w:hint="default" w:ascii="Times New Roman" w:hAnsi="Times New Roman" w:cs="Times New Roman"/>
                <w:sz w:val="15"/>
                <w:szCs w:val="15"/>
              </w:rPr>
            </w:pPr>
          </w:p>
        </w:tc>
      </w:tr>
      <w:tr w14:paraId="5A79BF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bottom w:val="single" w:color="auto" w:sz="6" w:space="0"/>
              <w:right w:val="single" w:color="auto" w:sz="6" w:space="0"/>
            </w:tcBorders>
            <w:vAlign w:val="center"/>
          </w:tcPr>
          <w:p w14:paraId="49D9C13C">
            <w:pPr>
              <w:spacing w:line="240" w:lineRule="atLeast"/>
              <w:jc w:val="center"/>
              <w:rPr>
                <w:rFonts w:ascii="宋体" w:hAnsi="宋体"/>
                <w:color w:val="000000" w:themeColor="text1"/>
                <w:sz w:val="18"/>
                <w:szCs w:val="18"/>
                <w14:textFill>
                  <w14:solidFill>
                    <w14:schemeClr w14:val="tx1"/>
                  </w14:solidFill>
                </w14:textFill>
              </w:rPr>
            </w:pPr>
          </w:p>
        </w:tc>
        <w:tc>
          <w:tcPr>
            <w:tcW w:w="303" w:type="dxa"/>
            <w:vMerge w:val="continue"/>
            <w:tcBorders>
              <w:left w:val="single" w:color="auto" w:sz="6" w:space="0"/>
              <w:right w:val="single" w:color="auto" w:sz="6" w:space="0"/>
            </w:tcBorders>
            <w:vAlign w:val="center"/>
          </w:tcPr>
          <w:p w14:paraId="41D70319">
            <w:pPr>
              <w:spacing w:line="240" w:lineRule="atLeast"/>
              <w:jc w:val="center"/>
              <w:rPr>
                <w:rFonts w:ascii="宋体" w:hAnsi="宋体"/>
                <w:color w:val="000000" w:themeColor="text1"/>
                <w:sz w:val="18"/>
                <w:szCs w:val="18"/>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14:paraId="709EA9ED">
            <w:pPr>
              <w:spacing w:line="240" w:lineRule="atLeast"/>
              <w:jc w:val="center"/>
              <w:rPr>
                <w:rFonts w:ascii="宋体" w:hAnsi="宋体"/>
                <w:sz w:val="18"/>
                <w:szCs w:val="18"/>
              </w:rPr>
            </w:pPr>
            <w:r>
              <w:rPr>
                <w:rFonts w:hint="eastAsia" w:ascii="宋体" w:hAnsi="宋体"/>
                <w:sz w:val="18"/>
                <w:szCs w:val="18"/>
              </w:rPr>
              <w:t>5</w:t>
            </w:r>
          </w:p>
        </w:tc>
        <w:tc>
          <w:tcPr>
            <w:tcW w:w="3079" w:type="dxa"/>
            <w:tcBorders>
              <w:top w:val="single" w:color="auto" w:sz="6" w:space="0"/>
              <w:left w:val="single" w:color="auto" w:sz="6" w:space="0"/>
              <w:bottom w:val="single" w:color="auto" w:sz="6" w:space="0"/>
              <w:right w:val="single" w:color="auto" w:sz="6" w:space="0"/>
            </w:tcBorders>
            <w:vAlign w:val="center"/>
          </w:tcPr>
          <w:p w14:paraId="11E9CCC1">
            <w:pPr>
              <w:keepNext w:val="0"/>
              <w:keepLines w:val="0"/>
              <w:widowControl/>
              <w:suppressLineNumbers w:val="0"/>
              <w:jc w:val="center"/>
              <w:textAlignment w:val="center"/>
              <w:rPr>
                <w:rFonts w:hint="default" w:ascii="Times New Roman" w:hAnsi="Times New Roman" w:cs="Times New Roman"/>
                <w:sz w:val="15"/>
                <w:szCs w:val="15"/>
              </w:rPr>
            </w:pPr>
            <w:r>
              <w:rPr>
                <w:rFonts w:hint="eastAsia" w:ascii="宋体" w:hAnsi="宋体" w:eastAsia="宋体" w:cs="宋体"/>
                <w:i w:val="0"/>
                <w:iCs w:val="0"/>
                <w:color w:val="000000"/>
                <w:kern w:val="0"/>
                <w:sz w:val="15"/>
                <w:szCs w:val="15"/>
                <w:u w:val="none"/>
                <w:lang w:val="en-US" w:eastAsia="zh-CN" w:bidi="ar"/>
              </w:rPr>
              <w:t>形势与政策</w:t>
            </w:r>
          </w:p>
        </w:tc>
        <w:tc>
          <w:tcPr>
            <w:tcW w:w="708" w:type="dxa"/>
            <w:tcBorders>
              <w:top w:val="single" w:color="auto" w:sz="6" w:space="0"/>
              <w:left w:val="single" w:color="auto" w:sz="6" w:space="0"/>
              <w:bottom w:val="single" w:color="auto" w:sz="6" w:space="0"/>
              <w:right w:val="single" w:color="auto" w:sz="6" w:space="0"/>
            </w:tcBorders>
            <w:vAlign w:val="center"/>
          </w:tcPr>
          <w:p w14:paraId="5160D211">
            <w:pPr>
              <w:keepNext w:val="0"/>
              <w:keepLines w:val="0"/>
              <w:widowControl/>
              <w:suppressLineNumbers w:val="0"/>
              <w:jc w:val="center"/>
              <w:textAlignment w:val="center"/>
              <w:rPr>
                <w:rFonts w:hint="default" w:ascii="Times New Roman" w:hAnsi="Times New Roman" w:cs="Times New Roman"/>
                <w:sz w:val="15"/>
                <w:szCs w:val="15"/>
              </w:rPr>
            </w:pPr>
            <w:r>
              <w:rPr>
                <w:rFonts w:hint="eastAsia" w:ascii="宋体" w:hAnsi="宋体" w:eastAsia="宋体" w:cs="宋体"/>
                <w:i w:val="0"/>
                <w:iCs w:val="0"/>
                <w:color w:val="000000"/>
                <w:kern w:val="0"/>
                <w:sz w:val="15"/>
                <w:szCs w:val="15"/>
                <w:u w:val="none"/>
                <w:lang w:val="en-US" w:eastAsia="zh-CN" w:bidi="ar"/>
              </w:rPr>
              <w:t>必/查</w:t>
            </w:r>
          </w:p>
        </w:tc>
        <w:tc>
          <w:tcPr>
            <w:tcW w:w="567" w:type="dxa"/>
            <w:tcBorders>
              <w:top w:val="single" w:color="auto" w:sz="6" w:space="0"/>
              <w:left w:val="single" w:color="auto" w:sz="6" w:space="0"/>
              <w:bottom w:val="single" w:color="auto" w:sz="6" w:space="0"/>
              <w:right w:val="single" w:color="auto" w:sz="6" w:space="0"/>
            </w:tcBorders>
            <w:vAlign w:val="center"/>
          </w:tcPr>
          <w:p w14:paraId="0A67BABC">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1</w:t>
            </w:r>
          </w:p>
        </w:tc>
        <w:tc>
          <w:tcPr>
            <w:tcW w:w="851" w:type="dxa"/>
            <w:tcBorders>
              <w:top w:val="single" w:color="auto" w:sz="6" w:space="0"/>
              <w:left w:val="single" w:color="auto" w:sz="6" w:space="0"/>
              <w:bottom w:val="single" w:color="auto" w:sz="6" w:space="0"/>
              <w:right w:val="single" w:color="auto" w:sz="6" w:space="0"/>
            </w:tcBorders>
            <w:vAlign w:val="center"/>
          </w:tcPr>
          <w:p w14:paraId="487368A2">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30</w:t>
            </w:r>
          </w:p>
        </w:tc>
        <w:tc>
          <w:tcPr>
            <w:tcW w:w="850" w:type="dxa"/>
            <w:tcBorders>
              <w:top w:val="single" w:color="auto" w:sz="6" w:space="0"/>
              <w:left w:val="single" w:color="auto" w:sz="6" w:space="0"/>
              <w:bottom w:val="single" w:color="auto" w:sz="6" w:space="0"/>
              <w:right w:val="single" w:color="auto" w:sz="6" w:space="0"/>
            </w:tcBorders>
            <w:vAlign w:val="center"/>
          </w:tcPr>
          <w:p w14:paraId="0E81DA62">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30</w:t>
            </w:r>
          </w:p>
        </w:tc>
        <w:tc>
          <w:tcPr>
            <w:tcW w:w="851" w:type="dxa"/>
            <w:tcBorders>
              <w:top w:val="single" w:color="auto" w:sz="6" w:space="0"/>
              <w:left w:val="single" w:color="auto" w:sz="6" w:space="0"/>
              <w:bottom w:val="single" w:color="auto" w:sz="6" w:space="0"/>
              <w:right w:val="single" w:color="auto" w:sz="6" w:space="0"/>
            </w:tcBorders>
            <w:vAlign w:val="center"/>
          </w:tcPr>
          <w:p w14:paraId="26A398AD">
            <w:pPr>
              <w:bidi w:val="0"/>
              <w:jc w:val="center"/>
              <w:rPr>
                <w:rFonts w:hint="default" w:ascii="Times New Roman" w:hAnsi="Times New Roman" w:cs="Times New Roman"/>
                <w:sz w:val="15"/>
                <w:szCs w:val="15"/>
              </w:rPr>
            </w:pPr>
          </w:p>
        </w:tc>
        <w:tc>
          <w:tcPr>
            <w:tcW w:w="1276" w:type="dxa"/>
            <w:tcBorders>
              <w:top w:val="single" w:color="auto" w:sz="6" w:space="0"/>
              <w:left w:val="single" w:color="auto" w:sz="6" w:space="0"/>
              <w:bottom w:val="single" w:color="auto" w:sz="6" w:space="0"/>
              <w:right w:val="single" w:color="auto" w:sz="6" w:space="0"/>
            </w:tcBorders>
            <w:vAlign w:val="center"/>
          </w:tcPr>
          <w:p w14:paraId="6D24EBBA">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3次</w:t>
            </w:r>
          </w:p>
        </w:tc>
        <w:tc>
          <w:tcPr>
            <w:tcW w:w="850" w:type="dxa"/>
            <w:tcBorders>
              <w:top w:val="single" w:color="auto" w:sz="6" w:space="0"/>
              <w:left w:val="single" w:color="auto" w:sz="6" w:space="0"/>
              <w:bottom w:val="single" w:color="auto" w:sz="6" w:space="0"/>
              <w:right w:val="single" w:color="auto" w:sz="6" w:space="0"/>
            </w:tcBorders>
            <w:vAlign w:val="center"/>
          </w:tcPr>
          <w:p w14:paraId="3C743854">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3次</w:t>
            </w:r>
          </w:p>
        </w:tc>
        <w:tc>
          <w:tcPr>
            <w:tcW w:w="989" w:type="dxa"/>
            <w:tcBorders>
              <w:top w:val="single" w:color="auto" w:sz="6" w:space="0"/>
              <w:left w:val="single" w:color="auto" w:sz="6" w:space="0"/>
              <w:bottom w:val="single" w:color="auto" w:sz="6" w:space="0"/>
              <w:right w:val="single" w:color="auto" w:sz="6" w:space="0"/>
            </w:tcBorders>
            <w:vAlign w:val="center"/>
          </w:tcPr>
          <w:p w14:paraId="51A1CECC">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3次</w:t>
            </w:r>
          </w:p>
        </w:tc>
        <w:tc>
          <w:tcPr>
            <w:tcW w:w="759" w:type="dxa"/>
            <w:tcBorders>
              <w:top w:val="single" w:color="auto" w:sz="6" w:space="0"/>
              <w:left w:val="single" w:color="auto" w:sz="6" w:space="0"/>
              <w:bottom w:val="single" w:color="auto" w:sz="6" w:space="0"/>
              <w:right w:val="single" w:color="auto" w:sz="6" w:space="0"/>
            </w:tcBorders>
            <w:vAlign w:val="center"/>
          </w:tcPr>
          <w:p w14:paraId="4787519C">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3次</w:t>
            </w:r>
          </w:p>
        </w:tc>
        <w:tc>
          <w:tcPr>
            <w:tcW w:w="607" w:type="dxa"/>
            <w:tcBorders>
              <w:top w:val="single" w:color="auto" w:sz="6" w:space="0"/>
              <w:left w:val="single" w:color="auto" w:sz="6" w:space="0"/>
              <w:bottom w:val="single" w:color="auto" w:sz="6" w:space="0"/>
              <w:right w:val="single" w:color="auto" w:sz="6" w:space="0"/>
            </w:tcBorders>
            <w:vAlign w:val="center"/>
          </w:tcPr>
          <w:p w14:paraId="2D529DEC">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3次</w:t>
            </w:r>
          </w:p>
        </w:tc>
        <w:tc>
          <w:tcPr>
            <w:tcW w:w="759" w:type="dxa"/>
            <w:tcBorders>
              <w:top w:val="single" w:color="auto" w:sz="6" w:space="0"/>
              <w:left w:val="single" w:color="auto" w:sz="6" w:space="0"/>
              <w:bottom w:val="single" w:color="auto" w:sz="6" w:space="0"/>
              <w:right w:val="single" w:color="auto" w:sz="6" w:space="0"/>
            </w:tcBorders>
            <w:vAlign w:val="center"/>
          </w:tcPr>
          <w:p w14:paraId="55812ED0">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(3次)</w:t>
            </w:r>
          </w:p>
        </w:tc>
        <w:tc>
          <w:tcPr>
            <w:tcW w:w="910" w:type="dxa"/>
            <w:tcBorders>
              <w:top w:val="single" w:color="auto" w:sz="6" w:space="0"/>
              <w:left w:val="single" w:color="auto" w:sz="6" w:space="0"/>
              <w:bottom w:val="single" w:color="auto" w:sz="6" w:space="0"/>
            </w:tcBorders>
            <w:vAlign w:val="center"/>
          </w:tcPr>
          <w:p w14:paraId="57EDD7B9">
            <w:pPr>
              <w:bidi w:val="0"/>
              <w:jc w:val="center"/>
              <w:rPr>
                <w:rFonts w:hint="default" w:ascii="Times New Roman" w:hAnsi="Times New Roman" w:cs="Times New Roman"/>
                <w:sz w:val="15"/>
                <w:szCs w:val="15"/>
              </w:rPr>
            </w:pPr>
          </w:p>
        </w:tc>
      </w:tr>
      <w:tr w14:paraId="6DB629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bottom w:val="single" w:color="auto" w:sz="6" w:space="0"/>
              <w:right w:val="single" w:color="auto" w:sz="6" w:space="0"/>
            </w:tcBorders>
            <w:vAlign w:val="center"/>
          </w:tcPr>
          <w:p w14:paraId="05F39FBD">
            <w:pPr>
              <w:spacing w:line="240" w:lineRule="atLeast"/>
              <w:jc w:val="center"/>
              <w:rPr>
                <w:rFonts w:ascii="宋体" w:hAnsi="宋体"/>
                <w:color w:val="000000" w:themeColor="text1"/>
                <w:sz w:val="18"/>
                <w:szCs w:val="18"/>
                <w14:textFill>
                  <w14:solidFill>
                    <w14:schemeClr w14:val="tx1"/>
                  </w14:solidFill>
                </w14:textFill>
              </w:rPr>
            </w:pPr>
          </w:p>
        </w:tc>
        <w:tc>
          <w:tcPr>
            <w:tcW w:w="303" w:type="dxa"/>
            <w:vMerge w:val="continue"/>
            <w:tcBorders>
              <w:left w:val="single" w:color="auto" w:sz="6" w:space="0"/>
              <w:right w:val="single" w:color="auto" w:sz="6" w:space="0"/>
            </w:tcBorders>
            <w:vAlign w:val="center"/>
          </w:tcPr>
          <w:p w14:paraId="6E43C084">
            <w:pPr>
              <w:spacing w:line="240" w:lineRule="atLeast"/>
              <w:jc w:val="center"/>
              <w:rPr>
                <w:rFonts w:ascii="宋体" w:hAnsi="宋体"/>
                <w:color w:val="000000" w:themeColor="text1"/>
                <w:sz w:val="18"/>
                <w:szCs w:val="18"/>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14:paraId="383D8443">
            <w:pPr>
              <w:spacing w:line="240" w:lineRule="atLeast"/>
              <w:jc w:val="center"/>
              <w:rPr>
                <w:rFonts w:ascii="宋体" w:hAnsi="宋体"/>
                <w:sz w:val="18"/>
                <w:szCs w:val="18"/>
              </w:rPr>
            </w:pPr>
            <w:r>
              <w:rPr>
                <w:rFonts w:hint="eastAsia" w:ascii="宋体" w:hAnsi="宋体"/>
                <w:sz w:val="18"/>
                <w:szCs w:val="18"/>
              </w:rPr>
              <w:t>6</w:t>
            </w:r>
          </w:p>
        </w:tc>
        <w:tc>
          <w:tcPr>
            <w:tcW w:w="3079" w:type="dxa"/>
            <w:tcBorders>
              <w:top w:val="single" w:color="auto" w:sz="6" w:space="0"/>
              <w:left w:val="single" w:color="auto" w:sz="6" w:space="0"/>
              <w:bottom w:val="single" w:color="auto" w:sz="6" w:space="0"/>
              <w:right w:val="single" w:color="auto" w:sz="6" w:space="0"/>
            </w:tcBorders>
            <w:vAlign w:val="center"/>
          </w:tcPr>
          <w:p w14:paraId="2B07BF01">
            <w:pPr>
              <w:keepNext w:val="0"/>
              <w:keepLines w:val="0"/>
              <w:widowControl/>
              <w:suppressLineNumbers w:val="0"/>
              <w:jc w:val="center"/>
              <w:textAlignment w:val="center"/>
              <w:rPr>
                <w:rFonts w:hint="default" w:ascii="Times New Roman" w:hAnsi="Times New Roman" w:cs="Times New Roman"/>
                <w:sz w:val="15"/>
                <w:szCs w:val="15"/>
              </w:rPr>
            </w:pPr>
            <w:r>
              <w:rPr>
                <w:rFonts w:hint="eastAsia" w:ascii="宋体" w:hAnsi="宋体" w:eastAsia="宋体" w:cs="宋体"/>
                <w:i w:val="0"/>
                <w:iCs w:val="0"/>
                <w:color w:val="000000"/>
                <w:kern w:val="0"/>
                <w:sz w:val="15"/>
                <w:szCs w:val="15"/>
                <w:u w:val="none"/>
                <w:lang w:val="en-US" w:eastAsia="zh-CN" w:bidi="ar"/>
              </w:rPr>
              <w:t>军事理论课</w:t>
            </w:r>
          </w:p>
        </w:tc>
        <w:tc>
          <w:tcPr>
            <w:tcW w:w="708" w:type="dxa"/>
            <w:tcBorders>
              <w:top w:val="single" w:color="auto" w:sz="6" w:space="0"/>
              <w:left w:val="single" w:color="auto" w:sz="6" w:space="0"/>
              <w:bottom w:val="single" w:color="auto" w:sz="6" w:space="0"/>
              <w:right w:val="single" w:color="auto" w:sz="6" w:space="0"/>
            </w:tcBorders>
            <w:vAlign w:val="center"/>
          </w:tcPr>
          <w:p w14:paraId="633759D6">
            <w:pPr>
              <w:keepNext w:val="0"/>
              <w:keepLines w:val="0"/>
              <w:widowControl/>
              <w:suppressLineNumbers w:val="0"/>
              <w:jc w:val="center"/>
              <w:textAlignment w:val="center"/>
              <w:rPr>
                <w:rFonts w:hint="default" w:ascii="Times New Roman" w:hAnsi="Times New Roman" w:cs="Times New Roman"/>
                <w:sz w:val="15"/>
                <w:szCs w:val="15"/>
              </w:rPr>
            </w:pPr>
            <w:r>
              <w:rPr>
                <w:rFonts w:hint="eastAsia" w:ascii="宋体" w:hAnsi="宋体" w:eastAsia="宋体" w:cs="宋体"/>
                <w:i w:val="0"/>
                <w:iCs w:val="0"/>
                <w:color w:val="000000"/>
                <w:kern w:val="0"/>
                <w:sz w:val="15"/>
                <w:szCs w:val="15"/>
                <w:u w:val="none"/>
                <w:lang w:val="en-US" w:eastAsia="zh-CN" w:bidi="ar"/>
              </w:rPr>
              <w:t>必/查</w:t>
            </w:r>
          </w:p>
        </w:tc>
        <w:tc>
          <w:tcPr>
            <w:tcW w:w="567" w:type="dxa"/>
            <w:tcBorders>
              <w:top w:val="single" w:color="auto" w:sz="6" w:space="0"/>
              <w:left w:val="single" w:color="auto" w:sz="6" w:space="0"/>
              <w:bottom w:val="single" w:color="auto" w:sz="6" w:space="0"/>
              <w:right w:val="single" w:color="auto" w:sz="6" w:space="0"/>
            </w:tcBorders>
            <w:vAlign w:val="center"/>
          </w:tcPr>
          <w:p w14:paraId="5D7E43BA">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2</w:t>
            </w:r>
          </w:p>
        </w:tc>
        <w:tc>
          <w:tcPr>
            <w:tcW w:w="851" w:type="dxa"/>
            <w:tcBorders>
              <w:top w:val="single" w:color="auto" w:sz="6" w:space="0"/>
              <w:left w:val="single" w:color="auto" w:sz="6" w:space="0"/>
              <w:bottom w:val="single" w:color="auto" w:sz="6" w:space="0"/>
              <w:right w:val="single" w:color="auto" w:sz="6" w:space="0"/>
            </w:tcBorders>
            <w:vAlign w:val="center"/>
          </w:tcPr>
          <w:p w14:paraId="4FF9205E">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36</w:t>
            </w:r>
          </w:p>
        </w:tc>
        <w:tc>
          <w:tcPr>
            <w:tcW w:w="850" w:type="dxa"/>
            <w:tcBorders>
              <w:top w:val="single" w:color="auto" w:sz="6" w:space="0"/>
              <w:left w:val="single" w:color="auto" w:sz="6" w:space="0"/>
              <w:bottom w:val="single" w:color="auto" w:sz="6" w:space="0"/>
              <w:right w:val="single" w:color="auto" w:sz="6" w:space="0"/>
            </w:tcBorders>
            <w:vAlign w:val="center"/>
          </w:tcPr>
          <w:p w14:paraId="235BA246">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36</w:t>
            </w:r>
          </w:p>
        </w:tc>
        <w:tc>
          <w:tcPr>
            <w:tcW w:w="851" w:type="dxa"/>
            <w:tcBorders>
              <w:top w:val="single" w:color="auto" w:sz="6" w:space="0"/>
              <w:left w:val="single" w:color="auto" w:sz="6" w:space="0"/>
              <w:bottom w:val="single" w:color="auto" w:sz="6" w:space="0"/>
              <w:right w:val="single" w:color="auto" w:sz="6" w:space="0"/>
            </w:tcBorders>
            <w:vAlign w:val="center"/>
          </w:tcPr>
          <w:p w14:paraId="0D6D0F08">
            <w:pPr>
              <w:bidi w:val="0"/>
              <w:jc w:val="center"/>
              <w:rPr>
                <w:rFonts w:hint="default" w:ascii="Times New Roman" w:hAnsi="Times New Roman" w:cs="Times New Roman"/>
                <w:sz w:val="15"/>
                <w:szCs w:val="15"/>
              </w:rPr>
            </w:pPr>
          </w:p>
        </w:tc>
        <w:tc>
          <w:tcPr>
            <w:tcW w:w="1276" w:type="dxa"/>
            <w:tcBorders>
              <w:top w:val="single" w:color="auto" w:sz="6" w:space="0"/>
              <w:left w:val="single" w:color="auto" w:sz="6" w:space="0"/>
              <w:bottom w:val="single" w:color="auto" w:sz="6" w:space="0"/>
              <w:right w:val="single" w:color="auto" w:sz="6" w:space="0"/>
            </w:tcBorders>
            <w:vAlign w:val="center"/>
          </w:tcPr>
          <w:p w14:paraId="2BE650D7">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2</w:t>
            </w:r>
          </w:p>
        </w:tc>
        <w:tc>
          <w:tcPr>
            <w:tcW w:w="850" w:type="dxa"/>
            <w:tcBorders>
              <w:top w:val="single" w:color="auto" w:sz="6" w:space="0"/>
              <w:left w:val="single" w:color="auto" w:sz="6" w:space="0"/>
              <w:bottom w:val="single" w:color="auto" w:sz="6" w:space="0"/>
              <w:right w:val="single" w:color="auto" w:sz="6" w:space="0"/>
            </w:tcBorders>
            <w:vAlign w:val="center"/>
          </w:tcPr>
          <w:p w14:paraId="3DB82504">
            <w:pPr>
              <w:bidi w:val="0"/>
              <w:jc w:val="center"/>
              <w:rPr>
                <w:rFonts w:hint="default" w:ascii="Times New Roman" w:hAnsi="Times New Roman" w:cs="Times New Roman"/>
                <w:sz w:val="15"/>
                <w:szCs w:val="15"/>
              </w:rPr>
            </w:pPr>
          </w:p>
        </w:tc>
        <w:tc>
          <w:tcPr>
            <w:tcW w:w="989" w:type="dxa"/>
            <w:tcBorders>
              <w:top w:val="single" w:color="auto" w:sz="6" w:space="0"/>
              <w:left w:val="single" w:color="auto" w:sz="6" w:space="0"/>
              <w:bottom w:val="single" w:color="auto" w:sz="6" w:space="0"/>
              <w:right w:val="single" w:color="auto" w:sz="6" w:space="0"/>
            </w:tcBorders>
            <w:vAlign w:val="center"/>
          </w:tcPr>
          <w:p w14:paraId="5C70ED48">
            <w:pPr>
              <w:bidi w:val="0"/>
              <w:jc w:val="center"/>
              <w:rPr>
                <w:rFonts w:hint="default" w:ascii="Times New Roman" w:hAnsi="Times New Roman" w:cs="Times New Roman"/>
                <w:sz w:val="15"/>
                <w:szCs w:val="15"/>
              </w:rPr>
            </w:pPr>
          </w:p>
        </w:tc>
        <w:tc>
          <w:tcPr>
            <w:tcW w:w="759" w:type="dxa"/>
            <w:tcBorders>
              <w:top w:val="single" w:color="auto" w:sz="6" w:space="0"/>
              <w:left w:val="single" w:color="auto" w:sz="6" w:space="0"/>
              <w:bottom w:val="single" w:color="auto" w:sz="6" w:space="0"/>
              <w:right w:val="single" w:color="auto" w:sz="6" w:space="0"/>
            </w:tcBorders>
            <w:vAlign w:val="center"/>
          </w:tcPr>
          <w:p w14:paraId="734BD365">
            <w:pPr>
              <w:bidi w:val="0"/>
              <w:jc w:val="center"/>
              <w:rPr>
                <w:rFonts w:hint="default" w:ascii="Times New Roman" w:hAnsi="Times New Roman" w:cs="Times New Roman"/>
                <w:sz w:val="15"/>
                <w:szCs w:val="15"/>
              </w:rPr>
            </w:pPr>
          </w:p>
        </w:tc>
        <w:tc>
          <w:tcPr>
            <w:tcW w:w="607" w:type="dxa"/>
            <w:tcBorders>
              <w:top w:val="single" w:color="auto" w:sz="6" w:space="0"/>
              <w:left w:val="single" w:color="auto" w:sz="6" w:space="0"/>
              <w:bottom w:val="single" w:color="auto" w:sz="6" w:space="0"/>
              <w:right w:val="single" w:color="auto" w:sz="6" w:space="0"/>
            </w:tcBorders>
            <w:vAlign w:val="center"/>
          </w:tcPr>
          <w:p w14:paraId="3EF9CDA4">
            <w:pPr>
              <w:bidi w:val="0"/>
              <w:jc w:val="center"/>
              <w:rPr>
                <w:rFonts w:hint="default" w:ascii="Times New Roman" w:hAnsi="Times New Roman" w:cs="Times New Roman"/>
                <w:sz w:val="15"/>
                <w:szCs w:val="15"/>
              </w:rPr>
            </w:pPr>
          </w:p>
        </w:tc>
        <w:tc>
          <w:tcPr>
            <w:tcW w:w="759" w:type="dxa"/>
            <w:tcBorders>
              <w:top w:val="single" w:color="auto" w:sz="6" w:space="0"/>
              <w:left w:val="single" w:color="auto" w:sz="6" w:space="0"/>
              <w:bottom w:val="single" w:color="auto" w:sz="6" w:space="0"/>
              <w:right w:val="single" w:color="auto" w:sz="6" w:space="0"/>
            </w:tcBorders>
            <w:vAlign w:val="center"/>
          </w:tcPr>
          <w:p w14:paraId="1052E17A">
            <w:pPr>
              <w:bidi w:val="0"/>
              <w:jc w:val="center"/>
              <w:rPr>
                <w:rFonts w:hint="default" w:ascii="Times New Roman" w:hAnsi="Times New Roman" w:cs="Times New Roman"/>
                <w:sz w:val="15"/>
                <w:szCs w:val="15"/>
              </w:rPr>
            </w:pPr>
          </w:p>
        </w:tc>
        <w:tc>
          <w:tcPr>
            <w:tcW w:w="910" w:type="dxa"/>
            <w:tcBorders>
              <w:top w:val="single" w:color="auto" w:sz="6" w:space="0"/>
              <w:left w:val="single" w:color="auto" w:sz="6" w:space="0"/>
              <w:bottom w:val="single" w:color="auto" w:sz="6" w:space="0"/>
            </w:tcBorders>
            <w:vAlign w:val="center"/>
          </w:tcPr>
          <w:p w14:paraId="56A0B114">
            <w:pPr>
              <w:bidi w:val="0"/>
              <w:jc w:val="center"/>
              <w:rPr>
                <w:rFonts w:hint="default" w:ascii="Times New Roman" w:hAnsi="Times New Roman" w:cs="Times New Roman"/>
                <w:sz w:val="15"/>
                <w:szCs w:val="15"/>
              </w:rPr>
            </w:pPr>
          </w:p>
        </w:tc>
      </w:tr>
      <w:tr w14:paraId="2827D7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bottom w:val="single" w:color="auto" w:sz="6" w:space="0"/>
              <w:right w:val="single" w:color="auto" w:sz="6" w:space="0"/>
            </w:tcBorders>
            <w:vAlign w:val="center"/>
          </w:tcPr>
          <w:p w14:paraId="0BA9166B">
            <w:pPr>
              <w:spacing w:line="240" w:lineRule="atLeast"/>
              <w:jc w:val="center"/>
              <w:rPr>
                <w:rFonts w:ascii="宋体" w:hAnsi="宋体"/>
                <w:color w:val="000000" w:themeColor="text1"/>
                <w:sz w:val="18"/>
                <w:szCs w:val="18"/>
                <w14:textFill>
                  <w14:solidFill>
                    <w14:schemeClr w14:val="tx1"/>
                  </w14:solidFill>
                </w14:textFill>
              </w:rPr>
            </w:pPr>
          </w:p>
        </w:tc>
        <w:tc>
          <w:tcPr>
            <w:tcW w:w="303" w:type="dxa"/>
            <w:vMerge w:val="continue"/>
            <w:tcBorders>
              <w:left w:val="single" w:color="auto" w:sz="6" w:space="0"/>
              <w:bottom w:val="single" w:color="auto" w:sz="6" w:space="0"/>
              <w:right w:val="single" w:color="auto" w:sz="6" w:space="0"/>
            </w:tcBorders>
            <w:vAlign w:val="center"/>
          </w:tcPr>
          <w:p w14:paraId="70CDC941">
            <w:pPr>
              <w:spacing w:line="240" w:lineRule="atLeast"/>
              <w:jc w:val="center"/>
              <w:rPr>
                <w:rFonts w:ascii="宋体" w:hAnsi="宋体"/>
                <w:color w:val="000000" w:themeColor="text1"/>
                <w:sz w:val="18"/>
                <w:szCs w:val="18"/>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14:paraId="21AEC045">
            <w:pPr>
              <w:spacing w:line="240" w:lineRule="atLeast"/>
              <w:jc w:val="center"/>
              <w:rPr>
                <w:rFonts w:ascii="宋体" w:hAnsi="宋体"/>
                <w:sz w:val="18"/>
                <w:szCs w:val="18"/>
              </w:rPr>
            </w:pPr>
            <w:r>
              <w:rPr>
                <w:rFonts w:ascii="宋体" w:hAnsi="宋体"/>
                <w:sz w:val="18"/>
                <w:szCs w:val="18"/>
              </w:rPr>
              <w:t>7</w:t>
            </w:r>
          </w:p>
        </w:tc>
        <w:tc>
          <w:tcPr>
            <w:tcW w:w="3079" w:type="dxa"/>
            <w:tcBorders>
              <w:top w:val="single" w:color="auto" w:sz="6" w:space="0"/>
              <w:left w:val="single" w:color="auto" w:sz="6" w:space="0"/>
              <w:bottom w:val="single" w:color="auto" w:sz="6" w:space="0"/>
              <w:right w:val="single" w:color="auto" w:sz="6" w:space="0"/>
            </w:tcBorders>
            <w:vAlign w:val="center"/>
          </w:tcPr>
          <w:p w14:paraId="4812E212">
            <w:pPr>
              <w:keepNext w:val="0"/>
              <w:keepLines w:val="0"/>
              <w:widowControl/>
              <w:suppressLineNumbers w:val="0"/>
              <w:jc w:val="center"/>
              <w:textAlignment w:val="center"/>
              <w:rPr>
                <w:rFonts w:hint="default" w:ascii="Times New Roman" w:hAnsi="Times New Roman" w:cs="Times New Roman"/>
                <w:color w:val="000000" w:themeColor="text1"/>
                <w:sz w:val="15"/>
                <w:szCs w:val="15"/>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五史</w:t>
            </w:r>
          </w:p>
        </w:tc>
        <w:tc>
          <w:tcPr>
            <w:tcW w:w="708" w:type="dxa"/>
            <w:tcBorders>
              <w:top w:val="single" w:color="auto" w:sz="6" w:space="0"/>
              <w:left w:val="single" w:color="auto" w:sz="6" w:space="0"/>
              <w:bottom w:val="single" w:color="auto" w:sz="6" w:space="0"/>
              <w:right w:val="single" w:color="auto" w:sz="6" w:space="0"/>
            </w:tcBorders>
            <w:vAlign w:val="center"/>
          </w:tcPr>
          <w:p w14:paraId="17779F90">
            <w:pPr>
              <w:keepNext w:val="0"/>
              <w:keepLines w:val="0"/>
              <w:widowControl/>
              <w:suppressLineNumbers w:val="0"/>
              <w:jc w:val="center"/>
              <w:textAlignment w:val="center"/>
              <w:rPr>
                <w:rFonts w:hint="default" w:ascii="Times New Roman" w:hAnsi="Times New Roman" w:cs="Times New Roman"/>
                <w:color w:val="000000" w:themeColor="text1"/>
                <w:sz w:val="15"/>
                <w:szCs w:val="15"/>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限选</w:t>
            </w:r>
          </w:p>
        </w:tc>
        <w:tc>
          <w:tcPr>
            <w:tcW w:w="567" w:type="dxa"/>
            <w:tcBorders>
              <w:top w:val="single" w:color="auto" w:sz="6" w:space="0"/>
              <w:left w:val="single" w:color="auto" w:sz="6" w:space="0"/>
              <w:bottom w:val="single" w:color="auto" w:sz="6" w:space="0"/>
              <w:right w:val="single" w:color="auto" w:sz="6" w:space="0"/>
            </w:tcBorders>
            <w:vAlign w:val="center"/>
          </w:tcPr>
          <w:p w14:paraId="633114AD">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1</w:t>
            </w:r>
          </w:p>
        </w:tc>
        <w:tc>
          <w:tcPr>
            <w:tcW w:w="851" w:type="dxa"/>
            <w:tcBorders>
              <w:top w:val="single" w:color="auto" w:sz="6" w:space="0"/>
              <w:left w:val="single" w:color="auto" w:sz="6" w:space="0"/>
              <w:bottom w:val="single" w:color="auto" w:sz="6" w:space="0"/>
              <w:right w:val="single" w:color="auto" w:sz="6" w:space="0"/>
            </w:tcBorders>
            <w:vAlign w:val="center"/>
          </w:tcPr>
          <w:p w14:paraId="6CF327FB">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16</w:t>
            </w:r>
          </w:p>
        </w:tc>
        <w:tc>
          <w:tcPr>
            <w:tcW w:w="850" w:type="dxa"/>
            <w:tcBorders>
              <w:top w:val="single" w:color="auto" w:sz="6" w:space="0"/>
              <w:left w:val="single" w:color="auto" w:sz="6" w:space="0"/>
              <w:bottom w:val="single" w:color="auto" w:sz="6" w:space="0"/>
              <w:right w:val="single" w:color="auto" w:sz="6" w:space="0"/>
            </w:tcBorders>
            <w:vAlign w:val="center"/>
          </w:tcPr>
          <w:p w14:paraId="4751C10B">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16</w:t>
            </w:r>
          </w:p>
        </w:tc>
        <w:tc>
          <w:tcPr>
            <w:tcW w:w="851" w:type="dxa"/>
            <w:tcBorders>
              <w:top w:val="single" w:color="auto" w:sz="6" w:space="0"/>
              <w:left w:val="single" w:color="auto" w:sz="6" w:space="0"/>
              <w:bottom w:val="single" w:color="auto" w:sz="6" w:space="0"/>
              <w:right w:val="single" w:color="auto" w:sz="6" w:space="0"/>
            </w:tcBorders>
            <w:vAlign w:val="center"/>
          </w:tcPr>
          <w:p w14:paraId="26679C63">
            <w:pPr>
              <w:bidi w:val="0"/>
              <w:jc w:val="center"/>
              <w:rPr>
                <w:rFonts w:hint="default" w:ascii="Times New Roman" w:hAnsi="Times New Roman" w:cs="Times New Roman"/>
                <w:sz w:val="15"/>
                <w:szCs w:val="15"/>
              </w:rPr>
            </w:pPr>
          </w:p>
        </w:tc>
        <w:tc>
          <w:tcPr>
            <w:tcW w:w="1276" w:type="dxa"/>
            <w:tcBorders>
              <w:top w:val="single" w:color="auto" w:sz="6" w:space="0"/>
              <w:left w:val="single" w:color="auto" w:sz="6" w:space="0"/>
              <w:bottom w:val="single" w:color="auto" w:sz="6" w:space="0"/>
              <w:right w:val="single" w:color="auto" w:sz="6" w:space="0"/>
            </w:tcBorders>
            <w:vAlign w:val="center"/>
          </w:tcPr>
          <w:p w14:paraId="6FE75030">
            <w:pPr>
              <w:bidi w:val="0"/>
              <w:jc w:val="center"/>
              <w:rPr>
                <w:rFonts w:hint="default" w:ascii="Times New Roman" w:hAnsi="Times New Roman" w:cs="Times New Roman"/>
                <w:sz w:val="15"/>
                <w:szCs w:val="15"/>
              </w:rPr>
            </w:pPr>
          </w:p>
        </w:tc>
        <w:tc>
          <w:tcPr>
            <w:tcW w:w="850" w:type="dxa"/>
            <w:tcBorders>
              <w:top w:val="single" w:color="auto" w:sz="6" w:space="0"/>
              <w:left w:val="single" w:color="auto" w:sz="6" w:space="0"/>
              <w:bottom w:val="single" w:color="auto" w:sz="6" w:space="0"/>
              <w:right w:val="single" w:color="auto" w:sz="6" w:space="0"/>
            </w:tcBorders>
            <w:vAlign w:val="center"/>
          </w:tcPr>
          <w:p w14:paraId="17FC338E">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(1)</w:t>
            </w:r>
          </w:p>
        </w:tc>
        <w:tc>
          <w:tcPr>
            <w:tcW w:w="989" w:type="dxa"/>
            <w:tcBorders>
              <w:top w:val="single" w:color="auto" w:sz="6" w:space="0"/>
              <w:left w:val="single" w:color="auto" w:sz="6" w:space="0"/>
              <w:bottom w:val="single" w:color="auto" w:sz="6" w:space="0"/>
              <w:right w:val="single" w:color="auto" w:sz="6" w:space="0"/>
            </w:tcBorders>
            <w:vAlign w:val="center"/>
          </w:tcPr>
          <w:p w14:paraId="41529AA3">
            <w:pPr>
              <w:bidi w:val="0"/>
              <w:jc w:val="center"/>
              <w:rPr>
                <w:rFonts w:hint="default" w:ascii="Times New Roman" w:hAnsi="Times New Roman" w:cs="Times New Roman"/>
                <w:sz w:val="15"/>
                <w:szCs w:val="15"/>
              </w:rPr>
            </w:pPr>
          </w:p>
        </w:tc>
        <w:tc>
          <w:tcPr>
            <w:tcW w:w="759" w:type="dxa"/>
            <w:tcBorders>
              <w:top w:val="single" w:color="auto" w:sz="6" w:space="0"/>
              <w:left w:val="single" w:color="auto" w:sz="6" w:space="0"/>
              <w:bottom w:val="single" w:color="auto" w:sz="6" w:space="0"/>
              <w:right w:val="single" w:color="auto" w:sz="6" w:space="0"/>
            </w:tcBorders>
            <w:vAlign w:val="center"/>
          </w:tcPr>
          <w:p w14:paraId="19034711">
            <w:pPr>
              <w:bidi w:val="0"/>
              <w:jc w:val="center"/>
              <w:rPr>
                <w:rFonts w:hint="default" w:ascii="Times New Roman" w:hAnsi="Times New Roman" w:cs="Times New Roman"/>
                <w:sz w:val="15"/>
                <w:szCs w:val="15"/>
              </w:rPr>
            </w:pPr>
          </w:p>
        </w:tc>
        <w:tc>
          <w:tcPr>
            <w:tcW w:w="607" w:type="dxa"/>
            <w:tcBorders>
              <w:top w:val="single" w:color="auto" w:sz="6" w:space="0"/>
              <w:left w:val="single" w:color="auto" w:sz="6" w:space="0"/>
              <w:bottom w:val="single" w:color="auto" w:sz="6" w:space="0"/>
              <w:right w:val="single" w:color="auto" w:sz="6" w:space="0"/>
            </w:tcBorders>
            <w:vAlign w:val="center"/>
          </w:tcPr>
          <w:p w14:paraId="2DCA2793">
            <w:pPr>
              <w:bidi w:val="0"/>
              <w:jc w:val="center"/>
              <w:rPr>
                <w:rFonts w:hint="default" w:ascii="Times New Roman" w:hAnsi="Times New Roman" w:cs="Times New Roman"/>
                <w:sz w:val="15"/>
                <w:szCs w:val="15"/>
              </w:rPr>
            </w:pPr>
          </w:p>
        </w:tc>
        <w:tc>
          <w:tcPr>
            <w:tcW w:w="759" w:type="dxa"/>
            <w:tcBorders>
              <w:top w:val="single" w:color="auto" w:sz="6" w:space="0"/>
              <w:left w:val="single" w:color="auto" w:sz="6" w:space="0"/>
              <w:bottom w:val="single" w:color="auto" w:sz="6" w:space="0"/>
              <w:right w:val="single" w:color="auto" w:sz="6" w:space="0"/>
            </w:tcBorders>
            <w:vAlign w:val="center"/>
          </w:tcPr>
          <w:p w14:paraId="3F5D086C">
            <w:pPr>
              <w:bidi w:val="0"/>
              <w:jc w:val="center"/>
              <w:rPr>
                <w:rFonts w:hint="default" w:ascii="Times New Roman" w:hAnsi="Times New Roman" w:cs="Times New Roman"/>
                <w:sz w:val="15"/>
                <w:szCs w:val="15"/>
              </w:rPr>
            </w:pPr>
          </w:p>
        </w:tc>
        <w:tc>
          <w:tcPr>
            <w:tcW w:w="910" w:type="dxa"/>
            <w:tcBorders>
              <w:top w:val="single" w:color="auto" w:sz="6" w:space="0"/>
              <w:left w:val="single" w:color="auto" w:sz="6" w:space="0"/>
              <w:bottom w:val="single" w:color="auto" w:sz="6" w:space="0"/>
            </w:tcBorders>
            <w:vAlign w:val="center"/>
          </w:tcPr>
          <w:p w14:paraId="6F18DECA">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线上课程</w:t>
            </w:r>
          </w:p>
        </w:tc>
      </w:tr>
      <w:tr w14:paraId="79C14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bottom w:val="single" w:color="auto" w:sz="6" w:space="0"/>
            </w:tcBorders>
            <w:vAlign w:val="center"/>
          </w:tcPr>
          <w:p w14:paraId="1B74EE9F">
            <w:pPr>
              <w:spacing w:line="240" w:lineRule="atLeast"/>
              <w:jc w:val="center"/>
              <w:rPr>
                <w:rFonts w:ascii="宋体" w:hAnsi="宋体"/>
                <w:color w:val="000000" w:themeColor="text1"/>
                <w:sz w:val="18"/>
                <w:szCs w:val="18"/>
                <w14:textFill>
                  <w14:solidFill>
                    <w14:schemeClr w14:val="tx1"/>
                  </w14:solidFill>
                </w14:textFill>
              </w:rPr>
            </w:pPr>
          </w:p>
        </w:tc>
        <w:tc>
          <w:tcPr>
            <w:tcW w:w="664" w:type="dxa"/>
            <w:gridSpan w:val="2"/>
            <w:tcBorders>
              <w:top w:val="single" w:color="auto" w:sz="6" w:space="0"/>
              <w:bottom w:val="single" w:color="auto" w:sz="6" w:space="0"/>
            </w:tcBorders>
            <w:vAlign w:val="center"/>
          </w:tcPr>
          <w:p w14:paraId="6FF3173C">
            <w:pPr>
              <w:spacing w:line="240" w:lineRule="atLeast"/>
              <w:jc w:val="center"/>
              <w:rPr>
                <w:rFonts w:ascii="宋体" w:hAnsi="宋体"/>
                <w:sz w:val="18"/>
                <w:szCs w:val="18"/>
              </w:rPr>
            </w:pPr>
            <w:r>
              <w:rPr>
                <w:rFonts w:hint="eastAsia" w:ascii="宋体" w:hAnsi="宋体"/>
                <w:sz w:val="18"/>
                <w:szCs w:val="18"/>
              </w:rPr>
              <w:t>8</w:t>
            </w:r>
          </w:p>
        </w:tc>
        <w:tc>
          <w:tcPr>
            <w:tcW w:w="3079" w:type="dxa"/>
            <w:tcBorders>
              <w:top w:val="single" w:color="auto" w:sz="6" w:space="0"/>
              <w:bottom w:val="single" w:color="auto" w:sz="6" w:space="0"/>
            </w:tcBorders>
            <w:vAlign w:val="center"/>
          </w:tcPr>
          <w:p w14:paraId="5BCF51F4">
            <w:pPr>
              <w:keepNext w:val="0"/>
              <w:keepLines w:val="0"/>
              <w:widowControl/>
              <w:suppressLineNumbers w:val="0"/>
              <w:jc w:val="center"/>
              <w:textAlignment w:val="center"/>
              <w:rPr>
                <w:rFonts w:hint="default" w:ascii="Times New Roman" w:hAnsi="Times New Roman" w:cs="Times New Roman"/>
                <w:sz w:val="15"/>
                <w:szCs w:val="15"/>
              </w:rPr>
            </w:pPr>
            <w:r>
              <w:rPr>
                <w:rFonts w:hint="eastAsia" w:ascii="宋体" w:hAnsi="宋体" w:eastAsia="宋体" w:cs="宋体"/>
                <w:i w:val="0"/>
                <w:iCs w:val="0"/>
                <w:color w:val="000000"/>
                <w:kern w:val="0"/>
                <w:sz w:val="15"/>
                <w:szCs w:val="15"/>
                <w:u w:val="none"/>
                <w:lang w:val="en-US" w:eastAsia="zh-CN" w:bidi="ar"/>
              </w:rPr>
              <w:t>英语</w:t>
            </w:r>
          </w:p>
        </w:tc>
        <w:tc>
          <w:tcPr>
            <w:tcW w:w="708" w:type="dxa"/>
            <w:tcBorders>
              <w:top w:val="single" w:color="auto" w:sz="6" w:space="0"/>
              <w:bottom w:val="single" w:color="auto" w:sz="6" w:space="0"/>
            </w:tcBorders>
            <w:vAlign w:val="center"/>
          </w:tcPr>
          <w:p w14:paraId="3B87F2E7">
            <w:pPr>
              <w:keepNext w:val="0"/>
              <w:keepLines w:val="0"/>
              <w:widowControl/>
              <w:suppressLineNumbers w:val="0"/>
              <w:jc w:val="center"/>
              <w:textAlignment w:val="center"/>
              <w:rPr>
                <w:rFonts w:hint="default" w:ascii="Times New Roman" w:hAnsi="Times New Roman" w:cs="Times New Roman"/>
                <w:sz w:val="15"/>
                <w:szCs w:val="15"/>
              </w:rPr>
            </w:pPr>
            <w:r>
              <w:rPr>
                <w:rFonts w:hint="eastAsia" w:ascii="宋体" w:hAnsi="宋体" w:eastAsia="宋体" w:cs="宋体"/>
                <w:i w:val="0"/>
                <w:iCs w:val="0"/>
                <w:color w:val="000000"/>
                <w:kern w:val="0"/>
                <w:sz w:val="15"/>
                <w:szCs w:val="15"/>
                <w:u w:val="none"/>
                <w:lang w:val="en-US" w:eastAsia="zh-CN" w:bidi="ar"/>
              </w:rPr>
              <w:t>必/试</w:t>
            </w:r>
          </w:p>
        </w:tc>
        <w:tc>
          <w:tcPr>
            <w:tcW w:w="567" w:type="dxa"/>
            <w:tcBorders>
              <w:top w:val="single" w:color="auto" w:sz="6" w:space="0"/>
              <w:left w:val="single" w:color="auto" w:sz="4" w:space="0"/>
              <w:bottom w:val="single" w:color="auto" w:sz="6" w:space="0"/>
            </w:tcBorders>
            <w:vAlign w:val="center"/>
          </w:tcPr>
          <w:p w14:paraId="697E6C05">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8</w:t>
            </w:r>
          </w:p>
        </w:tc>
        <w:tc>
          <w:tcPr>
            <w:tcW w:w="851" w:type="dxa"/>
            <w:tcBorders>
              <w:top w:val="single" w:color="auto" w:sz="6" w:space="0"/>
              <w:bottom w:val="single" w:color="auto" w:sz="6" w:space="0"/>
            </w:tcBorders>
            <w:vAlign w:val="center"/>
          </w:tcPr>
          <w:p w14:paraId="3202EF6F">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64+（64）</w:t>
            </w:r>
          </w:p>
        </w:tc>
        <w:tc>
          <w:tcPr>
            <w:tcW w:w="850" w:type="dxa"/>
            <w:tcBorders>
              <w:top w:val="single" w:color="auto" w:sz="6" w:space="0"/>
              <w:bottom w:val="single" w:color="auto" w:sz="6" w:space="0"/>
            </w:tcBorders>
            <w:vAlign w:val="center"/>
          </w:tcPr>
          <w:p w14:paraId="35A83337">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41+（41）</w:t>
            </w:r>
          </w:p>
        </w:tc>
        <w:tc>
          <w:tcPr>
            <w:tcW w:w="851" w:type="dxa"/>
            <w:tcBorders>
              <w:top w:val="single" w:color="auto" w:sz="6" w:space="0"/>
              <w:bottom w:val="single" w:color="auto" w:sz="6" w:space="0"/>
            </w:tcBorders>
            <w:vAlign w:val="center"/>
          </w:tcPr>
          <w:p w14:paraId="10C1A02C">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23+（23）</w:t>
            </w:r>
          </w:p>
        </w:tc>
        <w:tc>
          <w:tcPr>
            <w:tcW w:w="1276" w:type="dxa"/>
            <w:tcBorders>
              <w:top w:val="single" w:color="auto" w:sz="6" w:space="0"/>
              <w:bottom w:val="single" w:color="auto" w:sz="6" w:space="0"/>
            </w:tcBorders>
            <w:vAlign w:val="center"/>
          </w:tcPr>
          <w:p w14:paraId="6F2A6DA1">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2+（2）</w:t>
            </w:r>
          </w:p>
        </w:tc>
        <w:tc>
          <w:tcPr>
            <w:tcW w:w="850" w:type="dxa"/>
            <w:tcBorders>
              <w:top w:val="single" w:color="auto" w:sz="6" w:space="0"/>
              <w:bottom w:val="single" w:color="auto" w:sz="6" w:space="0"/>
            </w:tcBorders>
            <w:vAlign w:val="center"/>
          </w:tcPr>
          <w:p w14:paraId="49BCBBCA">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2+（2）</w:t>
            </w:r>
          </w:p>
        </w:tc>
        <w:tc>
          <w:tcPr>
            <w:tcW w:w="989" w:type="dxa"/>
            <w:tcBorders>
              <w:top w:val="single" w:color="auto" w:sz="6" w:space="0"/>
              <w:bottom w:val="single" w:color="auto" w:sz="6" w:space="0"/>
            </w:tcBorders>
            <w:vAlign w:val="center"/>
          </w:tcPr>
          <w:p w14:paraId="687D096D">
            <w:pPr>
              <w:bidi w:val="0"/>
              <w:jc w:val="center"/>
              <w:rPr>
                <w:rFonts w:hint="default" w:ascii="Times New Roman" w:hAnsi="Times New Roman" w:cs="Times New Roman"/>
                <w:sz w:val="15"/>
                <w:szCs w:val="15"/>
              </w:rPr>
            </w:pPr>
          </w:p>
        </w:tc>
        <w:tc>
          <w:tcPr>
            <w:tcW w:w="759" w:type="dxa"/>
            <w:tcBorders>
              <w:top w:val="single" w:color="auto" w:sz="6" w:space="0"/>
              <w:bottom w:val="single" w:color="auto" w:sz="6" w:space="0"/>
            </w:tcBorders>
            <w:vAlign w:val="center"/>
          </w:tcPr>
          <w:p w14:paraId="1FDF7AA8">
            <w:pPr>
              <w:bidi w:val="0"/>
              <w:jc w:val="center"/>
              <w:rPr>
                <w:rFonts w:hint="default" w:ascii="Times New Roman" w:hAnsi="Times New Roman" w:cs="Times New Roman"/>
                <w:sz w:val="15"/>
                <w:szCs w:val="15"/>
              </w:rPr>
            </w:pPr>
          </w:p>
        </w:tc>
        <w:tc>
          <w:tcPr>
            <w:tcW w:w="607" w:type="dxa"/>
            <w:tcBorders>
              <w:top w:val="single" w:color="auto" w:sz="6" w:space="0"/>
              <w:bottom w:val="single" w:color="auto" w:sz="6" w:space="0"/>
            </w:tcBorders>
            <w:vAlign w:val="center"/>
          </w:tcPr>
          <w:p w14:paraId="5B7153A0">
            <w:pPr>
              <w:bidi w:val="0"/>
              <w:jc w:val="center"/>
              <w:rPr>
                <w:rFonts w:hint="default" w:ascii="Times New Roman" w:hAnsi="Times New Roman" w:cs="Times New Roman"/>
                <w:sz w:val="15"/>
                <w:szCs w:val="15"/>
              </w:rPr>
            </w:pPr>
          </w:p>
        </w:tc>
        <w:tc>
          <w:tcPr>
            <w:tcW w:w="759" w:type="dxa"/>
            <w:tcBorders>
              <w:top w:val="single" w:color="auto" w:sz="6" w:space="0"/>
              <w:bottom w:val="single" w:color="auto" w:sz="6" w:space="0"/>
            </w:tcBorders>
            <w:vAlign w:val="center"/>
          </w:tcPr>
          <w:p w14:paraId="25A1FDBD">
            <w:pPr>
              <w:bidi w:val="0"/>
              <w:jc w:val="center"/>
              <w:rPr>
                <w:rFonts w:hint="default" w:ascii="Times New Roman" w:hAnsi="Times New Roman" w:cs="Times New Roman"/>
                <w:sz w:val="15"/>
                <w:szCs w:val="15"/>
              </w:rPr>
            </w:pPr>
          </w:p>
        </w:tc>
        <w:tc>
          <w:tcPr>
            <w:tcW w:w="910" w:type="dxa"/>
            <w:tcBorders>
              <w:top w:val="single" w:color="auto" w:sz="6" w:space="0"/>
              <w:bottom w:val="single" w:color="auto" w:sz="6" w:space="0"/>
            </w:tcBorders>
            <w:vAlign w:val="center"/>
          </w:tcPr>
          <w:p w14:paraId="5290029E">
            <w:pPr>
              <w:bidi w:val="0"/>
              <w:jc w:val="center"/>
              <w:rPr>
                <w:rFonts w:hint="default" w:ascii="Times New Roman" w:hAnsi="Times New Roman" w:cs="Times New Roman"/>
                <w:sz w:val="15"/>
                <w:szCs w:val="15"/>
              </w:rPr>
            </w:pPr>
          </w:p>
        </w:tc>
      </w:tr>
      <w:tr w14:paraId="42CF7F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33" w:hRule="atLeast"/>
          <w:jc w:val="center"/>
        </w:trPr>
        <w:tc>
          <w:tcPr>
            <w:tcW w:w="455" w:type="dxa"/>
            <w:vMerge w:val="continue"/>
            <w:tcBorders>
              <w:top w:val="single" w:color="auto" w:sz="6" w:space="0"/>
              <w:bottom w:val="single" w:color="auto" w:sz="6" w:space="0"/>
            </w:tcBorders>
            <w:vAlign w:val="center"/>
          </w:tcPr>
          <w:p w14:paraId="0604B1EE">
            <w:pPr>
              <w:spacing w:line="240" w:lineRule="atLeast"/>
              <w:jc w:val="center"/>
              <w:rPr>
                <w:rFonts w:ascii="宋体" w:hAnsi="宋体"/>
                <w:color w:val="000000" w:themeColor="text1"/>
                <w:sz w:val="18"/>
                <w:szCs w:val="18"/>
                <w14:textFill>
                  <w14:solidFill>
                    <w14:schemeClr w14:val="tx1"/>
                  </w14:solidFill>
                </w14:textFill>
              </w:rPr>
            </w:pPr>
          </w:p>
        </w:tc>
        <w:tc>
          <w:tcPr>
            <w:tcW w:w="664" w:type="dxa"/>
            <w:gridSpan w:val="2"/>
            <w:tcBorders>
              <w:top w:val="single" w:color="auto" w:sz="6" w:space="0"/>
              <w:bottom w:val="single" w:color="auto" w:sz="6" w:space="0"/>
            </w:tcBorders>
            <w:vAlign w:val="center"/>
          </w:tcPr>
          <w:p w14:paraId="7D2AB413">
            <w:pPr>
              <w:spacing w:line="240" w:lineRule="atLeast"/>
              <w:jc w:val="center"/>
              <w:rPr>
                <w:rFonts w:ascii="宋体" w:hAnsi="宋体"/>
                <w:sz w:val="18"/>
                <w:szCs w:val="18"/>
              </w:rPr>
            </w:pPr>
            <w:r>
              <w:rPr>
                <w:rFonts w:hint="eastAsia" w:ascii="宋体" w:hAnsi="宋体"/>
                <w:sz w:val="18"/>
                <w:szCs w:val="18"/>
              </w:rPr>
              <w:t>9</w:t>
            </w:r>
          </w:p>
        </w:tc>
        <w:tc>
          <w:tcPr>
            <w:tcW w:w="3079" w:type="dxa"/>
            <w:tcBorders>
              <w:top w:val="single" w:color="auto" w:sz="6" w:space="0"/>
              <w:bottom w:val="single" w:color="auto" w:sz="6" w:space="0"/>
            </w:tcBorders>
            <w:vAlign w:val="center"/>
          </w:tcPr>
          <w:p w14:paraId="6A4B3B14">
            <w:pPr>
              <w:keepNext w:val="0"/>
              <w:keepLines w:val="0"/>
              <w:widowControl/>
              <w:suppressLineNumbers w:val="0"/>
              <w:jc w:val="center"/>
              <w:textAlignment w:val="center"/>
              <w:rPr>
                <w:rFonts w:hint="default" w:ascii="Times New Roman" w:hAnsi="Times New Roman" w:cs="Times New Roman"/>
                <w:sz w:val="15"/>
                <w:szCs w:val="15"/>
              </w:rPr>
            </w:pPr>
            <w:r>
              <w:rPr>
                <w:rFonts w:hint="eastAsia" w:ascii="宋体" w:hAnsi="宋体" w:eastAsia="宋体" w:cs="宋体"/>
                <w:i w:val="0"/>
                <w:iCs w:val="0"/>
                <w:color w:val="000000"/>
                <w:kern w:val="0"/>
                <w:sz w:val="15"/>
                <w:szCs w:val="15"/>
                <w:u w:val="none"/>
                <w:lang w:val="en-US" w:eastAsia="zh-CN" w:bidi="ar"/>
              </w:rPr>
              <w:t>信息技术</w:t>
            </w:r>
          </w:p>
        </w:tc>
        <w:tc>
          <w:tcPr>
            <w:tcW w:w="708" w:type="dxa"/>
            <w:tcBorders>
              <w:top w:val="single" w:color="auto" w:sz="6" w:space="0"/>
              <w:bottom w:val="single" w:color="auto" w:sz="6" w:space="0"/>
            </w:tcBorders>
            <w:vAlign w:val="center"/>
          </w:tcPr>
          <w:p w14:paraId="632669F8">
            <w:pPr>
              <w:keepNext w:val="0"/>
              <w:keepLines w:val="0"/>
              <w:widowControl/>
              <w:suppressLineNumbers w:val="0"/>
              <w:jc w:val="center"/>
              <w:textAlignment w:val="center"/>
              <w:rPr>
                <w:rFonts w:hint="default" w:ascii="Times New Roman" w:hAnsi="Times New Roman" w:cs="Times New Roman"/>
                <w:sz w:val="15"/>
                <w:szCs w:val="15"/>
              </w:rPr>
            </w:pPr>
            <w:r>
              <w:rPr>
                <w:rFonts w:hint="eastAsia" w:ascii="宋体" w:hAnsi="宋体" w:eastAsia="宋体" w:cs="宋体"/>
                <w:i w:val="0"/>
                <w:iCs w:val="0"/>
                <w:color w:val="000000"/>
                <w:kern w:val="0"/>
                <w:sz w:val="15"/>
                <w:szCs w:val="15"/>
                <w:u w:val="none"/>
                <w:lang w:val="en-US" w:eastAsia="zh-CN" w:bidi="ar"/>
              </w:rPr>
              <w:t>必/试</w:t>
            </w:r>
          </w:p>
        </w:tc>
        <w:tc>
          <w:tcPr>
            <w:tcW w:w="567" w:type="dxa"/>
            <w:tcBorders>
              <w:top w:val="single" w:color="auto" w:sz="6" w:space="0"/>
              <w:left w:val="single" w:color="auto" w:sz="4" w:space="0"/>
              <w:bottom w:val="single" w:color="auto" w:sz="6" w:space="0"/>
            </w:tcBorders>
            <w:vAlign w:val="center"/>
          </w:tcPr>
          <w:p w14:paraId="53BC4B06">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4</w:t>
            </w:r>
          </w:p>
        </w:tc>
        <w:tc>
          <w:tcPr>
            <w:tcW w:w="851" w:type="dxa"/>
            <w:tcBorders>
              <w:top w:val="single" w:color="auto" w:sz="6" w:space="0"/>
              <w:bottom w:val="single" w:color="auto" w:sz="6" w:space="0"/>
            </w:tcBorders>
            <w:vAlign w:val="center"/>
          </w:tcPr>
          <w:p w14:paraId="79970FA6">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72</w:t>
            </w:r>
          </w:p>
        </w:tc>
        <w:tc>
          <w:tcPr>
            <w:tcW w:w="850" w:type="dxa"/>
            <w:tcBorders>
              <w:top w:val="single" w:color="auto" w:sz="6" w:space="0"/>
              <w:bottom w:val="single" w:color="auto" w:sz="6" w:space="0"/>
            </w:tcBorders>
            <w:vAlign w:val="center"/>
          </w:tcPr>
          <w:p w14:paraId="334057C7">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36</w:t>
            </w:r>
          </w:p>
        </w:tc>
        <w:tc>
          <w:tcPr>
            <w:tcW w:w="851" w:type="dxa"/>
            <w:tcBorders>
              <w:top w:val="single" w:color="auto" w:sz="6" w:space="0"/>
              <w:bottom w:val="single" w:color="auto" w:sz="6" w:space="0"/>
            </w:tcBorders>
            <w:vAlign w:val="center"/>
          </w:tcPr>
          <w:p w14:paraId="46744C87">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36</w:t>
            </w:r>
          </w:p>
        </w:tc>
        <w:tc>
          <w:tcPr>
            <w:tcW w:w="1276" w:type="dxa"/>
            <w:tcBorders>
              <w:top w:val="single" w:color="auto" w:sz="6" w:space="0"/>
              <w:bottom w:val="single" w:color="auto" w:sz="6" w:space="0"/>
            </w:tcBorders>
            <w:vAlign w:val="center"/>
          </w:tcPr>
          <w:p w14:paraId="76A8ABB5">
            <w:pPr>
              <w:bidi w:val="0"/>
              <w:jc w:val="center"/>
              <w:rPr>
                <w:rFonts w:hint="default" w:ascii="Times New Roman" w:hAnsi="Times New Roman" w:cs="Times New Roman"/>
                <w:sz w:val="15"/>
                <w:szCs w:val="15"/>
              </w:rPr>
            </w:pPr>
          </w:p>
        </w:tc>
        <w:tc>
          <w:tcPr>
            <w:tcW w:w="850" w:type="dxa"/>
            <w:tcBorders>
              <w:top w:val="single" w:color="auto" w:sz="6" w:space="0"/>
              <w:bottom w:val="single" w:color="auto" w:sz="6" w:space="0"/>
            </w:tcBorders>
            <w:vAlign w:val="center"/>
          </w:tcPr>
          <w:p w14:paraId="3FD048B2">
            <w:pPr>
              <w:bidi w:val="0"/>
              <w:jc w:val="center"/>
              <w:rPr>
                <w:rFonts w:hint="default" w:ascii="Times New Roman" w:hAnsi="Times New Roman" w:cs="Times New Roman"/>
                <w:sz w:val="15"/>
                <w:szCs w:val="15"/>
                <w:lang w:eastAsia="zh-CN"/>
              </w:rPr>
            </w:pPr>
            <w:r>
              <w:rPr>
                <w:rFonts w:hint="default" w:ascii="Times New Roman" w:hAnsi="Times New Roman" w:cs="Times New Roman"/>
                <w:sz w:val="15"/>
                <w:szCs w:val="15"/>
                <w:lang w:val="en-US" w:eastAsia="zh-CN"/>
              </w:rPr>
              <w:t>4</w:t>
            </w:r>
          </w:p>
        </w:tc>
        <w:tc>
          <w:tcPr>
            <w:tcW w:w="989" w:type="dxa"/>
            <w:tcBorders>
              <w:top w:val="single" w:color="auto" w:sz="6" w:space="0"/>
              <w:bottom w:val="single" w:color="auto" w:sz="6" w:space="0"/>
            </w:tcBorders>
            <w:vAlign w:val="center"/>
          </w:tcPr>
          <w:p w14:paraId="3481BDF0">
            <w:pPr>
              <w:bidi w:val="0"/>
              <w:jc w:val="center"/>
              <w:rPr>
                <w:rFonts w:hint="default" w:ascii="Times New Roman" w:hAnsi="Times New Roman" w:cs="Times New Roman"/>
                <w:sz w:val="15"/>
                <w:szCs w:val="15"/>
              </w:rPr>
            </w:pPr>
          </w:p>
        </w:tc>
        <w:tc>
          <w:tcPr>
            <w:tcW w:w="759" w:type="dxa"/>
            <w:tcBorders>
              <w:top w:val="single" w:color="auto" w:sz="6" w:space="0"/>
              <w:bottom w:val="single" w:color="auto" w:sz="6" w:space="0"/>
            </w:tcBorders>
            <w:vAlign w:val="center"/>
          </w:tcPr>
          <w:p w14:paraId="706081E4">
            <w:pPr>
              <w:bidi w:val="0"/>
              <w:jc w:val="center"/>
              <w:rPr>
                <w:rFonts w:hint="default" w:ascii="Times New Roman" w:hAnsi="Times New Roman" w:cs="Times New Roman"/>
                <w:sz w:val="15"/>
                <w:szCs w:val="15"/>
              </w:rPr>
            </w:pPr>
          </w:p>
        </w:tc>
        <w:tc>
          <w:tcPr>
            <w:tcW w:w="607" w:type="dxa"/>
            <w:tcBorders>
              <w:top w:val="single" w:color="auto" w:sz="6" w:space="0"/>
              <w:bottom w:val="single" w:color="auto" w:sz="6" w:space="0"/>
            </w:tcBorders>
            <w:vAlign w:val="center"/>
          </w:tcPr>
          <w:p w14:paraId="416402A3">
            <w:pPr>
              <w:bidi w:val="0"/>
              <w:jc w:val="center"/>
              <w:rPr>
                <w:rFonts w:hint="default" w:ascii="Times New Roman" w:hAnsi="Times New Roman" w:cs="Times New Roman"/>
                <w:sz w:val="15"/>
                <w:szCs w:val="15"/>
              </w:rPr>
            </w:pPr>
          </w:p>
        </w:tc>
        <w:tc>
          <w:tcPr>
            <w:tcW w:w="759" w:type="dxa"/>
            <w:tcBorders>
              <w:top w:val="single" w:color="auto" w:sz="6" w:space="0"/>
              <w:bottom w:val="single" w:color="auto" w:sz="6" w:space="0"/>
            </w:tcBorders>
            <w:vAlign w:val="center"/>
          </w:tcPr>
          <w:p w14:paraId="34C5F5F7">
            <w:pPr>
              <w:bidi w:val="0"/>
              <w:jc w:val="center"/>
              <w:rPr>
                <w:rFonts w:hint="default" w:ascii="Times New Roman" w:hAnsi="Times New Roman" w:cs="Times New Roman"/>
                <w:sz w:val="15"/>
                <w:szCs w:val="15"/>
              </w:rPr>
            </w:pPr>
          </w:p>
        </w:tc>
        <w:tc>
          <w:tcPr>
            <w:tcW w:w="910" w:type="dxa"/>
            <w:tcBorders>
              <w:top w:val="single" w:color="auto" w:sz="6" w:space="0"/>
              <w:bottom w:val="single" w:color="auto" w:sz="6" w:space="0"/>
            </w:tcBorders>
            <w:vAlign w:val="center"/>
          </w:tcPr>
          <w:p w14:paraId="2979DAE6">
            <w:pPr>
              <w:bidi w:val="0"/>
              <w:jc w:val="center"/>
              <w:rPr>
                <w:rFonts w:hint="default" w:ascii="Times New Roman" w:hAnsi="Times New Roman" w:cs="Times New Roman"/>
                <w:sz w:val="15"/>
                <w:szCs w:val="15"/>
              </w:rPr>
            </w:pPr>
          </w:p>
        </w:tc>
      </w:tr>
      <w:tr w14:paraId="45E5A9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bottom w:val="single" w:color="auto" w:sz="6" w:space="0"/>
            </w:tcBorders>
            <w:vAlign w:val="center"/>
          </w:tcPr>
          <w:p w14:paraId="2D49D2DE">
            <w:pPr>
              <w:spacing w:line="240" w:lineRule="atLeast"/>
              <w:jc w:val="center"/>
              <w:rPr>
                <w:rFonts w:ascii="宋体" w:hAnsi="宋体"/>
                <w:color w:val="000000" w:themeColor="text1"/>
                <w:sz w:val="18"/>
                <w:szCs w:val="18"/>
                <w14:textFill>
                  <w14:solidFill>
                    <w14:schemeClr w14:val="tx1"/>
                  </w14:solidFill>
                </w14:textFill>
              </w:rPr>
            </w:pPr>
          </w:p>
        </w:tc>
        <w:tc>
          <w:tcPr>
            <w:tcW w:w="664" w:type="dxa"/>
            <w:gridSpan w:val="2"/>
            <w:tcBorders>
              <w:top w:val="single" w:color="auto" w:sz="6" w:space="0"/>
              <w:bottom w:val="single" w:color="auto" w:sz="6" w:space="0"/>
            </w:tcBorders>
            <w:vAlign w:val="center"/>
          </w:tcPr>
          <w:p w14:paraId="042B4A85">
            <w:pPr>
              <w:spacing w:line="240" w:lineRule="atLeast"/>
              <w:jc w:val="center"/>
              <w:rPr>
                <w:rFonts w:ascii="宋体" w:hAnsi="宋体"/>
                <w:sz w:val="18"/>
                <w:szCs w:val="18"/>
              </w:rPr>
            </w:pPr>
            <w:r>
              <w:rPr>
                <w:rFonts w:hint="eastAsia" w:ascii="宋体" w:hAnsi="宋体"/>
                <w:sz w:val="18"/>
                <w:szCs w:val="18"/>
              </w:rPr>
              <w:t>10</w:t>
            </w:r>
          </w:p>
        </w:tc>
        <w:tc>
          <w:tcPr>
            <w:tcW w:w="3079" w:type="dxa"/>
            <w:tcBorders>
              <w:top w:val="single" w:color="auto" w:sz="6" w:space="0"/>
              <w:bottom w:val="single" w:color="auto" w:sz="6" w:space="0"/>
            </w:tcBorders>
            <w:vAlign w:val="center"/>
          </w:tcPr>
          <w:p w14:paraId="0BD688D1">
            <w:pPr>
              <w:keepNext w:val="0"/>
              <w:keepLines w:val="0"/>
              <w:widowControl/>
              <w:suppressLineNumbers w:val="0"/>
              <w:jc w:val="center"/>
              <w:textAlignment w:val="center"/>
              <w:rPr>
                <w:rFonts w:hint="default" w:ascii="Times New Roman" w:hAnsi="Times New Roman" w:cs="Times New Roman"/>
                <w:sz w:val="15"/>
                <w:szCs w:val="15"/>
              </w:rPr>
            </w:pPr>
            <w:r>
              <w:rPr>
                <w:rFonts w:hint="eastAsia" w:ascii="宋体" w:hAnsi="宋体" w:eastAsia="宋体" w:cs="宋体"/>
                <w:i w:val="0"/>
                <w:iCs w:val="0"/>
                <w:color w:val="000000"/>
                <w:kern w:val="0"/>
                <w:sz w:val="15"/>
                <w:szCs w:val="15"/>
                <w:u w:val="none"/>
                <w:lang w:val="en-US" w:eastAsia="zh-CN" w:bidi="ar"/>
              </w:rPr>
              <w:t>体育</w:t>
            </w:r>
          </w:p>
        </w:tc>
        <w:tc>
          <w:tcPr>
            <w:tcW w:w="708" w:type="dxa"/>
            <w:tcBorders>
              <w:top w:val="single" w:color="auto" w:sz="6" w:space="0"/>
              <w:bottom w:val="single" w:color="auto" w:sz="6" w:space="0"/>
            </w:tcBorders>
            <w:vAlign w:val="center"/>
          </w:tcPr>
          <w:p w14:paraId="404B6BC1">
            <w:pPr>
              <w:keepNext w:val="0"/>
              <w:keepLines w:val="0"/>
              <w:widowControl/>
              <w:suppressLineNumbers w:val="0"/>
              <w:jc w:val="center"/>
              <w:textAlignment w:val="center"/>
              <w:rPr>
                <w:rFonts w:hint="default" w:ascii="Times New Roman" w:hAnsi="Times New Roman" w:cs="Times New Roman"/>
                <w:sz w:val="15"/>
                <w:szCs w:val="15"/>
              </w:rPr>
            </w:pPr>
            <w:r>
              <w:rPr>
                <w:rFonts w:hint="eastAsia" w:ascii="宋体" w:hAnsi="宋体" w:eastAsia="宋体" w:cs="宋体"/>
                <w:i w:val="0"/>
                <w:iCs w:val="0"/>
                <w:color w:val="000000"/>
                <w:kern w:val="0"/>
                <w:sz w:val="15"/>
                <w:szCs w:val="15"/>
                <w:u w:val="none"/>
                <w:lang w:val="en-US" w:eastAsia="zh-CN" w:bidi="ar"/>
              </w:rPr>
              <w:t>必/试</w:t>
            </w:r>
          </w:p>
        </w:tc>
        <w:tc>
          <w:tcPr>
            <w:tcW w:w="567" w:type="dxa"/>
            <w:tcBorders>
              <w:top w:val="single" w:color="auto" w:sz="6" w:space="0"/>
              <w:left w:val="single" w:color="auto" w:sz="4" w:space="0"/>
              <w:bottom w:val="single" w:color="auto" w:sz="6" w:space="0"/>
            </w:tcBorders>
            <w:vAlign w:val="center"/>
          </w:tcPr>
          <w:p w14:paraId="28719CF0">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6</w:t>
            </w:r>
          </w:p>
        </w:tc>
        <w:tc>
          <w:tcPr>
            <w:tcW w:w="851" w:type="dxa"/>
            <w:tcBorders>
              <w:top w:val="single" w:color="auto" w:sz="6" w:space="0"/>
              <w:bottom w:val="single" w:color="auto" w:sz="6" w:space="0"/>
            </w:tcBorders>
            <w:vAlign w:val="center"/>
          </w:tcPr>
          <w:p w14:paraId="299E6427">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108</w:t>
            </w:r>
          </w:p>
        </w:tc>
        <w:tc>
          <w:tcPr>
            <w:tcW w:w="850" w:type="dxa"/>
            <w:tcBorders>
              <w:top w:val="single" w:color="auto" w:sz="6" w:space="0"/>
              <w:bottom w:val="single" w:color="auto" w:sz="6" w:space="0"/>
            </w:tcBorders>
            <w:vAlign w:val="center"/>
          </w:tcPr>
          <w:p w14:paraId="3C74F227">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6</w:t>
            </w:r>
          </w:p>
        </w:tc>
        <w:tc>
          <w:tcPr>
            <w:tcW w:w="851" w:type="dxa"/>
            <w:tcBorders>
              <w:top w:val="single" w:color="auto" w:sz="6" w:space="0"/>
              <w:bottom w:val="single" w:color="auto" w:sz="6" w:space="0"/>
            </w:tcBorders>
            <w:vAlign w:val="center"/>
          </w:tcPr>
          <w:p w14:paraId="6D7A8EAB">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102</w:t>
            </w:r>
          </w:p>
        </w:tc>
        <w:tc>
          <w:tcPr>
            <w:tcW w:w="1276" w:type="dxa"/>
            <w:tcBorders>
              <w:top w:val="single" w:color="auto" w:sz="6" w:space="0"/>
              <w:bottom w:val="single" w:color="auto" w:sz="6" w:space="0"/>
            </w:tcBorders>
            <w:vAlign w:val="center"/>
          </w:tcPr>
          <w:p w14:paraId="11C0216C">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2</w:t>
            </w:r>
          </w:p>
        </w:tc>
        <w:tc>
          <w:tcPr>
            <w:tcW w:w="850" w:type="dxa"/>
            <w:tcBorders>
              <w:top w:val="single" w:color="auto" w:sz="6" w:space="0"/>
              <w:bottom w:val="single" w:color="auto" w:sz="6" w:space="0"/>
            </w:tcBorders>
            <w:vAlign w:val="center"/>
          </w:tcPr>
          <w:p w14:paraId="12CEE3E9">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2</w:t>
            </w:r>
          </w:p>
        </w:tc>
        <w:tc>
          <w:tcPr>
            <w:tcW w:w="989" w:type="dxa"/>
            <w:tcBorders>
              <w:top w:val="single" w:color="auto" w:sz="6" w:space="0"/>
              <w:bottom w:val="single" w:color="auto" w:sz="6" w:space="0"/>
            </w:tcBorders>
            <w:vAlign w:val="center"/>
          </w:tcPr>
          <w:p w14:paraId="260A138C">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(2)</w:t>
            </w:r>
          </w:p>
        </w:tc>
        <w:tc>
          <w:tcPr>
            <w:tcW w:w="759" w:type="dxa"/>
            <w:tcBorders>
              <w:top w:val="single" w:color="auto" w:sz="6" w:space="0"/>
              <w:bottom w:val="single" w:color="auto" w:sz="6" w:space="0"/>
            </w:tcBorders>
            <w:vAlign w:val="center"/>
          </w:tcPr>
          <w:p w14:paraId="6B9CBAA6">
            <w:pPr>
              <w:bidi w:val="0"/>
              <w:jc w:val="center"/>
              <w:rPr>
                <w:rFonts w:hint="default" w:ascii="Times New Roman" w:hAnsi="Times New Roman" w:cs="Times New Roman"/>
                <w:sz w:val="15"/>
                <w:szCs w:val="15"/>
              </w:rPr>
            </w:pPr>
          </w:p>
        </w:tc>
        <w:tc>
          <w:tcPr>
            <w:tcW w:w="607" w:type="dxa"/>
            <w:tcBorders>
              <w:top w:val="single" w:color="auto" w:sz="6" w:space="0"/>
              <w:bottom w:val="single" w:color="auto" w:sz="6" w:space="0"/>
            </w:tcBorders>
            <w:vAlign w:val="center"/>
          </w:tcPr>
          <w:p w14:paraId="76B15582">
            <w:pPr>
              <w:bidi w:val="0"/>
              <w:jc w:val="center"/>
              <w:rPr>
                <w:rFonts w:hint="default" w:ascii="Times New Roman" w:hAnsi="Times New Roman" w:cs="Times New Roman"/>
                <w:sz w:val="15"/>
                <w:szCs w:val="15"/>
              </w:rPr>
            </w:pPr>
          </w:p>
        </w:tc>
        <w:tc>
          <w:tcPr>
            <w:tcW w:w="759" w:type="dxa"/>
            <w:tcBorders>
              <w:top w:val="single" w:color="auto" w:sz="6" w:space="0"/>
              <w:bottom w:val="single" w:color="auto" w:sz="6" w:space="0"/>
            </w:tcBorders>
            <w:vAlign w:val="center"/>
          </w:tcPr>
          <w:p w14:paraId="0C2A48F3">
            <w:pPr>
              <w:bidi w:val="0"/>
              <w:jc w:val="center"/>
              <w:rPr>
                <w:rFonts w:hint="default" w:ascii="Times New Roman" w:hAnsi="Times New Roman" w:cs="Times New Roman"/>
                <w:sz w:val="15"/>
                <w:szCs w:val="15"/>
              </w:rPr>
            </w:pPr>
          </w:p>
        </w:tc>
        <w:tc>
          <w:tcPr>
            <w:tcW w:w="910" w:type="dxa"/>
            <w:tcBorders>
              <w:top w:val="single" w:color="auto" w:sz="6" w:space="0"/>
              <w:bottom w:val="single" w:color="auto" w:sz="6" w:space="0"/>
            </w:tcBorders>
            <w:vAlign w:val="center"/>
          </w:tcPr>
          <w:p w14:paraId="4D3D5B55">
            <w:pPr>
              <w:bidi w:val="0"/>
              <w:jc w:val="center"/>
              <w:rPr>
                <w:rFonts w:hint="default" w:ascii="Times New Roman" w:hAnsi="Times New Roman" w:cs="Times New Roman"/>
                <w:sz w:val="15"/>
                <w:szCs w:val="15"/>
              </w:rPr>
            </w:pPr>
          </w:p>
        </w:tc>
      </w:tr>
      <w:tr w14:paraId="54EAC3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bottom w:val="single" w:color="auto" w:sz="6" w:space="0"/>
            </w:tcBorders>
            <w:vAlign w:val="center"/>
          </w:tcPr>
          <w:p w14:paraId="16A5EEEC">
            <w:pPr>
              <w:spacing w:line="240" w:lineRule="atLeast"/>
              <w:jc w:val="center"/>
              <w:rPr>
                <w:rFonts w:ascii="宋体" w:hAnsi="宋体"/>
                <w:color w:val="000000" w:themeColor="text1"/>
                <w:sz w:val="18"/>
                <w:szCs w:val="18"/>
                <w14:textFill>
                  <w14:solidFill>
                    <w14:schemeClr w14:val="tx1"/>
                  </w14:solidFill>
                </w14:textFill>
              </w:rPr>
            </w:pPr>
          </w:p>
        </w:tc>
        <w:tc>
          <w:tcPr>
            <w:tcW w:w="664" w:type="dxa"/>
            <w:gridSpan w:val="2"/>
            <w:tcBorders>
              <w:top w:val="single" w:color="auto" w:sz="6" w:space="0"/>
              <w:bottom w:val="single" w:color="auto" w:sz="6" w:space="0"/>
            </w:tcBorders>
            <w:vAlign w:val="center"/>
          </w:tcPr>
          <w:p w14:paraId="76CB9AC3">
            <w:pPr>
              <w:spacing w:line="240" w:lineRule="atLeast"/>
              <w:jc w:val="center"/>
              <w:rPr>
                <w:rFonts w:ascii="宋体" w:hAnsi="宋体"/>
                <w:sz w:val="18"/>
                <w:szCs w:val="18"/>
              </w:rPr>
            </w:pPr>
            <w:r>
              <w:rPr>
                <w:rFonts w:hint="eastAsia" w:ascii="宋体" w:hAnsi="宋体"/>
                <w:sz w:val="18"/>
                <w:szCs w:val="18"/>
              </w:rPr>
              <w:t>11</w:t>
            </w:r>
          </w:p>
        </w:tc>
        <w:tc>
          <w:tcPr>
            <w:tcW w:w="3079" w:type="dxa"/>
            <w:tcBorders>
              <w:top w:val="single" w:color="auto" w:sz="6" w:space="0"/>
              <w:bottom w:val="single" w:color="auto" w:sz="6" w:space="0"/>
            </w:tcBorders>
            <w:vAlign w:val="center"/>
          </w:tcPr>
          <w:p w14:paraId="7BFD3288">
            <w:pPr>
              <w:keepNext w:val="0"/>
              <w:keepLines w:val="0"/>
              <w:widowControl/>
              <w:suppressLineNumbers w:val="0"/>
              <w:jc w:val="center"/>
              <w:textAlignment w:val="center"/>
              <w:rPr>
                <w:rFonts w:hint="default" w:ascii="Times New Roman" w:hAnsi="Times New Roman" w:cs="Times New Roman"/>
                <w:sz w:val="15"/>
                <w:szCs w:val="15"/>
              </w:rPr>
            </w:pPr>
            <w:r>
              <w:rPr>
                <w:rFonts w:hint="eastAsia" w:ascii="宋体" w:hAnsi="宋体" w:eastAsia="宋体" w:cs="宋体"/>
                <w:i w:val="0"/>
                <w:iCs w:val="0"/>
                <w:color w:val="000000"/>
                <w:kern w:val="0"/>
                <w:sz w:val="15"/>
                <w:szCs w:val="15"/>
                <w:u w:val="none"/>
                <w:lang w:val="en-US" w:eastAsia="zh-CN" w:bidi="ar"/>
              </w:rPr>
              <w:t>大学生心理健康教育</w:t>
            </w:r>
          </w:p>
        </w:tc>
        <w:tc>
          <w:tcPr>
            <w:tcW w:w="708" w:type="dxa"/>
            <w:tcBorders>
              <w:top w:val="single" w:color="auto" w:sz="6" w:space="0"/>
              <w:bottom w:val="single" w:color="auto" w:sz="6" w:space="0"/>
            </w:tcBorders>
            <w:vAlign w:val="center"/>
          </w:tcPr>
          <w:p w14:paraId="3B8889D0">
            <w:pPr>
              <w:keepNext w:val="0"/>
              <w:keepLines w:val="0"/>
              <w:widowControl/>
              <w:suppressLineNumbers w:val="0"/>
              <w:jc w:val="center"/>
              <w:textAlignment w:val="center"/>
              <w:rPr>
                <w:rFonts w:hint="default" w:ascii="Times New Roman" w:hAnsi="Times New Roman" w:cs="Times New Roman"/>
                <w:sz w:val="15"/>
                <w:szCs w:val="15"/>
              </w:rPr>
            </w:pPr>
            <w:r>
              <w:rPr>
                <w:rFonts w:hint="eastAsia" w:ascii="宋体" w:hAnsi="宋体" w:eastAsia="宋体" w:cs="宋体"/>
                <w:i w:val="0"/>
                <w:iCs w:val="0"/>
                <w:color w:val="000000"/>
                <w:kern w:val="0"/>
                <w:sz w:val="15"/>
                <w:szCs w:val="15"/>
                <w:u w:val="none"/>
                <w:lang w:val="en-US" w:eastAsia="zh-CN" w:bidi="ar"/>
              </w:rPr>
              <w:t>必/查</w:t>
            </w:r>
          </w:p>
        </w:tc>
        <w:tc>
          <w:tcPr>
            <w:tcW w:w="567" w:type="dxa"/>
            <w:tcBorders>
              <w:top w:val="single" w:color="auto" w:sz="6" w:space="0"/>
              <w:left w:val="single" w:color="auto" w:sz="4" w:space="0"/>
              <w:bottom w:val="single" w:color="auto" w:sz="6" w:space="0"/>
            </w:tcBorders>
            <w:vAlign w:val="center"/>
          </w:tcPr>
          <w:p w14:paraId="001BB487">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2</w:t>
            </w:r>
          </w:p>
        </w:tc>
        <w:tc>
          <w:tcPr>
            <w:tcW w:w="851" w:type="dxa"/>
            <w:tcBorders>
              <w:top w:val="single" w:color="auto" w:sz="6" w:space="0"/>
              <w:bottom w:val="single" w:color="auto" w:sz="6" w:space="0"/>
            </w:tcBorders>
            <w:vAlign w:val="center"/>
          </w:tcPr>
          <w:p w14:paraId="41E948DA">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16+（16）</w:t>
            </w:r>
          </w:p>
        </w:tc>
        <w:tc>
          <w:tcPr>
            <w:tcW w:w="850" w:type="dxa"/>
            <w:tcBorders>
              <w:top w:val="single" w:color="auto" w:sz="6" w:space="0"/>
              <w:bottom w:val="single" w:color="auto" w:sz="6" w:space="0"/>
            </w:tcBorders>
            <w:vAlign w:val="center"/>
          </w:tcPr>
          <w:p w14:paraId="2D9CBAAD">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16</w:t>
            </w:r>
          </w:p>
        </w:tc>
        <w:tc>
          <w:tcPr>
            <w:tcW w:w="851" w:type="dxa"/>
            <w:tcBorders>
              <w:top w:val="single" w:color="auto" w:sz="6" w:space="0"/>
              <w:bottom w:val="single" w:color="auto" w:sz="6" w:space="0"/>
            </w:tcBorders>
            <w:vAlign w:val="center"/>
          </w:tcPr>
          <w:p w14:paraId="70B23ACA">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(16)</w:t>
            </w:r>
          </w:p>
        </w:tc>
        <w:tc>
          <w:tcPr>
            <w:tcW w:w="1276" w:type="dxa"/>
            <w:tcBorders>
              <w:top w:val="single" w:color="auto" w:sz="6" w:space="0"/>
              <w:bottom w:val="single" w:color="auto" w:sz="6" w:space="0"/>
            </w:tcBorders>
            <w:vAlign w:val="center"/>
          </w:tcPr>
          <w:p w14:paraId="00863D37">
            <w:pPr>
              <w:bidi w:val="0"/>
              <w:jc w:val="center"/>
              <w:rPr>
                <w:rFonts w:hint="default" w:ascii="Times New Roman" w:hAnsi="Times New Roman" w:cs="Times New Roman"/>
                <w:sz w:val="15"/>
                <w:szCs w:val="15"/>
              </w:rPr>
            </w:pPr>
          </w:p>
        </w:tc>
        <w:tc>
          <w:tcPr>
            <w:tcW w:w="850" w:type="dxa"/>
            <w:tcBorders>
              <w:top w:val="single" w:color="auto" w:sz="6" w:space="0"/>
              <w:bottom w:val="single" w:color="auto" w:sz="6" w:space="0"/>
            </w:tcBorders>
            <w:vAlign w:val="center"/>
          </w:tcPr>
          <w:p w14:paraId="38E714C3">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1+（1）</w:t>
            </w:r>
          </w:p>
        </w:tc>
        <w:tc>
          <w:tcPr>
            <w:tcW w:w="989" w:type="dxa"/>
            <w:tcBorders>
              <w:top w:val="single" w:color="auto" w:sz="6" w:space="0"/>
              <w:bottom w:val="single" w:color="auto" w:sz="6" w:space="0"/>
            </w:tcBorders>
            <w:vAlign w:val="center"/>
          </w:tcPr>
          <w:p w14:paraId="14145602">
            <w:pPr>
              <w:bidi w:val="0"/>
              <w:jc w:val="center"/>
              <w:rPr>
                <w:rFonts w:hint="default" w:ascii="Times New Roman" w:hAnsi="Times New Roman" w:cs="Times New Roman"/>
                <w:sz w:val="15"/>
                <w:szCs w:val="15"/>
              </w:rPr>
            </w:pPr>
          </w:p>
        </w:tc>
        <w:tc>
          <w:tcPr>
            <w:tcW w:w="759" w:type="dxa"/>
            <w:tcBorders>
              <w:top w:val="single" w:color="auto" w:sz="6" w:space="0"/>
              <w:bottom w:val="single" w:color="auto" w:sz="6" w:space="0"/>
            </w:tcBorders>
            <w:vAlign w:val="center"/>
          </w:tcPr>
          <w:p w14:paraId="6B344F82">
            <w:pPr>
              <w:bidi w:val="0"/>
              <w:jc w:val="center"/>
              <w:rPr>
                <w:rFonts w:hint="default" w:ascii="Times New Roman" w:hAnsi="Times New Roman" w:cs="Times New Roman"/>
                <w:sz w:val="15"/>
                <w:szCs w:val="15"/>
              </w:rPr>
            </w:pPr>
          </w:p>
        </w:tc>
        <w:tc>
          <w:tcPr>
            <w:tcW w:w="607" w:type="dxa"/>
            <w:tcBorders>
              <w:top w:val="single" w:color="auto" w:sz="6" w:space="0"/>
              <w:bottom w:val="single" w:color="auto" w:sz="6" w:space="0"/>
            </w:tcBorders>
            <w:vAlign w:val="center"/>
          </w:tcPr>
          <w:p w14:paraId="50DB24B0">
            <w:pPr>
              <w:bidi w:val="0"/>
              <w:jc w:val="center"/>
              <w:rPr>
                <w:rFonts w:hint="default" w:ascii="Times New Roman" w:hAnsi="Times New Roman" w:cs="Times New Roman"/>
                <w:sz w:val="15"/>
                <w:szCs w:val="15"/>
              </w:rPr>
            </w:pPr>
          </w:p>
        </w:tc>
        <w:tc>
          <w:tcPr>
            <w:tcW w:w="759" w:type="dxa"/>
            <w:tcBorders>
              <w:top w:val="single" w:color="auto" w:sz="6" w:space="0"/>
              <w:bottom w:val="single" w:color="auto" w:sz="6" w:space="0"/>
            </w:tcBorders>
            <w:vAlign w:val="center"/>
          </w:tcPr>
          <w:p w14:paraId="021B5486">
            <w:pPr>
              <w:bidi w:val="0"/>
              <w:jc w:val="center"/>
              <w:rPr>
                <w:rFonts w:hint="default" w:ascii="Times New Roman" w:hAnsi="Times New Roman" w:cs="Times New Roman"/>
                <w:sz w:val="15"/>
                <w:szCs w:val="15"/>
              </w:rPr>
            </w:pPr>
          </w:p>
        </w:tc>
        <w:tc>
          <w:tcPr>
            <w:tcW w:w="910" w:type="dxa"/>
            <w:tcBorders>
              <w:top w:val="single" w:color="auto" w:sz="6" w:space="0"/>
              <w:bottom w:val="single" w:color="auto" w:sz="6" w:space="0"/>
            </w:tcBorders>
            <w:vAlign w:val="center"/>
          </w:tcPr>
          <w:p w14:paraId="6D865153">
            <w:pPr>
              <w:bidi w:val="0"/>
              <w:jc w:val="center"/>
              <w:rPr>
                <w:rFonts w:hint="default" w:ascii="Times New Roman" w:hAnsi="Times New Roman" w:cs="Times New Roman"/>
                <w:sz w:val="15"/>
                <w:szCs w:val="15"/>
              </w:rPr>
            </w:pPr>
          </w:p>
        </w:tc>
      </w:tr>
      <w:tr w14:paraId="0ECEE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bottom w:val="single" w:color="auto" w:sz="6" w:space="0"/>
            </w:tcBorders>
            <w:vAlign w:val="center"/>
          </w:tcPr>
          <w:p w14:paraId="4D5281BD">
            <w:pPr>
              <w:spacing w:line="240" w:lineRule="atLeast"/>
              <w:jc w:val="center"/>
              <w:rPr>
                <w:rFonts w:ascii="宋体" w:hAnsi="宋体"/>
                <w:color w:val="000000" w:themeColor="text1"/>
                <w:sz w:val="18"/>
                <w:szCs w:val="18"/>
                <w14:textFill>
                  <w14:solidFill>
                    <w14:schemeClr w14:val="tx1"/>
                  </w14:solidFill>
                </w14:textFill>
              </w:rPr>
            </w:pPr>
          </w:p>
        </w:tc>
        <w:tc>
          <w:tcPr>
            <w:tcW w:w="664" w:type="dxa"/>
            <w:gridSpan w:val="2"/>
            <w:tcBorders>
              <w:top w:val="single" w:color="auto" w:sz="6" w:space="0"/>
              <w:bottom w:val="single" w:color="auto" w:sz="6" w:space="0"/>
            </w:tcBorders>
            <w:vAlign w:val="center"/>
          </w:tcPr>
          <w:p w14:paraId="71480EAB">
            <w:pPr>
              <w:spacing w:line="240" w:lineRule="atLeast"/>
              <w:jc w:val="center"/>
              <w:rPr>
                <w:rFonts w:ascii="宋体" w:hAnsi="宋体"/>
                <w:sz w:val="18"/>
                <w:szCs w:val="18"/>
              </w:rPr>
            </w:pPr>
            <w:r>
              <w:rPr>
                <w:rFonts w:hint="eastAsia" w:ascii="宋体" w:hAnsi="宋体"/>
                <w:sz w:val="18"/>
                <w:szCs w:val="18"/>
              </w:rPr>
              <w:t>12</w:t>
            </w:r>
          </w:p>
        </w:tc>
        <w:tc>
          <w:tcPr>
            <w:tcW w:w="3079" w:type="dxa"/>
            <w:tcBorders>
              <w:top w:val="single" w:color="auto" w:sz="6" w:space="0"/>
              <w:bottom w:val="single" w:color="auto" w:sz="6" w:space="0"/>
            </w:tcBorders>
            <w:vAlign w:val="center"/>
          </w:tcPr>
          <w:p w14:paraId="74679C3F">
            <w:pPr>
              <w:keepNext w:val="0"/>
              <w:keepLines w:val="0"/>
              <w:widowControl/>
              <w:suppressLineNumbers w:val="0"/>
              <w:jc w:val="center"/>
              <w:textAlignment w:val="center"/>
              <w:rPr>
                <w:rFonts w:hint="default" w:ascii="Times New Roman" w:hAnsi="Times New Roman" w:cs="Times New Roman"/>
                <w:sz w:val="15"/>
                <w:szCs w:val="15"/>
              </w:rPr>
            </w:pPr>
            <w:r>
              <w:rPr>
                <w:rFonts w:hint="eastAsia" w:ascii="宋体" w:hAnsi="宋体" w:eastAsia="宋体" w:cs="宋体"/>
                <w:i w:val="0"/>
                <w:iCs w:val="0"/>
                <w:color w:val="000000"/>
                <w:kern w:val="0"/>
                <w:sz w:val="15"/>
                <w:szCs w:val="15"/>
                <w:u w:val="none"/>
                <w:lang w:val="en-US" w:eastAsia="zh-CN" w:bidi="ar"/>
              </w:rPr>
              <w:t>创新创业教育与职业生涯规划</w:t>
            </w:r>
          </w:p>
        </w:tc>
        <w:tc>
          <w:tcPr>
            <w:tcW w:w="708" w:type="dxa"/>
            <w:tcBorders>
              <w:top w:val="single" w:color="auto" w:sz="6" w:space="0"/>
              <w:bottom w:val="single" w:color="auto" w:sz="6" w:space="0"/>
            </w:tcBorders>
            <w:vAlign w:val="center"/>
          </w:tcPr>
          <w:p w14:paraId="45E20CE8">
            <w:pPr>
              <w:keepNext w:val="0"/>
              <w:keepLines w:val="0"/>
              <w:widowControl/>
              <w:suppressLineNumbers w:val="0"/>
              <w:jc w:val="center"/>
              <w:textAlignment w:val="center"/>
              <w:rPr>
                <w:rFonts w:hint="default" w:ascii="Times New Roman" w:hAnsi="Times New Roman" w:cs="Times New Roman"/>
                <w:sz w:val="15"/>
                <w:szCs w:val="15"/>
              </w:rPr>
            </w:pPr>
            <w:r>
              <w:rPr>
                <w:rFonts w:hint="eastAsia" w:ascii="宋体" w:hAnsi="宋体" w:eastAsia="宋体" w:cs="宋体"/>
                <w:i w:val="0"/>
                <w:iCs w:val="0"/>
                <w:color w:val="000000"/>
                <w:kern w:val="0"/>
                <w:sz w:val="15"/>
                <w:szCs w:val="15"/>
                <w:u w:val="none"/>
                <w:lang w:val="en-US" w:eastAsia="zh-CN" w:bidi="ar"/>
              </w:rPr>
              <w:t>必/查</w:t>
            </w:r>
          </w:p>
        </w:tc>
        <w:tc>
          <w:tcPr>
            <w:tcW w:w="567" w:type="dxa"/>
            <w:tcBorders>
              <w:top w:val="single" w:color="auto" w:sz="6" w:space="0"/>
              <w:left w:val="single" w:color="auto" w:sz="4" w:space="0"/>
              <w:bottom w:val="single" w:color="auto" w:sz="6" w:space="0"/>
            </w:tcBorders>
            <w:vAlign w:val="center"/>
          </w:tcPr>
          <w:p w14:paraId="0C15E90A">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2</w:t>
            </w:r>
          </w:p>
        </w:tc>
        <w:tc>
          <w:tcPr>
            <w:tcW w:w="851" w:type="dxa"/>
            <w:tcBorders>
              <w:top w:val="single" w:color="auto" w:sz="6" w:space="0"/>
              <w:bottom w:val="single" w:color="auto" w:sz="6" w:space="0"/>
            </w:tcBorders>
            <w:vAlign w:val="center"/>
          </w:tcPr>
          <w:p w14:paraId="3F99E66C">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36</w:t>
            </w:r>
          </w:p>
        </w:tc>
        <w:tc>
          <w:tcPr>
            <w:tcW w:w="850" w:type="dxa"/>
            <w:tcBorders>
              <w:top w:val="single" w:color="auto" w:sz="6" w:space="0"/>
              <w:bottom w:val="single" w:color="auto" w:sz="6" w:space="0"/>
            </w:tcBorders>
            <w:vAlign w:val="center"/>
          </w:tcPr>
          <w:p w14:paraId="0E298325">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24</w:t>
            </w:r>
          </w:p>
        </w:tc>
        <w:tc>
          <w:tcPr>
            <w:tcW w:w="851" w:type="dxa"/>
            <w:tcBorders>
              <w:top w:val="single" w:color="auto" w:sz="6" w:space="0"/>
              <w:bottom w:val="single" w:color="auto" w:sz="6" w:space="0"/>
            </w:tcBorders>
            <w:vAlign w:val="center"/>
          </w:tcPr>
          <w:p w14:paraId="6998E7F9">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12</w:t>
            </w:r>
          </w:p>
        </w:tc>
        <w:tc>
          <w:tcPr>
            <w:tcW w:w="1276" w:type="dxa"/>
            <w:tcBorders>
              <w:top w:val="single" w:color="auto" w:sz="6" w:space="0"/>
              <w:bottom w:val="single" w:color="auto" w:sz="6" w:space="0"/>
            </w:tcBorders>
            <w:vAlign w:val="center"/>
          </w:tcPr>
          <w:p w14:paraId="2A082AE1">
            <w:pPr>
              <w:bidi w:val="0"/>
              <w:jc w:val="center"/>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2</w:t>
            </w:r>
          </w:p>
        </w:tc>
        <w:tc>
          <w:tcPr>
            <w:tcW w:w="850" w:type="dxa"/>
            <w:tcBorders>
              <w:top w:val="single" w:color="auto" w:sz="6" w:space="0"/>
              <w:bottom w:val="single" w:color="auto" w:sz="6" w:space="0"/>
            </w:tcBorders>
            <w:vAlign w:val="center"/>
          </w:tcPr>
          <w:p w14:paraId="1661B10A">
            <w:pPr>
              <w:bidi w:val="0"/>
              <w:jc w:val="center"/>
              <w:rPr>
                <w:rFonts w:hint="default" w:ascii="Times New Roman" w:hAnsi="Times New Roman" w:cs="Times New Roman"/>
                <w:sz w:val="15"/>
                <w:szCs w:val="15"/>
              </w:rPr>
            </w:pPr>
          </w:p>
        </w:tc>
        <w:tc>
          <w:tcPr>
            <w:tcW w:w="989" w:type="dxa"/>
            <w:tcBorders>
              <w:top w:val="single" w:color="auto" w:sz="6" w:space="0"/>
              <w:bottom w:val="single" w:color="auto" w:sz="6" w:space="0"/>
            </w:tcBorders>
            <w:vAlign w:val="center"/>
          </w:tcPr>
          <w:p w14:paraId="3CD1820F">
            <w:pPr>
              <w:bidi w:val="0"/>
              <w:jc w:val="center"/>
              <w:rPr>
                <w:rFonts w:hint="default" w:ascii="Times New Roman" w:hAnsi="Times New Roman" w:cs="Times New Roman"/>
                <w:sz w:val="15"/>
                <w:szCs w:val="15"/>
              </w:rPr>
            </w:pPr>
          </w:p>
        </w:tc>
        <w:tc>
          <w:tcPr>
            <w:tcW w:w="759" w:type="dxa"/>
            <w:tcBorders>
              <w:top w:val="single" w:color="auto" w:sz="6" w:space="0"/>
              <w:bottom w:val="single" w:color="auto" w:sz="6" w:space="0"/>
            </w:tcBorders>
            <w:vAlign w:val="center"/>
          </w:tcPr>
          <w:p w14:paraId="4C77407B">
            <w:pPr>
              <w:bidi w:val="0"/>
              <w:jc w:val="center"/>
              <w:rPr>
                <w:rFonts w:hint="default" w:ascii="Times New Roman" w:hAnsi="Times New Roman" w:cs="Times New Roman"/>
                <w:sz w:val="15"/>
                <w:szCs w:val="15"/>
              </w:rPr>
            </w:pPr>
          </w:p>
        </w:tc>
        <w:tc>
          <w:tcPr>
            <w:tcW w:w="607" w:type="dxa"/>
            <w:tcBorders>
              <w:top w:val="single" w:color="auto" w:sz="6" w:space="0"/>
              <w:bottom w:val="single" w:color="auto" w:sz="6" w:space="0"/>
            </w:tcBorders>
            <w:vAlign w:val="center"/>
          </w:tcPr>
          <w:p w14:paraId="15F19005">
            <w:pPr>
              <w:bidi w:val="0"/>
              <w:jc w:val="center"/>
              <w:rPr>
                <w:rFonts w:hint="default" w:ascii="Times New Roman" w:hAnsi="Times New Roman" w:cs="Times New Roman"/>
                <w:sz w:val="15"/>
                <w:szCs w:val="15"/>
              </w:rPr>
            </w:pPr>
          </w:p>
        </w:tc>
        <w:tc>
          <w:tcPr>
            <w:tcW w:w="759" w:type="dxa"/>
            <w:tcBorders>
              <w:top w:val="single" w:color="auto" w:sz="6" w:space="0"/>
              <w:bottom w:val="single" w:color="auto" w:sz="6" w:space="0"/>
            </w:tcBorders>
            <w:vAlign w:val="center"/>
          </w:tcPr>
          <w:p w14:paraId="6F2EC16B">
            <w:pPr>
              <w:bidi w:val="0"/>
              <w:jc w:val="center"/>
              <w:rPr>
                <w:rFonts w:hint="default" w:ascii="Times New Roman" w:hAnsi="Times New Roman" w:cs="Times New Roman"/>
                <w:sz w:val="15"/>
                <w:szCs w:val="15"/>
              </w:rPr>
            </w:pPr>
          </w:p>
        </w:tc>
        <w:tc>
          <w:tcPr>
            <w:tcW w:w="910" w:type="dxa"/>
            <w:tcBorders>
              <w:top w:val="single" w:color="auto" w:sz="6" w:space="0"/>
              <w:bottom w:val="single" w:color="auto" w:sz="6" w:space="0"/>
            </w:tcBorders>
            <w:vAlign w:val="center"/>
          </w:tcPr>
          <w:p w14:paraId="6FBF0926">
            <w:pPr>
              <w:bidi w:val="0"/>
              <w:jc w:val="center"/>
              <w:rPr>
                <w:rFonts w:hint="default" w:ascii="Times New Roman" w:hAnsi="Times New Roman" w:cs="Times New Roman"/>
                <w:sz w:val="15"/>
                <w:szCs w:val="15"/>
              </w:rPr>
            </w:pPr>
          </w:p>
        </w:tc>
      </w:tr>
      <w:tr w14:paraId="04EB39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bottom w:val="single" w:color="auto" w:sz="6" w:space="0"/>
            </w:tcBorders>
            <w:vAlign w:val="center"/>
          </w:tcPr>
          <w:p w14:paraId="3309AEF1">
            <w:pPr>
              <w:spacing w:line="240" w:lineRule="atLeast"/>
              <w:jc w:val="center"/>
              <w:rPr>
                <w:rFonts w:ascii="宋体" w:hAnsi="宋体"/>
                <w:color w:val="000000" w:themeColor="text1"/>
                <w:sz w:val="18"/>
                <w:szCs w:val="18"/>
                <w14:textFill>
                  <w14:solidFill>
                    <w14:schemeClr w14:val="tx1"/>
                  </w14:solidFill>
                </w14:textFill>
              </w:rPr>
            </w:pPr>
          </w:p>
        </w:tc>
        <w:tc>
          <w:tcPr>
            <w:tcW w:w="664" w:type="dxa"/>
            <w:gridSpan w:val="2"/>
            <w:tcBorders>
              <w:top w:val="single" w:color="auto" w:sz="6" w:space="0"/>
              <w:bottom w:val="single" w:color="auto" w:sz="6" w:space="0"/>
            </w:tcBorders>
            <w:vAlign w:val="center"/>
          </w:tcPr>
          <w:p w14:paraId="15892D78">
            <w:pPr>
              <w:spacing w:line="240" w:lineRule="atLeast"/>
              <w:jc w:val="center"/>
              <w:rPr>
                <w:rFonts w:ascii="宋体" w:hAnsi="宋体"/>
                <w:sz w:val="18"/>
                <w:szCs w:val="18"/>
              </w:rPr>
            </w:pPr>
            <w:r>
              <w:rPr>
                <w:rFonts w:hint="eastAsia" w:ascii="宋体" w:hAnsi="宋体"/>
                <w:sz w:val="18"/>
                <w:szCs w:val="18"/>
              </w:rPr>
              <w:t>1</w:t>
            </w:r>
            <w:r>
              <w:rPr>
                <w:rFonts w:ascii="宋体" w:hAnsi="宋体"/>
                <w:sz w:val="18"/>
                <w:szCs w:val="18"/>
              </w:rPr>
              <w:t>3</w:t>
            </w:r>
          </w:p>
        </w:tc>
        <w:tc>
          <w:tcPr>
            <w:tcW w:w="3079" w:type="dxa"/>
            <w:tcBorders>
              <w:top w:val="single" w:color="auto" w:sz="6" w:space="0"/>
              <w:bottom w:val="single" w:color="auto" w:sz="6" w:space="0"/>
            </w:tcBorders>
            <w:vAlign w:val="center"/>
          </w:tcPr>
          <w:p w14:paraId="4AA206DF">
            <w:pPr>
              <w:keepNext w:val="0"/>
              <w:keepLines w:val="0"/>
              <w:widowControl/>
              <w:suppressLineNumbers w:val="0"/>
              <w:jc w:val="center"/>
              <w:textAlignment w:val="center"/>
              <w:rPr>
                <w:rFonts w:hint="default" w:ascii="Times New Roman" w:hAnsi="Times New Roman" w:cs="Times New Roman"/>
                <w:sz w:val="15"/>
                <w:szCs w:val="15"/>
              </w:rPr>
            </w:pPr>
            <w:r>
              <w:rPr>
                <w:rFonts w:hint="eastAsia" w:ascii="宋体" w:hAnsi="宋体" w:eastAsia="宋体" w:cs="宋体"/>
                <w:i w:val="0"/>
                <w:iCs w:val="0"/>
                <w:color w:val="000000"/>
                <w:kern w:val="0"/>
                <w:sz w:val="15"/>
                <w:szCs w:val="15"/>
                <w:u w:val="none"/>
                <w:lang w:val="en-US" w:eastAsia="zh-CN" w:bidi="ar"/>
              </w:rPr>
              <w:t>大学生就业指导</w:t>
            </w:r>
          </w:p>
        </w:tc>
        <w:tc>
          <w:tcPr>
            <w:tcW w:w="708" w:type="dxa"/>
            <w:tcBorders>
              <w:top w:val="single" w:color="auto" w:sz="6" w:space="0"/>
              <w:bottom w:val="single" w:color="auto" w:sz="6" w:space="0"/>
            </w:tcBorders>
            <w:vAlign w:val="center"/>
          </w:tcPr>
          <w:p w14:paraId="44EE6E48">
            <w:pPr>
              <w:keepNext w:val="0"/>
              <w:keepLines w:val="0"/>
              <w:widowControl/>
              <w:suppressLineNumbers w:val="0"/>
              <w:jc w:val="center"/>
              <w:textAlignment w:val="center"/>
              <w:rPr>
                <w:rFonts w:hint="default" w:ascii="Times New Roman" w:hAnsi="Times New Roman" w:cs="Times New Roman"/>
                <w:color w:val="000000" w:themeColor="text1"/>
                <w:sz w:val="15"/>
                <w:szCs w:val="15"/>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必/查</w:t>
            </w:r>
          </w:p>
        </w:tc>
        <w:tc>
          <w:tcPr>
            <w:tcW w:w="567" w:type="dxa"/>
            <w:tcBorders>
              <w:top w:val="single" w:color="auto" w:sz="6" w:space="0"/>
              <w:left w:val="single" w:color="auto" w:sz="4" w:space="0"/>
              <w:bottom w:val="single" w:color="auto" w:sz="6" w:space="0"/>
            </w:tcBorders>
            <w:vAlign w:val="center"/>
          </w:tcPr>
          <w:p w14:paraId="0A098EC2">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1</w:t>
            </w:r>
          </w:p>
        </w:tc>
        <w:tc>
          <w:tcPr>
            <w:tcW w:w="851" w:type="dxa"/>
            <w:tcBorders>
              <w:top w:val="single" w:color="auto" w:sz="6" w:space="0"/>
              <w:bottom w:val="single" w:color="auto" w:sz="6" w:space="0"/>
            </w:tcBorders>
            <w:vAlign w:val="center"/>
          </w:tcPr>
          <w:p w14:paraId="2BB670B6">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16</w:t>
            </w:r>
          </w:p>
        </w:tc>
        <w:tc>
          <w:tcPr>
            <w:tcW w:w="850" w:type="dxa"/>
            <w:tcBorders>
              <w:top w:val="single" w:color="auto" w:sz="6" w:space="0"/>
              <w:bottom w:val="single" w:color="auto" w:sz="6" w:space="0"/>
            </w:tcBorders>
            <w:vAlign w:val="center"/>
          </w:tcPr>
          <w:p w14:paraId="110EAD7E">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16</w:t>
            </w:r>
          </w:p>
        </w:tc>
        <w:tc>
          <w:tcPr>
            <w:tcW w:w="851" w:type="dxa"/>
            <w:tcBorders>
              <w:top w:val="single" w:color="auto" w:sz="6" w:space="0"/>
              <w:bottom w:val="single" w:color="auto" w:sz="6" w:space="0"/>
            </w:tcBorders>
            <w:vAlign w:val="center"/>
          </w:tcPr>
          <w:p w14:paraId="7B22772A">
            <w:pPr>
              <w:bidi w:val="0"/>
              <w:jc w:val="center"/>
              <w:rPr>
                <w:rFonts w:hint="default" w:ascii="Times New Roman" w:hAnsi="Times New Roman" w:cs="Times New Roman"/>
                <w:sz w:val="15"/>
                <w:szCs w:val="15"/>
              </w:rPr>
            </w:pPr>
          </w:p>
        </w:tc>
        <w:tc>
          <w:tcPr>
            <w:tcW w:w="1276" w:type="dxa"/>
            <w:tcBorders>
              <w:top w:val="single" w:color="auto" w:sz="6" w:space="0"/>
              <w:bottom w:val="single" w:color="auto" w:sz="6" w:space="0"/>
            </w:tcBorders>
            <w:vAlign w:val="center"/>
          </w:tcPr>
          <w:p w14:paraId="74426F87">
            <w:pPr>
              <w:bidi w:val="0"/>
              <w:jc w:val="center"/>
              <w:rPr>
                <w:rFonts w:hint="default" w:ascii="Times New Roman" w:hAnsi="Times New Roman" w:cs="Times New Roman"/>
                <w:sz w:val="15"/>
                <w:szCs w:val="15"/>
              </w:rPr>
            </w:pPr>
          </w:p>
        </w:tc>
        <w:tc>
          <w:tcPr>
            <w:tcW w:w="850" w:type="dxa"/>
            <w:tcBorders>
              <w:top w:val="single" w:color="auto" w:sz="6" w:space="0"/>
              <w:bottom w:val="single" w:color="auto" w:sz="6" w:space="0"/>
            </w:tcBorders>
            <w:vAlign w:val="center"/>
          </w:tcPr>
          <w:p w14:paraId="33BD9630">
            <w:pPr>
              <w:bidi w:val="0"/>
              <w:jc w:val="center"/>
              <w:rPr>
                <w:rFonts w:hint="default" w:ascii="Times New Roman" w:hAnsi="Times New Roman" w:cs="Times New Roman"/>
                <w:sz w:val="15"/>
                <w:szCs w:val="15"/>
              </w:rPr>
            </w:pPr>
          </w:p>
        </w:tc>
        <w:tc>
          <w:tcPr>
            <w:tcW w:w="989" w:type="dxa"/>
            <w:tcBorders>
              <w:top w:val="single" w:color="auto" w:sz="6" w:space="0"/>
              <w:bottom w:val="single" w:color="auto" w:sz="6" w:space="0"/>
            </w:tcBorders>
            <w:vAlign w:val="center"/>
          </w:tcPr>
          <w:p w14:paraId="0B378AEE">
            <w:pPr>
              <w:bidi w:val="0"/>
              <w:jc w:val="center"/>
              <w:rPr>
                <w:rFonts w:hint="default" w:ascii="Times New Roman" w:hAnsi="Times New Roman" w:cs="Times New Roman"/>
                <w:sz w:val="15"/>
                <w:szCs w:val="15"/>
              </w:rPr>
            </w:pPr>
          </w:p>
        </w:tc>
        <w:tc>
          <w:tcPr>
            <w:tcW w:w="759" w:type="dxa"/>
            <w:tcBorders>
              <w:top w:val="single" w:color="auto" w:sz="6" w:space="0"/>
              <w:bottom w:val="single" w:color="auto" w:sz="6" w:space="0"/>
            </w:tcBorders>
            <w:vAlign w:val="center"/>
          </w:tcPr>
          <w:p w14:paraId="6CD9779E">
            <w:pPr>
              <w:bidi w:val="0"/>
              <w:jc w:val="center"/>
              <w:rPr>
                <w:rFonts w:hint="default" w:ascii="Times New Roman" w:hAnsi="Times New Roman" w:cs="Times New Roman"/>
                <w:sz w:val="15"/>
                <w:szCs w:val="15"/>
              </w:rPr>
            </w:pPr>
          </w:p>
        </w:tc>
        <w:tc>
          <w:tcPr>
            <w:tcW w:w="607" w:type="dxa"/>
            <w:tcBorders>
              <w:top w:val="single" w:color="auto" w:sz="6" w:space="0"/>
              <w:bottom w:val="single" w:color="auto" w:sz="6" w:space="0"/>
            </w:tcBorders>
            <w:vAlign w:val="center"/>
          </w:tcPr>
          <w:p w14:paraId="6DCEDA36">
            <w:pPr>
              <w:bidi w:val="0"/>
              <w:jc w:val="center"/>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t>1</w:t>
            </w:r>
          </w:p>
        </w:tc>
        <w:tc>
          <w:tcPr>
            <w:tcW w:w="759" w:type="dxa"/>
            <w:tcBorders>
              <w:top w:val="single" w:color="auto" w:sz="6" w:space="0"/>
              <w:bottom w:val="single" w:color="auto" w:sz="6" w:space="0"/>
            </w:tcBorders>
            <w:vAlign w:val="center"/>
          </w:tcPr>
          <w:p w14:paraId="33964686">
            <w:pPr>
              <w:bidi w:val="0"/>
              <w:jc w:val="center"/>
              <w:rPr>
                <w:rFonts w:hint="default" w:ascii="Times New Roman" w:hAnsi="Times New Roman" w:cs="Times New Roman"/>
                <w:sz w:val="15"/>
                <w:szCs w:val="15"/>
              </w:rPr>
            </w:pPr>
          </w:p>
        </w:tc>
        <w:tc>
          <w:tcPr>
            <w:tcW w:w="910" w:type="dxa"/>
            <w:tcBorders>
              <w:top w:val="single" w:color="auto" w:sz="6" w:space="0"/>
              <w:bottom w:val="single" w:color="auto" w:sz="6" w:space="0"/>
            </w:tcBorders>
            <w:vAlign w:val="center"/>
          </w:tcPr>
          <w:p w14:paraId="271C54BA">
            <w:pPr>
              <w:bidi w:val="0"/>
              <w:jc w:val="center"/>
              <w:rPr>
                <w:rFonts w:hint="default" w:ascii="Times New Roman" w:hAnsi="Times New Roman" w:cs="Times New Roman"/>
                <w:sz w:val="15"/>
                <w:szCs w:val="15"/>
              </w:rPr>
            </w:pPr>
          </w:p>
        </w:tc>
      </w:tr>
      <w:tr w14:paraId="046DA9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bottom w:val="single" w:color="auto" w:sz="6" w:space="0"/>
            </w:tcBorders>
            <w:vAlign w:val="center"/>
          </w:tcPr>
          <w:p w14:paraId="41000A6A">
            <w:pPr>
              <w:spacing w:line="240" w:lineRule="atLeast"/>
              <w:jc w:val="center"/>
              <w:rPr>
                <w:rFonts w:ascii="宋体" w:hAnsi="宋体"/>
                <w:color w:val="000000" w:themeColor="text1"/>
                <w:sz w:val="18"/>
                <w:szCs w:val="18"/>
                <w14:textFill>
                  <w14:solidFill>
                    <w14:schemeClr w14:val="tx1"/>
                  </w14:solidFill>
                </w14:textFill>
              </w:rPr>
            </w:pPr>
          </w:p>
        </w:tc>
        <w:tc>
          <w:tcPr>
            <w:tcW w:w="664" w:type="dxa"/>
            <w:gridSpan w:val="2"/>
            <w:tcBorders>
              <w:top w:val="single" w:color="auto" w:sz="6" w:space="0"/>
              <w:bottom w:val="single" w:color="auto" w:sz="6" w:space="0"/>
            </w:tcBorders>
            <w:vAlign w:val="center"/>
          </w:tcPr>
          <w:p w14:paraId="399C5176">
            <w:pPr>
              <w:spacing w:line="240" w:lineRule="atLeast"/>
              <w:jc w:val="center"/>
              <w:rPr>
                <w:rFonts w:ascii="宋体" w:hAnsi="宋体"/>
                <w:sz w:val="18"/>
                <w:szCs w:val="18"/>
              </w:rPr>
            </w:pPr>
            <w:r>
              <w:rPr>
                <w:rFonts w:hint="eastAsia" w:ascii="宋体" w:hAnsi="宋体"/>
                <w:sz w:val="18"/>
                <w:szCs w:val="18"/>
              </w:rPr>
              <w:t>1</w:t>
            </w:r>
            <w:r>
              <w:rPr>
                <w:rFonts w:ascii="宋体" w:hAnsi="宋体"/>
                <w:sz w:val="18"/>
                <w:szCs w:val="18"/>
              </w:rPr>
              <w:t>4</w:t>
            </w:r>
          </w:p>
        </w:tc>
        <w:tc>
          <w:tcPr>
            <w:tcW w:w="3079" w:type="dxa"/>
            <w:tcBorders>
              <w:top w:val="single" w:color="auto" w:sz="6" w:space="0"/>
              <w:bottom w:val="single" w:color="auto" w:sz="6" w:space="0"/>
            </w:tcBorders>
            <w:vAlign w:val="center"/>
          </w:tcPr>
          <w:p w14:paraId="3CEDE440">
            <w:pPr>
              <w:keepNext w:val="0"/>
              <w:keepLines w:val="0"/>
              <w:widowControl/>
              <w:suppressLineNumbers w:val="0"/>
              <w:jc w:val="center"/>
              <w:textAlignment w:val="center"/>
              <w:rPr>
                <w:rFonts w:hint="default" w:ascii="Times New Roman" w:hAnsi="Times New Roman" w:cs="Times New Roman"/>
                <w:color w:val="000000" w:themeColor="text1"/>
                <w:sz w:val="15"/>
                <w:szCs w:val="15"/>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公共艺术</w:t>
            </w:r>
          </w:p>
        </w:tc>
        <w:tc>
          <w:tcPr>
            <w:tcW w:w="708" w:type="dxa"/>
            <w:tcBorders>
              <w:top w:val="single" w:color="auto" w:sz="6" w:space="0"/>
              <w:bottom w:val="single" w:color="auto" w:sz="6" w:space="0"/>
            </w:tcBorders>
            <w:vAlign w:val="center"/>
          </w:tcPr>
          <w:p w14:paraId="0D5A3090">
            <w:pPr>
              <w:keepNext w:val="0"/>
              <w:keepLines w:val="0"/>
              <w:widowControl/>
              <w:suppressLineNumbers w:val="0"/>
              <w:jc w:val="center"/>
              <w:textAlignment w:val="center"/>
              <w:rPr>
                <w:rFonts w:hint="default" w:ascii="Times New Roman" w:hAnsi="Times New Roman" w:cs="Times New Roman"/>
                <w:color w:val="000000" w:themeColor="text1"/>
                <w:sz w:val="15"/>
                <w:szCs w:val="15"/>
                <w:highlight w:val="yellow"/>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限选</w:t>
            </w:r>
          </w:p>
        </w:tc>
        <w:tc>
          <w:tcPr>
            <w:tcW w:w="567" w:type="dxa"/>
            <w:tcBorders>
              <w:top w:val="single" w:color="auto" w:sz="6" w:space="0"/>
              <w:left w:val="single" w:color="auto" w:sz="4" w:space="0"/>
              <w:bottom w:val="single" w:color="auto" w:sz="6" w:space="0"/>
            </w:tcBorders>
            <w:vAlign w:val="center"/>
          </w:tcPr>
          <w:p w14:paraId="5805B876">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2</w:t>
            </w:r>
          </w:p>
        </w:tc>
        <w:tc>
          <w:tcPr>
            <w:tcW w:w="851" w:type="dxa"/>
            <w:tcBorders>
              <w:top w:val="single" w:color="auto" w:sz="6" w:space="0"/>
              <w:bottom w:val="single" w:color="auto" w:sz="6" w:space="0"/>
            </w:tcBorders>
            <w:vAlign w:val="center"/>
          </w:tcPr>
          <w:p w14:paraId="6E8270E3">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32</w:t>
            </w:r>
          </w:p>
        </w:tc>
        <w:tc>
          <w:tcPr>
            <w:tcW w:w="850" w:type="dxa"/>
            <w:tcBorders>
              <w:top w:val="single" w:color="auto" w:sz="6" w:space="0"/>
              <w:bottom w:val="single" w:color="auto" w:sz="6" w:space="0"/>
            </w:tcBorders>
            <w:vAlign w:val="center"/>
          </w:tcPr>
          <w:p w14:paraId="1D31B57E">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16</w:t>
            </w:r>
          </w:p>
        </w:tc>
        <w:tc>
          <w:tcPr>
            <w:tcW w:w="851" w:type="dxa"/>
            <w:tcBorders>
              <w:top w:val="single" w:color="auto" w:sz="6" w:space="0"/>
              <w:bottom w:val="single" w:color="auto" w:sz="6" w:space="0"/>
            </w:tcBorders>
            <w:vAlign w:val="center"/>
          </w:tcPr>
          <w:p w14:paraId="170C7486">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16</w:t>
            </w:r>
          </w:p>
        </w:tc>
        <w:tc>
          <w:tcPr>
            <w:tcW w:w="1276" w:type="dxa"/>
            <w:tcBorders>
              <w:top w:val="single" w:color="auto" w:sz="6" w:space="0"/>
              <w:bottom w:val="single" w:color="auto" w:sz="6" w:space="0"/>
            </w:tcBorders>
            <w:vAlign w:val="center"/>
          </w:tcPr>
          <w:p w14:paraId="53DEF2AC">
            <w:pPr>
              <w:bidi w:val="0"/>
              <w:jc w:val="center"/>
              <w:rPr>
                <w:rFonts w:hint="default" w:ascii="Times New Roman" w:hAnsi="Times New Roman" w:cs="Times New Roman"/>
                <w:sz w:val="15"/>
                <w:szCs w:val="15"/>
              </w:rPr>
            </w:pPr>
          </w:p>
        </w:tc>
        <w:tc>
          <w:tcPr>
            <w:tcW w:w="850" w:type="dxa"/>
            <w:tcBorders>
              <w:top w:val="single" w:color="auto" w:sz="6" w:space="0"/>
              <w:bottom w:val="single" w:color="auto" w:sz="6" w:space="0"/>
            </w:tcBorders>
            <w:vAlign w:val="center"/>
          </w:tcPr>
          <w:p w14:paraId="2B10A0F4">
            <w:pPr>
              <w:bidi w:val="0"/>
              <w:jc w:val="center"/>
              <w:rPr>
                <w:rFonts w:hint="default" w:ascii="Times New Roman" w:hAnsi="Times New Roman" w:cs="Times New Roman"/>
                <w:sz w:val="15"/>
                <w:szCs w:val="15"/>
                <w:lang w:eastAsia="zh-CN"/>
              </w:rPr>
            </w:pPr>
            <w:r>
              <w:rPr>
                <w:rFonts w:hint="default" w:ascii="Times New Roman" w:hAnsi="Times New Roman" w:cs="Times New Roman"/>
                <w:sz w:val="15"/>
                <w:szCs w:val="15"/>
                <w:lang w:val="en-US" w:eastAsia="zh-CN"/>
              </w:rPr>
              <w:t>2</w:t>
            </w:r>
          </w:p>
        </w:tc>
        <w:tc>
          <w:tcPr>
            <w:tcW w:w="989" w:type="dxa"/>
            <w:tcBorders>
              <w:top w:val="single" w:color="auto" w:sz="6" w:space="0"/>
              <w:bottom w:val="single" w:color="auto" w:sz="6" w:space="0"/>
            </w:tcBorders>
            <w:vAlign w:val="center"/>
          </w:tcPr>
          <w:p w14:paraId="37FB7CC5">
            <w:pPr>
              <w:bidi w:val="0"/>
              <w:jc w:val="center"/>
              <w:rPr>
                <w:rFonts w:hint="default" w:ascii="Times New Roman" w:hAnsi="Times New Roman" w:cs="Times New Roman"/>
                <w:sz w:val="15"/>
                <w:szCs w:val="15"/>
              </w:rPr>
            </w:pPr>
          </w:p>
        </w:tc>
        <w:tc>
          <w:tcPr>
            <w:tcW w:w="759" w:type="dxa"/>
            <w:tcBorders>
              <w:top w:val="single" w:color="auto" w:sz="6" w:space="0"/>
              <w:bottom w:val="single" w:color="auto" w:sz="6" w:space="0"/>
            </w:tcBorders>
            <w:vAlign w:val="center"/>
          </w:tcPr>
          <w:p w14:paraId="45EE5A06">
            <w:pPr>
              <w:bidi w:val="0"/>
              <w:jc w:val="center"/>
              <w:rPr>
                <w:rFonts w:hint="default" w:ascii="Times New Roman" w:hAnsi="Times New Roman" w:cs="Times New Roman"/>
                <w:sz w:val="15"/>
                <w:szCs w:val="15"/>
              </w:rPr>
            </w:pPr>
          </w:p>
        </w:tc>
        <w:tc>
          <w:tcPr>
            <w:tcW w:w="607" w:type="dxa"/>
            <w:tcBorders>
              <w:top w:val="single" w:color="auto" w:sz="6" w:space="0"/>
              <w:bottom w:val="single" w:color="auto" w:sz="6" w:space="0"/>
            </w:tcBorders>
            <w:vAlign w:val="center"/>
          </w:tcPr>
          <w:p w14:paraId="64006474">
            <w:pPr>
              <w:bidi w:val="0"/>
              <w:jc w:val="center"/>
              <w:rPr>
                <w:rFonts w:hint="default" w:ascii="Times New Roman" w:hAnsi="Times New Roman" w:cs="Times New Roman"/>
                <w:sz w:val="15"/>
                <w:szCs w:val="15"/>
              </w:rPr>
            </w:pPr>
          </w:p>
        </w:tc>
        <w:tc>
          <w:tcPr>
            <w:tcW w:w="759" w:type="dxa"/>
            <w:tcBorders>
              <w:top w:val="single" w:color="auto" w:sz="6" w:space="0"/>
              <w:bottom w:val="single" w:color="auto" w:sz="6" w:space="0"/>
            </w:tcBorders>
            <w:vAlign w:val="center"/>
          </w:tcPr>
          <w:p w14:paraId="7E1AB2E5">
            <w:pPr>
              <w:bidi w:val="0"/>
              <w:jc w:val="center"/>
              <w:rPr>
                <w:rFonts w:hint="default" w:ascii="Times New Roman" w:hAnsi="Times New Roman" w:cs="Times New Roman"/>
                <w:sz w:val="15"/>
                <w:szCs w:val="15"/>
              </w:rPr>
            </w:pPr>
          </w:p>
        </w:tc>
        <w:tc>
          <w:tcPr>
            <w:tcW w:w="910" w:type="dxa"/>
            <w:tcBorders>
              <w:top w:val="single" w:color="auto" w:sz="6" w:space="0"/>
              <w:bottom w:val="single" w:color="auto" w:sz="6" w:space="0"/>
            </w:tcBorders>
            <w:vAlign w:val="center"/>
          </w:tcPr>
          <w:p w14:paraId="614DE596">
            <w:pPr>
              <w:bidi w:val="0"/>
              <w:jc w:val="center"/>
              <w:rPr>
                <w:rFonts w:hint="default" w:ascii="Times New Roman" w:hAnsi="Times New Roman" w:cs="Times New Roman"/>
                <w:sz w:val="15"/>
                <w:szCs w:val="15"/>
              </w:rPr>
            </w:pPr>
          </w:p>
        </w:tc>
      </w:tr>
      <w:tr w14:paraId="0361C2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bottom w:val="single" w:color="auto" w:sz="6" w:space="0"/>
            </w:tcBorders>
            <w:vAlign w:val="center"/>
          </w:tcPr>
          <w:p w14:paraId="08C1F349">
            <w:pPr>
              <w:spacing w:line="240" w:lineRule="atLeast"/>
              <w:jc w:val="center"/>
              <w:rPr>
                <w:rFonts w:ascii="宋体" w:hAnsi="宋体"/>
                <w:color w:val="000000" w:themeColor="text1"/>
                <w:sz w:val="18"/>
                <w:szCs w:val="18"/>
                <w14:textFill>
                  <w14:solidFill>
                    <w14:schemeClr w14:val="tx1"/>
                  </w14:solidFill>
                </w14:textFill>
              </w:rPr>
            </w:pPr>
          </w:p>
        </w:tc>
        <w:tc>
          <w:tcPr>
            <w:tcW w:w="664" w:type="dxa"/>
            <w:gridSpan w:val="2"/>
            <w:tcBorders>
              <w:top w:val="single" w:color="auto" w:sz="6" w:space="0"/>
              <w:bottom w:val="single" w:color="auto" w:sz="6" w:space="0"/>
            </w:tcBorders>
            <w:vAlign w:val="center"/>
          </w:tcPr>
          <w:p w14:paraId="139EEEBF">
            <w:pPr>
              <w:spacing w:line="240" w:lineRule="atLeast"/>
              <w:jc w:val="center"/>
              <w:rPr>
                <w:rFonts w:ascii="宋体" w:hAnsi="宋体"/>
                <w:sz w:val="18"/>
                <w:szCs w:val="18"/>
              </w:rPr>
            </w:pPr>
            <w:r>
              <w:rPr>
                <w:rFonts w:hint="eastAsia" w:ascii="宋体" w:hAnsi="宋体"/>
                <w:sz w:val="18"/>
                <w:szCs w:val="18"/>
              </w:rPr>
              <w:t>1</w:t>
            </w:r>
            <w:r>
              <w:rPr>
                <w:rFonts w:ascii="宋体" w:hAnsi="宋体"/>
                <w:sz w:val="18"/>
                <w:szCs w:val="18"/>
              </w:rPr>
              <w:t>5</w:t>
            </w:r>
          </w:p>
        </w:tc>
        <w:tc>
          <w:tcPr>
            <w:tcW w:w="3079" w:type="dxa"/>
            <w:tcBorders>
              <w:top w:val="single" w:color="auto" w:sz="6" w:space="0"/>
              <w:bottom w:val="single" w:color="auto" w:sz="6" w:space="0"/>
            </w:tcBorders>
            <w:vAlign w:val="center"/>
          </w:tcPr>
          <w:p w14:paraId="5339C3D7">
            <w:pPr>
              <w:keepNext w:val="0"/>
              <w:keepLines w:val="0"/>
              <w:widowControl/>
              <w:suppressLineNumbers w:val="0"/>
              <w:jc w:val="center"/>
              <w:textAlignment w:val="center"/>
              <w:rPr>
                <w:rFonts w:hint="default" w:ascii="Times New Roman" w:hAnsi="Times New Roman" w:cs="Times New Roman"/>
                <w:color w:val="000000" w:themeColor="text1"/>
                <w:sz w:val="15"/>
                <w:szCs w:val="15"/>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中华优秀传统文化</w:t>
            </w:r>
          </w:p>
        </w:tc>
        <w:tc>
          <w:tcPr>
            <w:tcW w:w="708" w:type="dxa"/>
            <w:tcBorders>
              <w:top w:val="single" w:color="auto" w:sz="6" w:space="0"/>
              <w:bottom w:val="single" w:color="auto" w:sz="6" w:space="0"/>
            </w:tcBorders>
            <w:vAlign w:val="center"/>
          </w:tcPr>
          <w:p w14:paraId="6A1B009F">
            <w:pPr>
              <w:keepNext w:val="0"/>
              <w:keepLines w:val="0"/>
              <w:widowControl/>
              <w:suppressLineNumbers w:val="0"/>
              <w:jc w:val="center"/>
              <w:textAlignment w:val="center"/>
              <w:rPr>
                <w:rFonts w:hint="default" w:ascii="Times New Roman" w:hAnsi="Times New Roman" w:cs="Times New Roman"/>
                <w:color w:val="000000" w:themeColor="text1"/>
                <w:sz w:val="15"/>
                <w:szCs w:val="15"/>
                <w:highlight w:val="yellow"/>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限选</w:t>
            </w:r>
          </w:p>
        </w:tc>
        <w:tc>
          <w:tcPr>
            <w:tcW w:w="567" w:type="dxa"/>
            <w:tcBorders>
              <w:top w:val="single" w:color="auto" w:sz="6" w:space="0"/>
              <w:left w:val="single" w:color="auto" w:sz="4" w:space="0"/>
              <w:bottom w:val="single" w:color="auto" w:sz="6" w:space="0"/>
            </w:tcBorders>
            <w:vAlign w:val="center"/>
          </w:tcPr>
          <w:p w14:paraId="28F3B4B8">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2</w:t>
            </w:r>
          </w:p>
        </w:tc>
        <w:tc>
          <w:tcPr>
            <w:tcW w:w="851" w:type="dxa"/>
            <w:tcBorders>
              <w:top w:val="single" w:color="auto" w:sz="6" w:space="0"/>
              <w:bottom w:val="single" w:color="auto" w:sz="6" w:space="0"/>
            </w:tcBorders>
            <w:vAlign w:val="center"/>
          </w:tcPr>
          <w:p w14:paraId="2868D255">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32</w:t>
            </w:r>
          </w:p>
        </w:tc>
        <w:tc>
          <w:tcPr>
            <w:tcW w:w="850" w:type="dxa"/>
            <w:tcBorders>
              <w:top w:val="single" w:color="auto" w:sz="6" w:space="0"/>
              <w:bottom w:val="single" w:color="auto" w:sz="6" w:space="0"/>
            </w:tcBorders>
            <w:vAlign w:val="center"/>
          </w:tcPr>
          <w:p w14:paraId="5859D866">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32</w:t>
            </w:r>
          </w:p>
        </w:tc>
        <w:tc>
          <w:tcPr>
            <w:tcW w:w="851" w:type="dxa"/>
            <w:tcBorders>
              <w:top w:val="single" w:color="auto" w:sz="6" w:space="0"/>
              <w:bottom w:val="single" w:color="auto" w:sz="6" w:space="0"/>
            </w:tcBorders>
            <w:vAlign w:val="center"/>
          </w:tcPr>
          <w:p w14:paraId="09CFB2E0">
            <w:pPr>
              <w:bidi w:val="0"/>
              <w:jc w:val="center"/>
              <w:rPr>
                <w:rFonts w:hint="default" w:ascii="Times New Roman" w:hAnsi="Times New Roman" w:cs="Times New Roman"/>
                <w:sz w:val="15"/>
                <w:szCs w:val="15"/>
              </w:rPr>
            </w:pPr>
          </w:p>
        </w:tc>
        <w:tc>
          <w:tcPr>
            <w:tcW w:w="1276" w:type="dxa"/>
            <w:tcBorders>
              <w:top w:val="single" w:color="auto" w:sz="6" w:space="0"/>
              <w:bottom w:val="single" w:color="auto" w:sz="6" w:space="0"/>
            </w:tcBorders>
            <w:vAlign w:val="center"/>
          </w:tcPr>
          <w:p w14:paraId="000DEB7C">
            <w:pPr>
              <w:bidi w:val="0"/>
              <w:jc w:val="center"/>
              <w:rPr>
                <w:rFonts w:hint="default" w:ascii="Times New Roman" w:hAnsi="Times New Roman" w:cs="Times New Roman"/>
                <w:sz w:val="15"/>
                <w:szCs w:val="15"/>
              </w:rPr>
            </w:pPr>
          </w:p>
        </w:tc>
        <w:tc>
          <w:tcPr>
            <w:tcW w:w="850" w:type="dxa"/>
            <w:tcBorders>
              <w:top w:val="single" w:color="auto" w:sz="6" w:space="0"/>
              <w:bottom w:val="single" w:color="auto" w:sz="6" w:space="0"/>
            </w:tcBorders>
            <w:vAlign w:val="center"/>
          </w:tcPr>
          <w:p w14:paraId="310F98B0">
            <w:pPr>
              <w:bidi w:val="0"/>
              <w:jc w:val="center"/>
              <w:rPr>
                <w:rFonts w:hint="default" w:ascii="Times New Roman" w:hAnsi="Times New Roman" w:cs="Times New Roman"/>
                <w:sz w:val="15"/>
                <w:szCs w:val="15"/>
              </w:rPr>
            </w:pPr>
          </w:p>
        </w:tc>
        <w:tc>
          <w:tcPr>
            <w:tcW w:w="989" w:type="dxa"/>
            <w:tcBorders>
              <w:top w:val="single" w:color="auto" w:sz="6" w:space="0"/>
              <w:bottom w:val="single" w:color="auto" w:sz="6" w:space="0"/>
            </w:tcBorders>
            <w:vAlign w:val="center"/>
          </w:tcPr>
          <w:p w14:paraId="3E616AF6">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（2）</w:t>
            </w:r>
          </w:p>
        </w:tc>
        <w:tc>
          <w:tcPr>
            <w:tcW w:w="759" w:type="dxa"/>
            <w:tcBorders>
              <w:top w:val="single" w:color="auto" w:sz="6" w:space="0"/>
              <w:bottom w:val="single" w:color="auto" w:sz="6" w:space="0"/>
            </w:tcBorders>
            <w:vAlign w:val="center"/>
          </w:tcPr>
          <w:p w14:paraId="3A512A5F">
            <w:pPr>
              <w:bidi w:val="0"/>
              <w:jc w:val="center"/>
              <w:rPr>
                <w:rFonts w:hint="default" w:ascii="Times New Roman" w:hAnsi="Times New Roman" w:cs="Times New Roman"/>
                <w:sz w:val="15"/>
                <w:szCs w:val="15"/>
              </w:rPr>
            </w:pPr>
          </w:p>
        </w:tc>
        <w:tc>
          <w:tcPr>
            <w:tcW w:w="607" w:type="dxa"/>
            <w:tcBorders>
              <w:top w:val="single" w:color="auto" w:sz="6" w:space="0"/>
              <w:bottom w:val="single" w:color="auto" w:sz="6" w:space="0"/>
            </w:tcBorders>
            <w:vAlign w:val="center"/>
          </w:tcPr>
          <w:p w14:paraId="56D35188">
            <w:pPr>
              <w:bidi w:val="0"/>
              <w:jc w:val="center"/>
              <w:rPr>
                <w:rFonts w:hint="default" w:ascii="Times New Roman" w:hAnsi="Times New Roman" w:cs="Times New Roman"/>
                <w:sz w:val="15"/>
                <w:szCs w:val="15"/>
                <w:lang w:val="en-US" w:eastAsia="zh-CN"/>
              </w:rPr>
            </w:pPr>
          </w:p>
        </w:tc>
        <w:tc>
          <w:tcPr>
            <w:tcW w:w="759" w:type="dxa"/>
            <w:tcBorders>
              <w:top w:val="single" w:color="auto" w:sz="6" w:space="0"/>
              <w:bottom w:val="single" w:color="auto" w:sz="6" w:space="0"/>
            </w:tcBorders>
            <w:vAlign w:val="center"/>
          </w:tcPr>
          <w:p w14:paraId="03EBB224">
            <w:pPr>
              <w:bidi w:val="0"/>
              <w:jc w:val="center"/>
              <w:rPr>
                <w:rFonts w:hint="default" w:ascii="Times New Roman" w:hAnsi="Times New Roman" w:cs="Times New Roman"/>
                <w:sz w:val="15"/>
                <w:szCs w:val="15"/>
              </w:rPr>
            </w:pPr>
          </w:p>
        </w:tc>
        <w:tc>
          <w:tcPr>
            <w:tcW w:w="910" w:type="dxa"/>
            <w:tcBorders>
              <w:top w:val="single" w:color="auto" w:sz="6" w:space="0"/>
              <w:bottom w:val="single" w:color="auto" w:sz="6" w:space="0"/>
            </w:tcBorders>
            <w:vAlign w:val="center"/>
          </w:tcPr>
          <w:p w14:paraId="041DB97E">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线上课程</w:t>
            </w:r>
          </w:p>
        </w:tc>
      </w:tr>
      <w:tr w14:paraId="010229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bottom w:val="single" w:color="auto" w:sz="6" w:space="0"/>
            </w:tcBorders>
            <w:vAlign w:val="center"/>
          </w:tcPr>
          <w:p w14:paraId="5AC6ED1A">
            <w:pPr>
              <w:spacing w:line="240" w:lineRule="atLeast"/>
              <w:jc w:val="center"/>
              <w:rPr>
                <w:rFonts w:ascii="宋体" w:hAnsi="宋体"/>
                <w:color w:val="000000" w:themeColor="text1"/>
                <w:sz w:val="18"/>
                <w:szCs w:val="18"/>
                <w14:textFill>
                  <w14:solidFill>
                    <w14:schemeClr w14:val="tx1"/>
                  </w14:solidFill>
                </w14:textFill>
              </w:rPr>
            </w:pPr>
          </w:p>
        </w:tc>
        <w:tc>
          <w:tcPr>
            <w:tcW w:w="664" w:type="dxa"/>
            <w:gridSpan w:val="2"/>
            <w:tcBorders>
              <w:top w:val="single" w:color="auto" w:sz="6" w:space="0"/>
              <w:bottom w:val="single" w:color="auto" w:sz="6" w:space="0"/>
            </w:tcBorders>
            <w:vAlign w:val="center"/>
          </w:tcPr>
          <w:p w14:paraId="1C82F236">
            <w:pPr>
              <w:spacing w:line="240" w:lineRule="atLeast"/>
              <w:jc w:val="center"/>
              <w:rPr>
                <w:rFonts w:ascii="宋体" w:hAnsi="宋体"/>
                <w:sz w:val="18"/>
                <w:szCs w:val="18"/>
              </w:rPr>
            </w:pPr>
            <w:r>
              <w:rPr>
                <w:rFonts w:hint="eastAsia" w:ascii="宋体" w:hAnsi="宋体"/>
                <w:sz w:val="18"/>
                <w:szCs w:val="18"/>
              </w:rPr>
              <w:t>1</w:t>
            </w:r>
            <w:r>
              <w:rPr>
                <w:rFonts w:ascii="宋体" w:hAnsi="宋体"/>
                <w:sz w:val="18"/>
                <w:szCs w:val="18"/>
              </w:rPr>
              <w:t>6</w:t>
            </w:r>
          </w:p>
        </w:tc>
        <w:tc>
          <w:tcPr>
            <w:tcW w:w="3079" w:type="dxa"/>
            <w:tcBorders>
              <w:top w:val="single" w:color="auto" w:sz="6" w:space="0"/>
              <w:bottom w:val="single" w:color="auto" w:sz="6" w:space="0"/>
            </w:tcBorders>
            <w:vAlign w:val="center"/>
          </w:tcPr>
          <w:p w14:paraId="6692CD71">
            <w:pPr>
              <w:keepNext w:val="0"/>
              <w:keepLines w:val="0"/>
              <w:widowControl/>
              <w:suppressLineNumbers w:val="0"/>
              <w:jc w:val="center"/>
              <w:textAlignment w:val="center"/>
              <w:rPr>
                <w:rFonts w:hint="default" w:ascii="Times New Roman" w:hAnsi="Times New Roman" w:cs="Times New Roman"/>
                <w:color w:val="FF0000"/>
                <w:sz w:val="15"/>
                <w:szCs w:val="15"/>
              </w:rPr>
            </w:pPr>
            <w:r>
              <w:rPr>
                <w:rFonts w:hint="eastAsia" w:ascii="宋体" w:hAnsi="宋体" w:eastAsia="宋体" w:cs="宋体"/>
                <w:i w:val="0"/>
                <w:iCs w:val="0"/>
                <w:color w:val="000000"/>
                <w:kern w:val="0"/>
                <w:sz w:val="15"/>
                <w:szCs w:val="15"/>
                <w:u w:val="none"/>
                <w:lang w:val="en-US" w:eastAsia="zh-CN" w:bidi="ar"/>
              </w:rPr>
              <w:t>劳动教育</w:t>
            </w:r>
          </w:p>
        </w:tc>
        <w:tc>
          <w:tcPr>
            <w:tcW w:w="708" w:type="dxa"/>
            <w:tcBorders>
              <w:top w:val="single" w:color="auto" w:sz="6" w:space="0"/>
              <w:bottom w:val="single" w:color="auto" w:sz="6" w:space="0"/>
            </w:tcBorders>
            <w:vAlign w:val="center"/>
          </w:tcPr>
          <w:p w14:paraId="28E0615D">
            <w:pPr>
              <w:keepNext w:val="0"/>
              <w:keepLines w:val="0"/>
              <w:widowControl/>
              <w:suppressLineNumbers w:val="0"/>
              <w:jc w:val="center"/>
              <w:textAlignment w:val="center"/>
              <w:rPr>
                <w:rFonts w:hint="default" w:ascii="Times New Roman" w:hAnsi="Times New Roman" w:cs="Times New Roman"/>
                <w:color w:val="000000" w:themeColor="text1"/>
                <w:sz w:val="15"/>
                <w:szCs w:val="15"/>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必/查</w:t>
            </w:r>
          </w:p>
        </w:tc>
        <w:tc>
          <w:tcPr>
            <w:tcW w:w="567" w:type="dxa"/>
            <w:tcBorders>
              <w:top w:val="single" w:color="auto" w:sz="6" w:space="0"/>
              <w:left w:val="single" w:color="auto" w:sz="4" w:space="0"/>
              <w:bottom w:val="single" w:color="auto" w:sz="6" w:space="0"/>
            </w:tcBorders>
            <w:vAlign w:val="center"/>
          </w:tcPr>
          <w:p w14:paraId="4303E32F">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2</w:t>
            </w:r>
          </w:p>
        </w:tc>
        <w:tc>
          <w:tcPr>
            <w:tcW w:w="851" w:type="dxa"/>
            <w:tcBorders>
              <w:top w:val="single" w:color="auto" w:sz="6" w:space="0"/>
              <w:bottom w:val="single" w:color="auto" w:sz="6" w:space="0"/>
            </w:tcBorders>
            <w:vAlign w:val="center"/>
          </w:tcPr>
          <w:p w14:paraId="072F56F9">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36</w:t>
            </w:r>
          </w:p>
        </w:tc>
        <w:tc>
          <w:tcPr>
            <w:tcW w:w="850" w:type="dxa"/>
            <w:tcBorders>
              <w:top w:val="single" w:color="auto" w:sz="6" w:space="0"/>
              <w:bottom w:val="single" w:color="auto" w:sz="6" w:space="0"/>
            </w:tcBorders>
            <w:vAlign w:val="center"/>
          </w:tcPr>
          <w:p w14:paraId="3E283A37">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8</w:t>
            </w:r>
          </w:p>
        </w:tc>
        <w:tc>
          <w:tcPr>
            <w:tcW w:w="851" w:type="dxa"/>
            <w:tcBorders>
              <w:top w:val="single" w:color="auto" w:sz="6" w:space="0"/>
              <w:bottom w:val="single" w:color="auto" w:sz="6" w:space="0"/>
            </w:tcBorders>
            <w:vAlign w:val="center"/>
          </w:tcPr>
          <w:p w14:paraId="284E2CD2">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28</w:t>
            </w:r>
          </w:p>
        </w:tc>
        <w:tc>
          <w:tcPr>
            <w:tcW w:w="1276" w:type="dxa"/>
            <w:tcBorders>
              <w:top w:val="single" w:color="auto" w:sz="6" w:space="0"/>
              <w:bottom w:val="single" w:color="auto" w:sz="6" w:space="0"/>
            </w:tcBorders>
            <w:vAlign w:val="center"/>
          </w:tcPr>
          <w:p w14:paraId="5A1A29C9">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9学时</w:t>
            </w:r>
          </w:p>
        </w:tc>
        <w:tc>
          <w:tcPr>
            <w:tcW w:w="850" w:type="dxa"/>
            <w:tcBorders>
              <w:top w:val="single" w:color="auto" w:sz="6" w:space="0"/>
              <w:bottom w:val="single" w:color="auto" w:sz="6" w:space="0"/>
            </w:tcBorders>
            <w:vAlign w:val="center"/>
          </w:tcPr>
          <w:p w14:paraId="38C1F862">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9学时</w:t>
            </w:r>
          </w:p>
        </w:tc>
        <w:tc>
          <w:tcPr>
            <w:tcW w:w="989" w:type="dxa"/>
            <w:tcBorders>
              <w:top w:val="single" w:color="auto" w:sz="6" w:space="0"/>
              <w:bottom w:val="single" w:color="auto" w:sz="6" w:space="0"/>
            </w:tcBorders>
            <w:vAlign w:val="center"/>
          </w:tcPr>
          <w:p w14:paraId="0462A4D1">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9学时</w:t>
            </w:r>
          </w:p>
        </w:tc>
        <w:tc>
          <w:tcPr>
            <w:tcW w:w="759" w:type="dxa"/>
            <w:tcBorders>
              <w:top w:val="single" w:color="auto" w:sz="6" w:space="0"/>
              <w:bottom w:val="single" w:color="auto" w:sz="6" w:space="0"/>
            </w:tcBorders>
            <w:vAlign w:val="center"/>
          </w:tcPr>
          <w:p w14:paraId="575997E7">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9学时</w:t>
            </w:r>
          </w:p>
        </w:tc>
        <w:tc>
          <w:tcPr>
            <w:tcW w:w="607" w:type="dxa"/>
            <w:tcBorders>
              <w:top w:val="single" w:color="auto" w:sz="6" w:space="0"/>
              <w:bottom w:val="single" w:color="auto" w:sz="6" w:space="0"/>
            </w:tcBorders>
            <w:vAlign w:val="center"/>
          </w:tcPr>
          <w:p w14:paraId="232558AE">
            <w:pPr>
              <w:bidi w:val="0"/>
              <w:jc w:val="center"/>
              <w:rPr>
                <w:rFonts w:hint="default" w:ascii="Times New Roman" w:hAnsi="Times New Roman" w:cs="Times New Roman"/>
                <w:sz w:val="15"/>
                <w:szCs w:val="15"/>
              </w:rPr>
            </w:pPr>
          </w:p>
        </w:tc>
        <w:tc>
          <w:tcPr>
            <w:tcW w:w="759" w:type="dxa"/>
            <w:tcBorders>
              <w:top w:val="single" w:color="auto" w:sz="6" w:space="0"/>
              <w:bottom w:val="single" w:color="auto" w:sz="6" w:space="0"/>
            </w:tcBorders>
            <w:vAlign w:val="center"/>
          </w:tcPr>
          <w:p w14:paraId="6AC7C3EE">
            <w:pPr>
              <w:bidi w:val="0"/>
              <w:jc w:val="center"/>
              <w:rPr>
                <w:rFonts w:hint="default" w:ascii="Times New Roman" w:hAnsi="Times New Roman" w:cs="Times New Roman"/>
                <w:sz w:val="15"/>
                <w:szCs w:val="15"/>
              </w:rPr>
            </w:pPr>
          </w:p>
        </w:tc>
        <w:tc>
          <w:tcPr>
            <w:tcW w:w="910" w:type="dxa"/>
            <w:tcBorders>
              <w:top w:val="single" w:color="auto" w:sz="6" w:space="0"/>
              <w:bottom w:val="single" w:color="auto" w:sz="6" w:space="0"/>
            </w:tcBorders>
            <w:vAlign w:val="center"/>
          </w:tcPr>
          <w:p w14:paraId="0CB46E8F">
            <w:pPr>
              <w:bidi w:val="0"/>
              <w:jc w:val="center"/>
              <w:rPr>
                <w:rFonts w:hint="default" w:ascii="Times New Roman" w:hAnsi="Times New Roman" w:cs="Times New Roman"/>
                <w:sz w:val="15"/>
                <w:szCs w:val="15"/>
              </w:rPr>
            </w:pPr>
          </w:p>
        </w:tc>
      </w:tr>
      <w:tr w14:paraId="2F1361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bottom w:val="single" w:color="auto" w:sz="6" w:space="0"/>
            </w:tcBorders>
            <w:vAlign w:val="center"/>
          </w:tcPr>
          <w:p w14:paraId="126E783E">
            <w:pPr>
              <w:spacing w:line="240" w:lineRule="atLeast"/>
              <w:jc w:val="center"/>
              <w:rPr>
                <w:rFonts w:ascii="宋体" w:hAnsi="宋体"/>
                <w:color w:val="000000" w:themeColor="text1"/>
                <w:sz w:val="18"/>
                <w:szCs w:val="18"/>
                <w14:textFill>
                  <w14:solidFill>
                    <w14:schemeClr w14:val="tx1"/>
                  </w14:solidFill>
                </w14:textFill>
              </w:rPr>
            </w:pPr>
          </w:p>
        </w:tc>
        <w:tc>
          <w:tcPr>
            <w:tcW w:w="664" w:type="dxa"/>
            <w:gridSpan w:val="2"/>
            <w:tcBorders>
              <w:top w:val="single" w:color="auto" w:sz="6" w:space="0"/>
              <w:bottom w:val="single" w:color="auto" w:sz="6" w:space="0"/>
            </w:tcBorders>
            <w:vAlign w:val="center"/>
          </w:tcPr>
          <w:p w14:paraId="3307A044">
            <w:pPr>
              <w:spacing w:line="240" w:lineRule="atLeast"/>
              <w:jc w:val="center"/>
              <w:rPr>
                <w:rFonts w:ascii="宋体" w:hAnsi="宋体"/>
                <w:sz w:val="18"/>
                <w:szCs w:val="18"/>
              </w:rPr>
            </w:pPr>
            <w:r>
              <w:rPr>
                <w:rFonts w:hint="eastAsia" w:ascii="宋体" w:hAnsi="宋体"/>
                <w:sz w:val="18"/>
                <w:szCs w:val="18"/>
              </w:rPr>
              <w:t>1</w:t>
            </w:r>
            <w:r>
              <w:rPr>
                <w:rFonts w:ascii="宋体" w:hAnsi="宋体"/>
                <w:sz w:val="18"/>
                <w:szCs w:val="18"/>
              </w:rPr>
              <w:t>7</w:t>
            </w:r>
          </w:p>
        </w:tc>
        <w:tc>
          <w:tcPr>
            <w:tcW w:w="3079" w:type="dxa"/>
            <w:tcBorders>
              <w:top w:val="single" w:color="auto" w:sz="6" w:space="0"/>
              <w:bottom w:val="single" w:color="auto" w:sz="6" w:space="0"/>
            </w:tcBorders>
            <w:vAlign w:val="center"/>
          </w:tcPr>
          <w:p w14:paraId="469C1DF4">
            <w:pPr>
              <w:keepNext w:val="0"/>
              <w:keepLines w:val="0"/>
              <w:widowControl/>
              <w:suppressLineNumbers w:val="0"/>
              <w:jc w:val="center"/>
              <w:textAlignment w:val="center"/>
              <w:rPr>
                <w:rFonts w:hint="default" w:ascii="Times New Roman" w:hAnsi="Times New Roman" w:cs="Times New Roman"/>
                <w:color w:val="000000" w:themeColor="text1"/>
                <w:sz w:val="15"/>
                <w:szCs w:val="15"/>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消防安全教育</w:t>
            </w:r>
          </w:p>
        </w:tc>
        <w:tc>
          <w:tcPr>
            <w:tcW w:w="708" w:type="dxa"/>
            <w:tcBorders>
              <w:top w:val="single" w:color="auto" w:sz="6" w:space="0"/>
              <w:bottom w:val="single" w:color="auto" w:sz="6" w:space="0"/>
            </w:tcBorders>
            <w:vAlign w:val="center"/>
          </w:tcPr>
          <w:p w14:paraId="6E35FDE4">
            <w:pPr>
              <w:keepNext w:val="0"/>
              <w:keepLines w:val="0"/>
              <w:widowControl/>
              <w:suppressLineNumbers w:val="0"/>
              <w:jc w:val="center"/>
              <w:textAlignment w:val="center"/>
              <w:rPr>
                <w:rFonts w:hint="default" w:ascii="Times New Roman" w:hAnsi="Times New Roman" w:cs="Times New Roman"/>
                <w:color w:val="000000" w:themeColor="text1"/>
                <w:sz w:val="15"/>
                <w:szCs w:val="15"/>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必/查</w:t>
            </w:r>
          </w:p>
        </w:tc>
        <w:tc>
          <w:tcPr>
            <w:tcW w:w="567" w:type="dxa"/>
            <w:tcBorders>
              <w:top w:val="single" w:color="auto" w:sz="6" w:space="0"/>
              <w:left w:val="single" w:color="auto" w:sz="4" w:space="0"/>
              <w:bottom w:val="single" w:color="auto" w:sz="6" w:space="0"/>
            </w:tcBorders>
            <w:vAlign w:val="center"/>
          </w:tcPr>
          <w:p w14:paraId="285A1562">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0.5</w:t>
            </w:r>
          </w:p>
        </w:tc>
        <w:tc>
          <w:tcPr>
            <w:tcW w:w="851" w:type="dxa"/>
            <w:tcBorders>
              <w:top w:val="single" w:color="auto" w:sz="6" w:space="0"/>
              <w:bottom w:val="single" w:color="auto" w:sz="6" w:space="0"/>
            </w:tcBorders>
            <w:vAlign w:val="center"/>
          </w:tcPr>
          <w:p w14:paraId="22F30654">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8</w:t>
            </w:r>
          </w:p>
        </w:tc>
        <w:tc>
          <w:tcPr>
            <w:tcW w:w="850" w:type="dxa"/>
            <w:tcBorders>
              <w:top w:val="single" w:color="auto" w:sz="6" w:space="0"/>
              <w:bottom w:val="single" w:color="auto" w:sz="6" w:space="0"/>
            </w:tcBorders>
            <w:vAlign w:val="center"/>
          </w:tcPr>
          <w:p w14:paraId="6046810E">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5</w:t>
            </w:r>
          </w:p>
        </w:tc>
        <w:tc>
          <w:tcPr>
            <w:tcW w:w="851" w:type="dxa"/>
            <w:tcBorders>
              <w:top w:val="single" w:color="auto" w:sz="6" w:space="0"/>
              <w:bottom w:val="single" w:color="auto" w:sz="6" w:space="0"/>
            </w:tcBorders>
            <w:vAlign w:val="center"/>
          </w:tcPr>
          <w:p w14:paraId="0BD1ED4D">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3</w:t>
            </w:r>
          </w:p>
        </w:tc>
        <w:tc>
          <w:tcPr>
            <w:tcW w:w="1276" w:type="dxa"/>
            <w:tcBorders>
              <w:top w:val="single" w:color="auto" w:sz="6" w:space="0"/>
              <w:bottom w:val="single" w:color="auto" w:sz="6" w:space="0"/>
            </w:tcBorders>
            <w:vAlign w:val="center"/>
          </w:tcPr>
          <w:p w14:paraId="0F895614">
            <w:pPr>
              <w:bidi w:val="0"/>
              <w:jc w:val="center"/>
              <w:rPr>
                <w:rFonts w:hint="default" w:ascii="Times New Roman" w:hAnsi="Times New Roman" w:cs="Times New Roman"/>
                <w:sz w:val="15"/>
                <w:szCs w:val="15"/>
              </w:rPr>
            </w:pPr>
          </w:p>
        </w:tc>
        <w:tc>
          <w:tcPr>
            <w:tcW w:w="850" w:type="dxa"/>
            <w:tcBorders>
              <w:top w:val="single" w:color="auto" w:sz="6" w:space="0"/>
              <w:bottom w:val="single" w:color="auto" w:sz="6" w:space="0"/>
            </w:tcBorders>
            <w:vAlign w:val="center"/>
          </w:tcPr>
          <w:p w14:paraId="22B7EC19">
            <w:pPr>
              <w:bidi w:val="0"/>
              <w:jc w:val="center"/>
              <w:rPr>
                <w:rFonts w:hint="default" w:ascii="Times New Roman" w:hAnsi="Times New Roman" w:cs="Times New Roman"/>
                <w:sz w:val="15"/>
                <w:szCs w:val="15"/>
              </w:rPr>
            </w:pPr>
          </w:p>
        </w:tc>
        <w:tc>
          <w:tcPr>
            <w:tcW w:w="989" w:type="dxa"/>
            <w:tcBorders>
              <w:top w:val="single" w:color="auto" w:sz="6" w:space="0"/>
              <w:bottom w:val="single" w:color="auto" w:sz="6" w:space="0"/>
            </w:tcBorders>
            <w:vAlign w:val="center"/>
          </w:tcPr>
          <w:p w14:paraId="04E942B8">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(4次）</w:t>
            </w:r>
          </w:p>
        </w:tc>
        <w:tc>
          <w:tcPr>
            <w:tcW w:w="759" w:type="dxa"/>
            <w:tcBorders>
              <w:top w:val="single" w:color="auto" w:sz="6" w:space="0"/>
              <w:bottom w:val="single" w:color="auto" w:sz="6" w:space="0"/>
            </w:tcBorders>
            <w:vAlign w:val="center"/>
          </w:tcPr>
          <w:p w14:paraId="03B132D6">
            <w:pPr>
              <w:bidi w:val="0"/>
              <w:jc w:val="center"/>
              <w:rPr>
                <w:rFonts w:hint="default" w:ascii="Times New Roman" w:hAnsi="Times New Roman" w:cs="Times New Roman"/>
                <w:sz w:val="15"/>
                <w:szCs w:val="15"/>
              </w:rPr>
            </w:pPr>
          </w:p>
        </w:tc>
        <w:tc>
          <w:tcPr>
            <w:tcW w:w="607" w:type="dxa"/>
            <w:tcBorders>
              <w:top w:val="single" w:color="auto" w:sz="6" w:space="0"/>
              <w:bottom w:val="single" w:color="auto" w:sz="6" w:space="0"/>
            </w:tcBorders>
            <w:vAlign w:val="center"/>
          </w:tcPr>
          <w:p w14:paraId="3FF7F2BD">
            <w:pPr>
              <w:bidi w:val="0"/>
              <w:jc w:val="center"/>
              <w:rPr>
                <w:rFonts w:hint="default" w:ascii="Times New Roman" w:hAnsi="Times New Roman" w:cs="Times New Roman"/>
                <w:sz w:val="15"/>
                <w:szCs w:val="15"/>
              </w:rPr>
            </w:pPr>
          </w:p>
        </w:tc>
        <w:tc>
          <w:tcPr>
            <w:tcW w:w="759" w:type="dxa"/>
            <w:tcBorders>
              <w:top w:val="single" w:color="auto" w:sz="6" w:space="0"/>
              <w:bottom w:val="single" w:color="auto" w:sz="6" w:space="0"/>
            </w:tcBorders>
            <w:vAlign w:val="center"/>
          </w:tcPr>
          <w:p w14:paraId="262822F0">
            <w:pPr>
              <w:bidi w:val="0"/>
              <w:jc w:val="center"/>
              <w:rPr>
                <w:rFonts w:hint="default" w:ascii="Times New Roman" w:hAnsi="Times New Roman" w:cs="Times New Roman"/>
                <w:sz w:val="15"/>
                <w:szCs w:val="15"/>
              </w:rPr>
            </w:pPr>
          </w:p>
        </w:tc>
        <w:tc>
          <w:tcPr>
            <w:tcW w:w="910" w:type="dxa"/>
            <w:tcBorders>
              <w:top w:val="single" w:color="auto" w:sz="6" w:space="0"/>
              <w:bottom w:val="single" w:color="auto" w:sz="6" w:space="0"/>
            </w:tcBorders>
            <w:vAlign w:val="center"/>
          </w:tcPr>
          <w:p w14:paraId="6CD128B4">
            <w:pPr>
              <w:bidi w:val="0"/>
              <w:jc w:val="center"/>
              <w:rPr>
                <w:rFonts w:hint="default" w:ascii="Times New Roman" w:hAnsi="Times New Roman" w:cs="Times New Roman"/>
                <w:sz w:val="15"/>
                <w:szCs w:val="15"/>
              </w:rPr>
            </w:pPr>
          </w:p>
        </w:tc>
      </w:tr>
      <w:tr w14:paraId="079A4A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bottom w:val="single" w:color="auto" w:sz="6" w:space="0"/>
            </w:tcBorders>
            <w:vAlign w:val="center"/>
          </w:tcPr>
          <w:p w14:paraId="7ADEE491">
            <w:pPr>
              <w:spacing w:line="240" w:lineRule="atLeast"/>
              <w:jc w:val="center"/>
              <w:rPr>
                <w:rFonts w:ascii="宋体" w:hAnsi="宋体"/>
                <w:color w:val="000000" w:themeColor="text1"/>
                <w:sz w:val="18"/>
                <w:szCs w:val="18"/>
                <w14:textFill>
                  <w14:solidFill>
                    <w14:schemeClr w14:val="tx1"/>
                  </w14:solidFill>
                </w14:textFill>
              </w:rPr>
            </w:pPr>
          </w:p>
        </w:tc>
        <w:tc>
          <w:tcPr>
            <w:tcW w:w="664" w:type="dxa"/>
            <w:gridSpan w:val="2"/>
            <w:tcBorders>
              <w:top w:val="single" w:color="auto" w:sz="6" w:space="0"/>
              <w:bottom w:val="single" w:color="auto" w:sz="6" w:space="0"/>
            </w:tcBorders>
            <w:vAlign w:val="center"/>
          </w:tcPr>
          <w:p w14:paraId="53F398B1">
            <w:pPr>
              <w:spacing w:line="240" w:lineRule="atLeast"/>
              <w:jc w:val="center"/>
              <w:rPr>
                <w:rFonts w:ascii="宋体" w:hAnsi="宋体"/>
                <w:sz w:val="18"/>
                <w:szCs w:val="18"/>
              </w:rPr>
            </w:pPr>
            <w:r>
              <w:rPr>
                <w:rFonts w:ascii="宋体" w:hAnsi="宋体"/>
                <w:sz w:val="18"/>
                <w:szCs w:val="18"/>
              </w:rPr>
              <w:t>18</w:t>
            </w:r>
          </w:p>
        </w:tc>
        <w:tc>
          <w:tcPr>
            <w:tcW w:w="3079" w:type="dxa"/>
            <w:tcBorders>
              <w:top w:val="single" w:color="auto" w:sz="6" w:space="0"/>
              <w:bottom w:val="single" w:color="auto" w:sz="6" w:space="0"/>
            </w:tcBorders>
            <w:vAlign w:val="center"/>
          </w:tcPr>
          <w:p w14:paraId="4335AE9E">
            <w:pPr>
              <w:keepNext w:val="0"/>
              <w:keepLines w:val="0"/>
              <w:widowControl/>
              <w:suppressLineNumbers w:val="0"/>
              <w:jc w:val="center"/>
              <w:textAlignment w:val="center"/>
              <w:rPr>
                <w:rFonts w:hint="default" w:ascii="Times New Roman" w:hAnsi="Times New Roman" w:cs="Times New Roman"/>
                <w:color w:val="000000" w:themeColor="text1"/>
                <w:sz w:val="15"/>
                <w:szCs w:val="15"/>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高等数学</w:t>
            </w:r>
          </w:p>
        </w:tc>
        <w:tc>
          <w:tcPr>
            <w:tcW w:w="708" w:type="dxa"/>
            <w:tcBorders>
              <w:top w:val="single" w:color="auto" w:sz="6" w:space="0"/>
              <w:bottom w:val="single" w:color="auto" w:sz="6" w:space="0"/>
            </w:tcBorders>
            <w:vAlign w:val="center"/>
          </w:tcPr>
          <w:p w14:paraId="7D78C7F3">
            <w:pPr>
              <w:keepNext w:val="0"/>
              <w:keepLines w:val="0"/>
              <w:widowControl/>
              <w:suppressLineNumbers w:val="0"/>
              <w:jc w:val="center"/>
              <w:textAlignment w:val="center"/>
              <w:rPr>
                <w:rFonts w:hint="default" w:ascii="Times New Roman" w:hAnsi="Times New Roman" w:cs="Times New Roman"/>
                <w:color w:val="000000" w:themeColor="text1"/>
                <w:sz w:val="15"/>
                <w:szCs w:val="15"/>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必/试</w:t>
            </w:r>
          </w:p>
        </w:tc>
        <w:tc>
          <w:tcPr>
            <w:tcW w:w="567" w:type="dxa"/>
            <w:tcBorders>
              <w:top w:val="single" w:color="auto" w:sz="6" w:space="0"/>
              <w:left w:val="single" w:color="auto" w:sz="4" w:space="0"/>
              <w:bottom w:val="single" w:color="auto" w:sz="6" w:space="0"/>
            </w:tcBorders>
            <w:vAlign w:val="center"/>
          </w:tcPr>
          <w:p w14:paraId="1D9BAC57">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6</w:t>
            </w:r>
          </w:p>
        </w:tc>
        <w:tc>
          <w:tcPr>
            <w:tcW w:w="851" w:type="dxa"/>
            <w:tcBorders>
              <w:top w:val="single" w:color="auto" w:sz="6" w:space="0"/>
              <w:bottom w:val="single" w:color="auto" w:sz="6" w:space="0"/>
            </w:tcBorders>
            <w:vAlign w:val="center"/>
          </w:tcPr>
          <w:p w14:paraId="782F5134">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96</w:t>
            </w:r>
          </w:p>
        </w:tc>
        <w:tc>
          <w:tcPr>
            <w:tcW w:w="850" w:type="dxa"/>
            <w:tcBorders>
              <w:top w:val="single" w:color="auto" w:sz="6" w:space="0"/>
              <w:bottom w:val="single" w:color="auto" w:sz="6" w:space="0"/>
            </w:tcBorders>
            <w:vAlign w:val="center"/>
          </w:tcPr>
          <w:p w14:paraId="4A4B42A8">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82</w:t>
            </w:r>
          </w:p>
        </w:tc>
        <w:tc>
          <w:tcPr>
            <w:tcW w:w="851" w:type="dxa"/>
            <w:tcBorders>
              <w:top w:val="single" w:color="auto" w:sz="6" w:space="0"/>
              <w:bottom w:val="single" w:color="auto" w:sz="6" w:space="0"/>
            </w:tcBorders>
            <w:vAlign w:val="center"/>
          </w:tcPr>
          <w:p w14:paraId="44491028">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14</w:t>
            </w:r>
          </w:p>
        </w:tc>
        <w:tc>
          <w:tcPr>
            <w:tcW w:w="1276" w:type="dxa"/>
            <w:tcBorders>
              <w:top w:val="single" w:color="auto" w:sz="6" w:space="0"/>
              <w:bottom w:val="single" w:color="auto" w:sz="6" w:space="0"/>
            </w:tcBorders>
            <w:vAlign w:val="center"/>
          </w:tcPr>
          <w:p w14:paraId="41FDA24D">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4</w:t>
            </w:r>
          </w:p>
        </w:tc>
        <w:tc>
          <w:tcPr>
            <w:tcW w:w="850" w:type="dxa"/>
            <w:tcBorders>
              <w:top w:val="single" w:color="auto" w:sz="6" w:space="0"/>
              <w:bottom w:val="single" w:color="auto" w:sz="6" w:space="0"/>
            </w:tcBorders>
            <w:vAlign w:val="center"/>
          </w:tcPr>
          <w:p w14:paraId="3A4840A9">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2</w:t>
            </w:r>
          </w:p>
        </w:tc>
        <w:tc>
          <w:tcPr>
            <w:tcW w:w="989" w:type="dxa"/>
            <w:tcBorders>
              <w:top w:val="single" w:color="auto" w:sz="6" w:space="0"/>
              <w:bottom w:val="single" w:color="auto" w:sz="6" w:space="0"/>
            </w:tcBorders>
            <w:vAlign w:val="center"/>
          </w:tcPr>
          <w:p w14:paraId="00E56153">
            <w:pPr>
              <w:bidi w:val="0"/>
              <w:jc w:val="center"/>
              <w:rPr>
                <w:rFonts w:hint="default" w:ascii="Times New Roman" w:hAnsi="Times New Roman" w:cs="Times New Roman"/>
                <w:sz w:val="15"/>
                <w:szCs w:val="15"/>
              </w:rPr>
            </w:pPr>
          </w:p>
        </w:tc>
        <w:tc>
          <w:tcPr>
            <w:tcW w:w="759" w:type="dxa"/>
            <w:tcBorders>
              <w:top w:val="single" w:color="auto" w:sz="6" w:space="0"/>
              <w:bottom w:val="single" w:color="auto" w:sz="6" w:space="0"/>
            </w:tcBorders>
            <w:vAlign w:val="center"/>
          </w:tcPr>
          <w:p w14:paraId="7AD35D07">
            <w:pPr>
              <w:bidi w:val="0"/>
              <w:jc w:val="center"/>
              <w:rPr>
                <w:rFonts w:hint="default" w:ascii="Times New Roman" w:hAnsi="Times New Roman" w:cs="Times New Roman"/>
                <w:sz w:val="15"/>
                <w:szCs w:val="15"/>
              </w:rPr>
            </w:pPr>
          </w:p>
        </w:tc>
        <w:tc>
          <w:tcPr>
            <w:tcW w:w="607" w:type="dxa"/>
            <w:tcBorders>
              <w:top w:val="single" w:color="auto" w:sz="6" w:space="0"/>
              <w:bottom w:val="single" w:color="auto" w:sz="6" w:space="0"/>
            </w:tcBorders>
            <w:vAlign w:val="center"/>
          </w:tcPr>
          <w:p w14:paraId="19A4D85F">
            <w:pPr>
              <w:bidi w:val="0"/>
              <w:jc w:val="center"/>
              <w:rPr>
                <w:rFonts w:hint="default" w:ascii="Times New Roman" w:hAnsi="Times New Roman" w:cs="Times New Roman"/>
                <w:sz w:val="15"/>
                <w:szCs w:val="15"/>
              </w:rPr>
            </w:pPr>
          </w:p>
        </w:tc>
        <w:tc>
          <w:tcPr>
            <w:tcW w:w="759" w:type="dxa"/>
            <w:tcBorders>
              <w:top w:val="single" w:color="auto" w:sz="6" w:space="0"/>
              <w:bottom w:val="single" w:color="auto" w:sz="6" w:space="0"/>
            </w:tcBorders>
            <w:vAlign w:val="center"/>
          </w:tcPr>
          <w:p w14:paraId="640D7912">
            <w:pPr>
              <w:bidi w:val="0"/>
              <w:jc w:val="center"/>
              <w:rPr>
                <w:rFonts w:hint="default" w:ascii="Times New Roman" w:hAnsi="Times New Roman" w:cs="Times New Roman"/>
                <w:sz w:val="15"/>
                <w:szCs w:val="15"/>
              </w:rPr>
            </w:pPr>
          </w:p>
        </w:tc>
        <w:tc>
          <w:tcPr>
            <w:tcW w:w="910" w:type="dxa"/>
            <w:tcBorders>
              <w:top w:val="single" w:color="auto" w:sz="6" w:space="0"/>
              <w:bottom w:val="single" w:color="auto" w:sz="6" w:space="0"/>
            </w:tcBorders>
            <w:vAlign w:val="center"/>
          </w:tcPr>
          <w:p w14:paraId="73EA8918">
            <w:pPr>
              <w:bidi w:val="0"/>
              <w:jc w:val="center"/>
              <w:rPr>
                <w:rFonts w:hint="default" w:ascii="Times New Roman" w:hAnsi="Times New Roman" w:cs="Times New Roman"/>
                <w:sz w:val="15"/>
                <w:szCs w:val="15"/>
              </w:rPr>
            </w:pPr>
          </w:p>
        </w:tc>
      </w:tr>
      <w:tr w14:paraId="5CABC0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bottom w:val="single" w:color="auto" w:sz="6" w:space="0"/>
            </w:tcBorders>
            <w:vAlign w:val="center"/>
          </w:tcPr>
          <w:p w14:paraId="4F075DAC">
            <w:pPr>
              <w:spacing w:line="240" w:lineRule="atLeast"/>
              <w:jc w:val="center"/>
              <w:rPr>
                <w:rFonts w:ascii="宋体" w:hAnsi="宋体"/>
                <w:color w:val="000000" w:themeColor="text1"/>
                <w:sz w:val="18"/>
                <w:szCs w:val="18"/>
                <w14:textFill>
                  <w14:solidFill>
                    <w14:schemeClr w14:val="tx1"/>
                  </w14:solidFill>
                </w14:textFill>
              </w:rPr>
            </w:pPr>
          </w:p>
        </w:tc>
        <w:tc>
          <w:tcPr>
            <w:tcW w:w="664" w:type="dxa"/>
            <w:gridSpan w:val="2"/>
            <w:tcBorders>
              <w:top w:val="single" w:color="auto" w:sz="6" w:space="0"/>
              <w:bottom w:val="single" w:color="auto" w:sz="6" w:space="0"/>
            </w:tcBorders>
            <w:vAlign w:val="center"/>
          </w:tcPr>
          <w:p w14:paraId="68A15D1C">
            <w:pPr>
              <w:spacing w:line="24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9</w:t>
            </w:r>
          </w:p>
        </w:tc>
        <w:tc>
          <w:tcPr>
            <w:tcW w:w="3079" w:type="dxa"/>
            <w:tcBorders>
              <w:top w:val="single" w:color="auto" w:sz="6" w:space="0"/>
              <w:bottom w:val="single" w:color="auto" w:sz="6" w:space="0"/>
            </w:tcBorders>
            <w:vAlign w:val="center"/>
          </w:tcPr>
          <w:p w14:paraId="117DDBE8">
            <w:pPr>
              <w:keepNext w:val="0"/>
              <w:keepLines w:val="0"/>
              <w:widowControl/>
              <w:suppressLineNumbers w:val="0"/>
              <w:jc w:val="center"/>
              <w:textAlignment w:val="center"/>
              <w:rPr>
                <w:rFonts w:hint="default" w:ascii="Times New Roman" w:hAnsi="Times New Roman" w:cs="Times New Roman"/>
                <w:color w:val="000000" w:themeColor="text1"/>
                <w:sz w:val="15"/>
                <w:szCs w:val="15"/>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大学语文</w:t>
            </w:r>
          </w:p>
        </w:tc>
        <w:tc>
          <w:tcPr>
            <w:tcW w:w="708" w:type="dxa"/>
            <w:tcBorders>
              <w:top w:val="single" w:color="auto" w:sz="6" w:space="0"/>
              <w:bottom w:val="single" w:color="auto" w:sz="6" w:space="0"/>
            </w:tcBorders>
            <w:vAlign w:val="center"/>
          </w:tcPr>
          <w:p w14:paraId="246A19DE">
            <w:pPr>
              <w:keepNext w:val="0"/>
              <w:keepLines w:val="0"/>
              <w:widowControl/>
              <w:suppressLineNumbers w:val="0"/>
              <w:jc w:val="center"/>
              <w:textAlignment w:val="center"/>
              <w:rPr>
                <w:rFonts w:hint="default" w:ascii="Times New Roman" w:hAnsi="Times New Roman" w:cs="Times New Roman"/>
                <w:color w:val="000000" w:themeColor="text1"/>
                <w:sz w:val="15"/>
                <w:szCs w:val="15"/>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必/试</w:t>
            </w:r>
          </w:p>
        </w:tc>
        <w:tc>
          <w:tcPr>
            <w:tcW w:w="567" w:type="dxa"/>
            <w:tcBorders>
              <w:top w:val="single" w:color="auto" w:sz="6" w:space="0"/>
              <w:left w:val="single" w:color="auto" w:sz="4" w:space="0"/>
              <w:bottom w:val="single" w:color="auto" w:sz="6" w:space="0"/>
            </w:tcBorders>
            <w:vAlign w:val="center"/>
          </w:tcPr>
          <w:p w14:paraId="156F112C">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4</w:t>
            </w:r>
          </w:p>
        </w:tc>
        <w:tc>
          <w:tcPr>
            <w:tcW w:w="851" w:type="dxa"/>
            <w:tcBorders>
              <w:top w:val="single" w:color="auto" w:sz="6" w:space="0"/>
              <w:bottom w:val="single" w:color="auto" w:sz="6" w:space="0"/>
            </w:tcBorders>
            <w:vAlign w:val="center"/>
          </w:tcPr>
          <w:p w14:paraId="60F28F50">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64</w:t>
            </w:r>
          </w:p>
        </w:tc>
        <w:tc>
          <w:tcPr>
            <w:tcW w:w="850" w:type="dxa"/>
            <w:tcBorders>
              <w:top w:val="single" w:color="auto" w:sz="6" w:space="0"/>
              <w:bottom w:val="single" w:color="auto" w:sz="6" w:space="0"/>
            </w:tcBorders>
            <w:vAlign w:val="center"/>
          </w:tcPr>
          <w:p w14:paraId="5470D118">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56</w:t>
            </w:r>
          </w:p>
        </w:tc>
        <w:tc>
          <w:tcPr>
            <w:tcW w:w="851" w:type="dxa"/>
            <w:tcBorders>
              <w:top w:val="single" w:color="auto" w:sz="6" w:space="0"/>
              <w:bottom w:val="single" w:color="auto" w:sz="6" w:space="0"/>
            </w:tcBorders>
            <w:vAlign w:val="center"/>
          </w:tcPr>
          <w:p w14:paraId="0712682E">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8</w:t>
            </w:r>
          </w:p>
        </w:tc>
        <w:tc>
          <w:tcPr>
            <w:tcW w:w="1276" w:type="dxa"/>
            <w:tcBorders>
              <w:top w:val="single" w:color="auto" w:sz="6" w:space="0"/>
              <w:bottom w:val="single" w:color="auto" w:sz="6" w:space="0"/>
            </w:tcBorders>
            <w:vAlign w:val="center"/>
          </w:tcPr>
          <w:p w14:paraId="683353BF">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2</w:t>
            </w:r>
          </w:p>
        </w:tc>
        <w:tc>
          <w:tcPr>
            <w:tcW w:w="850" w:type="dxa"/>
            <w:tcBorders>
              <w:top w:val="single" w:color="auto" w:sz="6" w:space="0"/>
              <w:bottom w:val="single" w:color="auto" w:sz="6" w:space="0"/>
            </w:tcBorders>
            <w:vAlign w:val="center"/>
          </w:tcPr>
          <w:p w14:paraId="1420B895">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2</w:t>
            </w:r>
          </w:p>
        </w:tc>
        <w:tc>
          <w:tcPr>
            <w:tcW w:w="989" w:type="dxa"/>
            <w:tcBorders>
              <w:top w:val="single" w:color="auto" w:sz="6" w:space="0"/>
              <w:bottom w:val="single" w:color="auto" w:sz="6" w:space="0"/>
            </w:tcBorders>
            <w:vAlign w:val="center"/>
          </w:tcPr>
          <w:p w14:paraId="4655D8B6">
            <w:pPr>
              <w:bidi w:val="0"/>
              <w:jc w:val="center"/>
              <w:rPr>
                <w:rFonts w:hint="default" w:ascii="Times New Roman" w:hAnsi="Times New Roman" w:cs="Times New Roman"/>
                <w:sz w:val="15"/>
                <w:szCs w:val="15"/>
              </w:rPr>
            </w:pPr>
          </w:p>
        </w:tc>
        <w:tc>
          <w:tcPr>
            <w:tcW w:w="759" w:type="dxa"/>
            <w:tcBorders>
              <w:top w:val="single" w:color="auto" w:sz="6" w:space="0"/>
              <w:bottom w:val="single" w:color="auto" w:sz="6" w:space="0"/>
            </w:tcBorders>
            <w:vAlign w:val="center"/>
          </w:tcPr>
          <w:p w14:paraId="66679AE0">
            <w:pPr>
              <w:bidi w:val="0"/>
              <w:jc w:val="center"/>
              <w:rPr>
                <w:rFonts w:hint="default" w:ascii="Times New Roman" w:hAnsi="Times New Roman" w:cs="Times New Roman"/>
                <w:sz w:val="15"/>
                <w:szCs w:val="15"/>
              </w:rPr>
            </w:pPr>
          </w:p>
        </w:tc>
        <w:tc>
          <w:tcPr>
            <w:tcW w:w="607" w:type="dxa"/>
            <w:tcBorders>
              <w:top w:val="single" w:color="auto" w:sz="6" w:space="0"/>
              <w:bottom w:val="single" w:color="auto" w:sz="6" w:space="0"/>
            </w:tcBorders>
            <w:vAlign w:val="center"/>
          </w:tcPr>
          <w:p w14:paraId="2FAD7EA2">
            <w:pPr>
              <w:bidi w:val="0"/>
              <w:jc w:val="center"/>
              <w:rPr>
                <w:rFonts w:hint="default" w:ascii="Times New Roman" w:hAnsi="Times New Roman" w:cs="Times New Roman"/>
                <w:sz w:val="15"/>
                <w:szCs w:val="15"/>
              </w:rPr>
            </w:pPr>
          </w:p>
        </w:tc>
        <w:tc>
          <w:tcPr>
            <w:tcW w:w="759" w:type="dxa"/>
            <w:tcBorders>
              <w:top w:val="single" w:color="auto" w:sz="6" w:space="0"/>
              <w:bottom w:val="single" w:color="auto" w:sz="6" w:space="0"/>
            </w:tcBorders>
            <w:vAlign w:val="center"/>
          </w:tcPr>
          <w:p w14:paraId="2DDFDEF9">
            <w:pPr>
              <w:bidi w:val="0"/>
              <w:jc w:val="center"/>
              <w:rPr>
                <w:rFonts w:hint="default" w:ascii="Times New Roman" w:hAnsi="Times New Roman" w:cs="Times New Roman"/>
                <w:sz w:val="15"/>
                <w:szCs w:val="15"/>
              </w:rPr>
            </w:pPr>
          </w:p>
        </w:tc>
        <w:tc>
          <w:tcPr>
            <w:tcW w:w="910" w:type="dxa"/>
            <w:tcBorders>
              <w:top w:val="single" w:color="auto" w:sz="6" w:space="0"/>
              <w:bottom w:val="single" w:color="auto" w:sz="6" w:space="0"/>
            </w:tcBorders>
            <w:vAlign w:val="center"/>
          </w:tcPr>
          <w:p w14:paraId="0079D34C">
            <w:pPr>
              <w:bidi w:val="0"/>
              <w:jc w:val="center"/>
              <w:rPr>
                <w:rFonts w:hint="default" w:ascii="Times New Roman" w:hAnsi="Times New Roman" w:cs="Times New Roman"/>
                <w:sz w:val="15"/>
                <w:szCs w:val="15"/>
              </w:rPr>
            </w:pPr>
          </w:p>
        </w:tc>
      </w:tr>
      <w:tr w14:paraId="3D0A32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bottom w:val="single" w:color="auto" w:sz="6" w:space="0"/>
            </w:tcBorders>
            <w:vAlign w:val="center"/>
          </w:tcPr>
          <w:p w14:paraId="43F5C02C">
            <w:pPr>
              <w:spacing w:line="240" w:lineRule="atLeast"/>
              <w:jc w:val="center"/>
              <w:rPr>
                <w:rFonts w:ascii="宋体" w:hAnsi="宋体"/>
                <w:color w:val="000000" w:themeColor="text1"/>
                <w:sz w:val="18"/>
                <w:szCs w:val="18"/>
                <w14:textFill>
                  <w14:solidFill>
                    <w14:schemeClr w14:val="tx1"/>
                  </w14:solidFill>
                </w14:textFill>
              </w:rPr>
            </w:pPr>
            <w:bookmarkStart w:id="22" w:name="_Hlk192585324"/>
          </w:p>
        </w:tc>
        <w:tc>
          <w:tcPr>
            <w:tcW w:w="664" w:type="dxa"/>
            <w:gridSpan w:val="2"/>
            <w:tcBorders>
              <w:top w:val="single" w:color="auto" w:sz="6" w:space="0"/>
              <w:bottom w:val="single" w:color="auto" w:sz="6" w:space="0"/>
            </w:tcBorders>
            <w:vAlign w:val="center"/>
          </w:tcPr>
          <w:p w14:paraId="45DA40A9">
            <w:pPr>
              <w:spacing w:line="240" w:lineRule="atLeas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20</w:t>
            </w:r>
          </w:p>
        </w:tc>
        <w:tc>
          <w:tcPr>
            <w:tcW w:w="3079" w:type="dxa"/>
            <w:tcBorders>
              <w:top w:val="single" w:color="auto" w:sz="6" w:space="0"/>
              <w:bottom w:val="single" w:color="auto" w:sz="6" w:space="0"/>
            </w:tcBorders>
            <w:vAlign w:val="center"/>
          </w:tcPr>
          <w:p w14:paraId="60EF63B7">
            <w:pPr>
              <w:keepNext w:val="0"/>
              <w:keepLines w:val="0"/>
              <w:widowControl/>
              <w:suppressLineNumbers w:val="0"/>
              <w:jc w:val="center"/>
              <w:textAlignment w:val="center"/>
              <w:rPr>
                <w:rFonts w:hint="default" w:ascii="Times New Roman" w:hAnsi="Times New Roman" w:cs="Times New Roman"/>
                <w:color w:val="FF0000"/>
                <w:sz w:val="15"/>
                <w:szCs w:val="15"/>
              </w:rPr>
            </w:pPr>
            <w:r>
              <w:rPr>
                <w:rFonts w:hint="eastAsia" w:ascii="宋体" w:hAnsi="宋体" w:eastAsia="宋体" w:cs="宋体"/>
                <w:i w:val="0"/>
                <w:iCs w:val="0"/>
                <w:color w:val="000000"/>
                <w:kern w:val="0"/>
                <w:sz w:val="15"/>
                <w:szCs w:val="15"/>
                <w:u w:val="none"/>
                <w:lang w:val="en-US" w:eastAsia="zh-CN" w:bidi="ar"/>
              </w:rPr>
              <w:t>CPR（心肺复苏）</w:t>
            </w:r>
          </w:p>
        </w:tc>
        <w:tc>
          <w:tcPr>
            <w:tcW w:w="708" w:type="dxa"/>
            <w:tcBorders>
              <w:top w:val="single" w:color="auto" w:sz="6" w:space="0"/>
              <w:bottom w:val="single" w:color="auto" w:sz="6" w:space="0"/>
            </w:tcBorders>
            <w:vAlign w:val="center"/>
          </w:tcPr>
          <w:p w14:paraId="5AD158E4">
            <w:pPr>
              <w:keepNext w:val="0"/>
              <w:keepLines w:val="0"/>
              <w:widowControl/>
              <w:suppressLineNumbers w:val="0"/>
              <w:jc w:val="center"/>
              <w:textAlignment w:val="center"/>
              <w:rPr>
                <w:rFonts w:hint="default" w:ascii="Times New Roman" w:hAnsi="Times New Roman" w:cs="Times New Roman"/>
                <w:color w:val="FF0000"/>
                <w:sz w:val="15"/>
                <w:szCs w:val="15"/>
                <w:highlight w:val="yellow"/>
              </w:rPr>
            </w:pPr>
            <w:r>
              <w:rPr>
                <w:rFonts w:hint="eastAsia" w:ascii="宋体" w:hAnsi="宋体" w:eastAsia="宋体" w:cs="宋体"/>
                <w:i w:val="0"/>
                <w:iCs w:val="0"/>
                <w:color w:val="000000"/>
                <w:kern w:val="0"/>
                <w:sz w:val="15"/>
                <w:szCs w:val="15"/>
                <w:u w:val="none"/>
                <w:lang w:val="en-US" w:eastAsia="zh-CN" w:bidi="ar"/>
              </w:rPr>
              <w:t>限选</w:t>
            </w:r>
          </w:p>
        </w:tc>
        <w:tc>
          <w:tcPr>
            <w:tcW w:w="567" w:type="dxa"/>
            <w:tcBorders>
              <w:top w:val="single" w:color="auto" w:sz="6" w:space="0"/>
              <w:left w:val="single" w:color="auto" w:sz="4" w:space="0"/>
              <w:bottom w:val="single" w:color="auto" w:sz="6" w:space="0"/>
            </w:tcBorders>
            <w:vAlign w:val="center"/>
          </w:tcPr>
          <w:p w14:paraId="2C4C14DF">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0.5</w:t>
            </w:r>
          </w:p>
        </w:tc>
        <w:tc>
          <w:tcPr>
            <w:tcW w:w="851" w:type="dxa"/>
            <w:tcBorders>
              <w:top w:val="single" w:color="auto" w:sz="6" w:space="0"/>
              <w:bottom w:val="single" w:color="auto" w:sz="6" w:space="0"/>
            </w:tcBorders>
            <w:vAlign w:val="center"/>
          </w:tcPr>
          <w:p w14:paraId="7DC97404">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8</w:t>
            </w:r>
          </w:p>
        </w:tc>
        <w:tc>
          <w:tcPr>
            <w:tcW w:w="850" w:type="dxa"/>
            <w:tcBorders>
              <w:top w:val="single" w:color="auto" w:sz="6" w:space="0"/>
              <w:bottom w:val="single" w:color="auto" w:sz="6" w:space="0"/>
            </w:tcBorders>
            <w:vAlign w:val="center"/>
          </w:tcPr>
          <w:p w14:paraId="3474C8D2">
            <w:pPr>
              <w:bidi w:val="0"/>
              <w:jc w:val="center"/>
              <w:rPr>
                <w:rFonts w:hint="default" w:ascii="Times New Roman" w:hAnsi="Times New Roman" w:cs="Times New Roman"/>
                <w:sz w:val="15"/>
                <w:szCs w:val="15"/>
              </w:rPr>
            </w:pPr>
          </w:p>
        </w:tc>
        <w:tc>
          <w:tcPr>
            <w:tcW w:w="851" w:type="dxa"/>
            <w:tcBorders>
              <w:top w:val="single" w:color="auto" w:sz="6" w:space="0"/>
              <w:bottom w:val="single" w:color="auto" w:sz="6" w:space="0"/>
            </w:tcBorders>
            <w:vAlign w:val="center"/>
          </w:tcPr>
          <w:p w14:paraId="7F48F46E">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8</w:t>
            </w:r>
          </w:p>
        </w:tc>
        <w:tc>
          <w:tcPr>
            <w:tcW w:w="1276" w:type="dxa"/>
            <w:tcBorders>
              <w:top w:val="single" w:color="auto" w:sz="6" w:space="0"/>
              <w:bottom w:val="single" w:color="auto" w:sz="6" w:space="0"/>
            </w:tcBorders>
            <w:vAlign w:val="center"/>
          </w:tcPr>
          <w:p w14:paraId="2CD61F7E">
            <w:pPr>
              <w:bidi w:val="0"/>
              <w:jc w:val="center"/>
              <w:rPr>
                <w:rFonts w:hint="default" w:ascii="Times New Roman" w:hAnsi="Times New Roman" w:cs="Times New Roman"/>
                <w:sz w:val="15"/>
                <w:szCs w:val="15"/>
              </w:rPr>
            </w:pPr>
            <w:r>
              <w:rPr>
                <w:rFonts w:hint="default" w:ascii="Times New Roman" w:hAnsi="Times New Roman" w:cs="Times New Roman"/>
                <w:sz w:val="15"/>
                <w:szCs w:val="15"/>
                <w:lang w:val="en-US" w:eastAsia="zh-CN"/>
              </w:rPr>
              <w:t>(2次）</w:t>
            </w:r>
          </w:p>
        </w:tc>
        <w:tc>
          <w:tcPr>
            <w:tcW w:w="850" w:type="dxa"/>
            <w:tcBorders>
              <w:top w:val="single" w:color="auto" w:sz="6" w:space="0"/>
              <w:bottom w:val="single" w:color="auto" w:sz="6" w:space="0"/>
            </w:tcBorders>
            <w:vAlign w:val="center"/>
          </w:tcPr>
          <w:p w14:paraId="2D82DE3F">
            <w:pPr>
              <w:bidi w:val="0"/>
              <w:jc w:val="center"/>
              <w:rPr>
                <w:rFonts w:hint="default" w:ascii="Times New Roman" w:hAnsi="Times New Roman" w:cs="Times New Roman"/>
                <w:sz w:val="15"/>
                <w:szCs w:val="15"/>
              </w:rPr>
            </w:pPr>
          </w:p>
        </w:tc>
        <w:tc>
          <w:tcPr>
            <w:tcW w:w="989" w:type="dxa"/>
            <w:tcBorders>
              <w:top w:val="single" w:color="auto" w:sz="6" w:space="0"/>
              <w:bottom w:val="single" w:color="auto" w:sz="6" w:space="0"/>
            </w:tcBorders>
            <w:vAlign w:val="center"/>
          </w:tcPr>
          <w:p w14:paraId="1094D694">
            <w:pPr>
              <w:bidi w:val="0"/>
              <w:jc w:val="center"/>
              <w:rPr>
                <w:rFonts w:hint="default" w:ascii="Times New Roman" w:hAnsi="Times New Roman" w:cs="Times New Roman"/>
                <w:sz w:val="15"/>
                <w:szCs w:val="15"/>
              </w:rPr>
            </w:pPr>
          </w:p>
        </w:tc>
        <w:tc>
          <w:tcPr>
            <w:tcW w:w="759" w:type="dxa"/>
            <w:tcBorders>
              <w:top w:val="single" w:color="auto" w:sz="6" w:space="0"/>
              <w:bottom w:val="single" w:color="auto" w:sz="6" w:space="0"/>
            </w:tcBorders>
            <w:vAlign w:val="center"/>
          </w:tcPr>
          <w:p w14:paraId="38F8AE61">
            <w:pPr>
              <w:bidi w:val="0"/>
              <w:jc w:val="center"/>
              <w:rPr>
                <w:rFonts w:hint="default" w:ascii="Times New Roman" w:hAnsi="Times New Roman" w:cs="Times New Roman"/>
                <w:sz w:val="15"/>
                <w:szCs w:val="15"/>
              </w:rPr>
            </w:pPr>
          </w:p>
        </w:tc>
        <w:tc>
          <w:tcPr>
            <w:tcW w:w="607" w:type="dxa"/>
            <w:tcBorders>
              <w:top w:val="single" w:color="auto" w:sz="6" w:space="0"/>
              <w:bottom w:val="single" w:color="auto" w:sz="6" w:space="0"/>
            </w:tcBorders>
            <w:vAlign w:val="center"/>
          </w:tcPr>
          <w:p w14:paraId="37468513">
            <w:pPr>
              <w:bidi w:val="0"/>
              <w:jc w:val="center"/>
              <w:rPr>
                <w:rFonts w:hint="default" w:ascii="Times New Roman" w:hAnsi="Times New Roman" w:cs="Times New Roman"/>
                <w:sz w:val="15"/>
                <w:szCs w:val="15"/>
              </w:rPr>
            </w:pPr>
          </w:p>
        </w:tc>
        <w:tc>
          <w:tcPr>
            <w:tcW w:w="759" w:type="dxa"/>
            <w:tcBorders>
              <w:top w:val="single" w:color="auto" w:sz="6" w:space="0"/>
              <w:bottom w:val="single" w:color="auto" w:sz="6" w:space="0"/>
            </w:tcBorders>
            <w:vAlign w:val="center"/>
          </w:tcPr>
          <w:p w14:paraId="276BE878">
            <w:pPr>
              <w:bidi w:val="0"/>
              <w:jc w:val="center"/>
              <w:rPr>
                <w:rFonts w:hint="default" w:ascii="Times New Roman" w:hAnsi="Times New Roman" w:cs="Times New Roman"/>
                <w:sz w:val="15"/>
                <w:szCs w:val="15"/>
              </w:rPr>
            </w:pPr>
          </w:p>
        </w:tc>
        <w:tc>
          <w:tcPr>
            <w:tcW w:w="910" w:type="dxa"/>
            <w:tcBorders>
              <w:top w:val="single" w:color="auto" w:sz="6" w:space="0"/>
              <w:bottom w:val="single" w:color="auto" w:sz="6" w:space="0"/>
            </w:tcBorders>
            <w:vAlign w:val="center"/>
          </w:tcPr>
          <w:p w14:paraId="71C210C4">
            <w:pPr>
              <w:bidi w:val="0"/>
              <w:jc w:val="center"/>
              <w:rPr>
                <w:rFonts w:hint="default" w:ascii="Times New Roman" w:hAnsi="Times New Roman" w:cs="Times New Roman"/>
                <w:sz w:val="15"/>
                <w:szCs w:val="15"/>
              </w:rPr>
            </w:pPr>
          </w:p>
        </w:tc>
      </w:tr>
      <w:bookmarkEnd w:id="22"/>
      <w:tr w14:paraId="1929E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bottom w:val="single" w:color="auto" w:sz="6" w:space="0"/>
            </w:tcBorders>
            <w:vAlign w:val="center"/>
          </w:tcPr>
          <w:p w14:paraId="6E98CC77">
            <w:pPr>
              <w:spacing w:line="240" w:lineRule="atLeast"/>
              <w:jc w:val="center"/>
              <w:rPr>
                <w:rFonts w:ascii="宋体" w:hAnsi="宋体"/>
                <w:color w:val="000000" w:themeColor="text1"/>
                <w:sz w:val="18"/>
                <w:szCs w:val="18"/>
                <w14:textFill>
                  <w14:solidFill>
                    <w14:schemeClr w14:val="tx1"/>
                  </w14:solidFill>
                </w14:textFill>
              </w:rPr>
            </w:pPr>
          </w:p>
        </w:tc>
        <w:tc>
          <w:tcPr>
            <w:tcW w:w="664" w:type="dxa"/>
            <w:gridSpan w:val="2"/>
            <w:tcBorders>
              <w:top w:val="single" w:color="auto" w:sz="6" w:space="0"/>
              <w:bottom w:val="single" w:color="auto" w:sz="6" w:space="0"/>
            </w:tcBorders>
            <w:vAlign w:val="center"/>
          </w:tcPr>
          <w:p w14:paraId="76E8EB6F">
            <w:pPr>
              <w:spacing w:line="240" w:lineRule="atLeast"/>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21</w:t>
            </w:r>
          </w:p>
        </w:tc>
        <w:tc>
          <w:tcPr>
            <w:tcW w:w="3079" w:type="dxa"/>
            <w:tcBorders>
              <w:top w:val="single" w:color="auto" w:sz="6" w:space="0"/>
              <w:bottom w:val="single" w:color="auto" w:sz="6" w:space="0"/>
            </w:tcBorders>
            <w:shd w:val="clear" w:color="auto" w:fill="auto"/>
            <w:vAlign w:val="center"/>
          </w:tcPr>
          <w:p w14:paraId="609D0B6A">
            <w:pPr>
              <w:keepNext w:val="0"/>
              <w:keepLines w:val="0"/>
              <w:widowControl/>
              <w:suppressLineNumbers w:val="0"/>
              <w:jc w:val="center"/>
              <w:textAlignment w:val="center"/>
              <w:rPr>
                <w:rFonts w:hint="default" w:ascii="Times New Roman" w:hAnsi="Times New Roman" w:eastAsia="宋体" w:cs="Times New Roman"/>
                <w:color w:val="auto"/>
                <w:kern w:val="2"/>
                <w:sz w:val="15"/>
                <w:szCs w:val="15"/>
                <w:highlight w:val="none"/>
                <w:lang w:val="en-US" w:eastAsia="zh-CN" w:bidi="ar-SA"/>
              </w:rPr>
            </w:pPr>
            <w:r>
              <w:rPr>
                <w:rFonts w:hint="eastAsia" w:ascii="宋体" w:hAnsi="宋体" w:eastAsia="宋体" w:cs="宋体"/>
                <w:i w:val="0"/>
                <w:iCs w:val="0"/>
                <w:color w:val="000000"/>
                <w:kern w:val="0"/>
                <w:sz w:val="15"/>
                <w:szCs w:val="15"/>
                <w:u w:val="none"/>
                <w:lang w:val="en-US" w:eastAsia="zh-CN" w:bidi="ar"/>
              </w:rPr>
              <w:t>线上美育选修课程（理工类）</w:t>
            </w:r>
          </w:p>
        </w:tc>
        <w:tc>
          <w:tcPr>
            <w:tcW w:w="708" w:type="dxa"/>
            <w:tcBorders>
              <w:top w:val="single" w:color="auto" w:sz="6" w:space="0"/>
              <w:bottom w:val="single" w:color="auto" w:sz="6" w:space="0"/>
            </w:tcBorders>
            <w:shd w:val="clear" w:color="auto" w:fill="auto"/>
            <w:vAlign w:val="center"/>
          </w:tcPr>
          <w:p w14:paraId="03CBD8B9">
            <w:pPr>
              <w:keepNext w:val="0"/>
              <w:keepLines w:val="0"/>
              <w:widowControl/>
              <w:suppressLineNumbers w:val="0"/>
              <w:jc w:val="center"/>
              <w:textAlignment w:val="center"/>
              <w:rPr>
                <w:rFonts w:hint="default" w:ascii="Times New Roman" w:hAnsi="Times New Roman" w:eastAsia="宋体" w:cs="Times New Roman"/>
                <w:color w:val="auto"/>
                <w:kern w:val="2"/>
                <w:sz w:val="15"/>
                <w:szCs w:val="15"/>
                <w:highlight w:val="yellow"/>
                <w:lang w:val="en-US" w:eastAsia="zh-CN" w:bidi="ar-SA"/>
              </w:rPr>
            </w:pPr>
            <w:r>
              <w:rPr>
                <w:rFonts w:hint="eastAsia" w:ascii="宋体" w:hAnsi="宋体" w:eastAsia="宋体" w:cs="宋体"/>
                <w:i w:val="0"/>
                <w:iCs w:val="0"/>
                <w:color w:val="000000"/>
                <w:kern w:val="0"/>
                <w:sz w:val="15"/>
                <w:szCs w:val="15"/>
                <w:u w:val="none"/>
                <w:lang w:val="en-US" w:eastAsia="zh-CN" w:bidi="ar"/>
              </w:rPr>
              <w:t>限选</w:t>
            </w:r>
          </w:p>
        </w:tc>
        <w:tc>
          <w:tcPr>
            <w:tcW w:w="567" w:type="dxa"/>
            <w:tcBorders>
              <w:top w:val="single" w:color="auto" w:sz="6" w:space="0"/>
              <w:left w:val="single" w:color="auto" w:sz="4" w:space="0"/>
              <w:bottom w:val="single" w:color="auto" w:sz="6" w:space="0"/>
            </w:tcBorders>
            <w:shd w:val="clear" w:color="auto" w:fill="auto"/>
            <w:vAlign w:val="center"/>
          </w:tcPr>
          <w:p w14:paraId="3E45E44F">
            <w:pPr>
              <w:keepNext w:val="0"/>
              <w:keepLines w:val="0"/>
              <w:widowControl/>
              <w:suppressLineNumbers w:val="0"/>
              <w:jc w:val="center"/>
              <w:textAlignment w:val="center"/>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1" w:type="dxa"/>
            <w:tcBorders>
              <w:top w:val="single" w:color="auto" w:sz="6" w:space="0"/>
              <w:bottom w:val="single" w:color="auto" w:sz="6" w:space="0"/>
            </w:tcBorders>
            <w:shd w:val="clear" w:color="auto" w:fill="auto"/>
            <w:vAlign w:val="center"/>
          </w:tcPr>
          <w:p w14:paraId="1A547FE5">
            <w:pPr>
              <w:keepNext w:val="0"/>
              <w:keepLines w:val="0"/>
              <w:widowControl/>
              <w:suppressLineNumbers w:val="0"/>
              <w:jc w:val="center"/>
              <w:textAlignment w:val="center"/>
              <w:rPr>
                <w:rFonts w:hint="default" w:ascii="Times New Roman" w:hAnsi="Times New Roman" w:cs="Times New Roman"/>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32</w:t>
            </w:r>
          </w:p>
        </w:tc>
        <w:tc>
          <w:tcPr>
            <w:tcW w:w="850" w:type="dxa"/>
            <w:tcBorders>
              <w:top w:val="single" w:color="auto" w:sz="6" w:space="0"/>
              <w:bottom w:val="single" w:color="auto" w:sz="6" w:space="0"/>
            </w:tcBorders>
            <w:shd w:val="clear" w:color="auto" w:fill="auto"/>
            <w:vAlign w:val="center"/>
          </w:tcPr>
          <w:p w14:paraId="36BB3BD3">
            <w:pPr>
              <w:keepNext w:val="0"/>
              <w:keepLines w:val="0"/>
              <w:widowControl/>
              <w:suppressLineNumbers w:val="0"/>
              <w:jc w:val="center"/>
              <w:textAlignment w:val="center"/>
              <w:rPr>
                <w:rFonts w:hint="default" w:ascii="Times New Roman" w:hAnsi="Times New Roman" w:cs="Times New Roman"/>
                <w:sz w:val="15"/>
                <w:szCs w:val="15"/>
                <w:lang w:val="en-US" w:eastAsia="zh-CN"/>
              </w:rPr>
            </w:pPr>
            <w:r>
              <w:rPr>
                <w:rFonts w:hint="default" w:ascii="Times New Roman" w:hAnsi="Times New Roman" w:eastAsia="宋体" w:cs="Times New Roman"/>
                <w:i w:val="0"/>
                <w:iCs w:val="0"/>
                <w:color w:val="000000"/>
                <w:kern w:val="0"/>
                <w:sz w:val="15"/>
                <w:szCs w:val="15"/>
                <w:u w:val="none"/>
                <w:lang w:val="en-US" w:eastAsia="zh-CN" w:bidi="ar"/>
              </w:rPr>
              <w:t>32</w:t>
            </w:r>
          </w:p>
        </w:tc>
        <w:tc>
          <w:tcPr>
            <w:tcW w:w="851" w:type="dxa"/>
            <w:tcBorders>
              <w:top w:val="single" w:color="auto" w:sz="6" w:space="0"/>
              <w:bottom w:val="single" w:color="auto" w:sz="6" w:space="0"/>
            </w:tcBorders>
            <w:shd w:val="clear" w:color="auto" w:fill="auto"/>
            <w:vAlign w:val="center"/>
          </w:tcPr>
          <w:p w14:paraId="47F2DA01">
            <w:pPr>
              <w:jc w:val="center"/>
              <w:rPr>
                <w:rFonts w:hint="default" w:ascii="Times New Roman" w:hAnsi="Times New Roman" w:cs="Times New Roman"/>
                <w:sz w:val="15"/>
                <w:szCs w:val="15"/>
                <w:lang w:val="en-US" w:eastAsia="zh-CN"/>
              </w:rPr>
            </w:pPr>
          </w:p>
        </w:tc>
        <w:tc>
          <w:tcPr>
            <w:tcW w:w="1276" w:type="dxa"/>
            <w:tcBorders>
              <w:top w:val="single" w:color="auto" w:sz="6" w:space="0"/>
              <w:bottom w:val="single" w:color="auto" w:sz="6" w:space="0"/>
            </w:tcBorders>
            <w:shd w:val="clear" w:color="auto" w:fill="auto"/>
            <w:vAlign w:val="center"/>
          </w:tcPr>
          <w:p w14:paraId="4AA235B9">
            <w:pPr>
              <w:jc w:val="center"/>
              <w:rPr>
                <w:rFonts w:hint="default" w:ascii="Times New Roman" w:hAnsi="Times New Roman" w:cs="Times New Roman"/>
                <w:sz w:val="15"/>
                <w:szCs w:val="15"/>
                <w:lang w:val="en-US" w:eastAsia="zh-CN"/>
              </w:rPr>
            </w:pPr>
          </w:p>
        </w:tc>
        <w:tc>
          <w:tcPr>
            <w:tcW w:w="850" w:type="dxa"/>
            <w:tcBorders>
              <w:top w:val="single" w:color="auto" w:sz="6" w:space="0"/>
              <w:bottom w:val="single" w:color="auto" w:sz="6" w:space="0"/>
            </w:tcBorders>
            <w:shd w:val="clear" w:color="auto" w:fill="auto"/>
            <w:vAlign w:val="center"/>
          </w:tcPr>
          <w:p w14:paraId="4BF3E07C">
            <w:pPr>
              <w:jc w:val="center"/>
              <w:rPr>
                <w:rFonts w:hint="default" w:ascii="Times New Roman" w:hAnsi="Times New Roman" w:cs="Times New Roman"/>
                <w:sz w:val="15"/>
                <w:szCs w:val="15"/>
                <w:lang w:val="en-US" w:eastAsia="zh-CN"/>
              </w:rPr>
            </w:pPr>
          </w:p>
        </w:tc>
        <w:tc>
          <w:tcPr>
            <w:tcW w:w="989" w:type="dxa"/>
            <w:tcBorders>
              <w:top w:val="single" w:color="auto" w:sz="6" w:space="0"/>
              <w:bottom w:val="single" w:color="auto" w:sz="6" w:space="0"/>
            </w:tcBorders>
            <w:vAlign w:val="center"/>
          </w:tcPr>
          <w:p w14:paraId="65F7CC90">
            <w:pPr>
              <w:jc w:val="center"/>
              <w:rPr>
                <w:rFonts w:hint="default" w:ascii="Times New Roman" w:hAnsi="Times New Roman" w:cs="Times New Roman"/>
                <w:sz w:val="15"/>
                <w:szCs w:val="15"/>
              </w:rPr>
            </w:pPr>
          </w:p>
        </w:tc>
        <w:tc>
          <w:tcPr>
            <w:tcW w:w="759" w:type="dxa"/>
            <w:tcBorders>
              <w:top w:val="single" w:color="auto" w:sz="6" w:space="0"/>
              <w:bottom w:val="single" w:color="auto" w:sz="6" w:space="0"/>
            </w:tcBorders>
            <w:vAlign w:val="center"/>
          </w:tcPr>
          <w:p w14:paraId="6E6F9025">
            <w:pPr>
              <w:jc w:val="center"/>
              <w:rPr>
                <w:rFonts w:hint="default" w:ascii="Times New Roman" w:hAnsi="Times New Roman" w:cs="Times New Roman"/>
                <w:sz w:val="15"/>
                <w:szCs w:val="15"/>
              </w:rPr>
            </w:pPr>
          </w:p>
        </w:tc>
        <w:tc>
          <w:tcPr>
            <w:tcW w:w="607" w:type="dxa"/>
            <w:tcBorders>
              <w:top w:val="single" w:color="auto" w:sz="6" w:space="0"/>
              <w:bottom w:val="single" w:color="auto" w:sz="6" w:space="0"/>
            </w:tcBorders>
            <w:vAlign w:val="center"/>
          </w:tcPr>
          <w:p w14:paraId="48F9C17E">
            <w:pPr>
              <w:jc w:val="center"/>
              <w:rPr>
                <w:rFonts w:hint="default" w:ascii="Times New Roman" w:hAnsi="Times New Roman" w:cs="Times New Roman"/>
                <w:sz w:val="15"/>
                <w:szCs w:val="15"/>
              </w:rPr>
            </w:pPr>
          </w:p>
        </w:tc>
        <w:tc>
          <w:tcPr>
            <w:tcW w:w="759" w:type="dxa"/>
            <w:tcBorders>
              <w:top w:val="single" w:color="auto" w:sz="6" w:space="0"/>
              <w:bottom w:val="single" w:color="auto" w:sz="6" w:space="0"/>
            </w:tcBorders>
            <w:vAlign w:val="center"/>
          </w:tcPr>
          <w:p w14:paraId="3080E7E6">
            <w:pPr>
              <w:jc w:val="center"/>
              <w:rPr>
                <w:rFonts w:hint="default" w:ascii="Times New Roman" w:hAnsi="Times New Roman" w:cs="Times New Roman"/>
                <w:sz w:val="15"/>
                <w:szCs w:val="15"/>
              </w:rPr>
            </w:pPr>
          </w:p>
        </w:tc>
        <w:tc>
          <w:tcPr>
            <w:tcW w:w="910" w:type="dxa"/>
            <w:tcBorders>
              <w:top w:val="single" w:color="auto" w:sz="6" w:space="0"/>
              <w:bottom w:val="single" w:color="auto" w:sz="6" w:space="0"/>
            </w:tcBorders>
            <w:vAlign w:val="center"/>
          </w:tcPr>
          <w:p w14:paraId="5C4D3653">
            <w:pPr>
              <w:keepNext w:val="0"/>
              <w:keepLines w:val="0"/>
              <w:widowControl/>
              <w:suppressLineNumbers w:val="0"/>
              <w:jc w:val="center"/>
              <w:textAlignment w:val="center"/>
              <w:rPr>
                <w:rFonts w:hint="default" w:ascii="Times New Roman" w:hAnsi="Times New Roman" w:cs="Times New Roman"/>
                <w:sz w:val="15"/>
                <w:szCs w:val="15"/>
              </w:rPr>
            </w:pPr>
            <w:r>
              <w:rPr>
                <w:rFonts w:hint="eastAsia" w:ascii="宋体" w:hAnsi="宋体" w:eastAsia="宋体" w:cs="宋体"/>
                <w:i w:val="0"/>
                <w:iCs w:val="0"/>
                <w:color w:val="FF0000"/>
                <w:kern w:val="0"/>
                <w:sz w:val="15"/>
                <w:szCs w:val="15"/>
                <w:u w:val="none"/>
                <w:lang w:val="en-US" w:eastAsia="zh-CN" w:bidi="ar"/>
              </w:rPr>
              <w:t>线上课程</w:t>
            </w:r>
          </w:p>
        </w:tc>
      </w:tr>
      <w:tr w14:paraId="74A1EB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85" w:hRule="atLeast"/>
          <w:jc w:val="center"/>
        </w:trPr>
        <w:tc>
          <w:tcPr>
            <w:tcW w:w="4906" w:type="dxa"/>
            <w:gridSpan w:val="5"/>
            <w:tcBorders>
              <w:top w:val="single" w:color="auto" w:sz="6" w:space="0"/>
              <w:bottom w:val="single" w:color="auto" w:sz="6" w:space="0"/>
            </w:tcBorders>
            <w:vAlign w:val="center"/>
          </w:tcPr>
          <w:p w14:paraId="50F3B7A7">
            <w:pPr>
              <w:keepNext w:val="0"/>
              <w:keepLines w:val="0"/>
              <w:widowControl/>
              <w:suppressLineNumbers w:val="0"/>
              <w:jc w:val="left"/>
              <w:textAlignment w:val="center"/>
              <w:rPr>
                <w:rFonts w:hint="eastAsia" w:ascii="宋体" w:hAnsi="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小计：850学时，55学分，占总学时32.29%</w:t>
            </w:r>
            <w:r>
              <w:rPr>
                <w:rFonts w:hint="eastAsia" w:ascii="宋体" w:hAnsi="宋体" w:cs="宋体"/>
                <w:b/>
                <w:bCs/>
                <w:i w:val="0"/>
                <w:iCs w:val="0"/>
                <w:color w:val="000000"/>
                <w:kern w:val="0"/>
                <w:sz w:val="15"/>
                <w:szCs w:val="15"/>
                <w:u w:val="none"/>
                <w:lang w:val="en-US" w:eastAsia="zh-CN" w:bidi="ar"/>
              </w:rPr>
              <w:t>，</w:t>
            </w:r>
          </w:p>
          <w:p w14:paraId="6B556362">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cs="宋体"/>
                <w:b/>
                <w:bCs/>
                <w:i w:val="0"/>
                <w:iCs w:val="0"/>
                <w:color w:val="000000"/>
                <w:kern w:val="0"/>
                <w:sz w:val="15"/>
                <w:szCs w:val="15"/>
                <w:u w:val="none"/>
                <w:lang w:val="en-US" w:eastAsia="zh-CN" w:bidi="ar"/>
              </w:rPr>
              <w:t>其中选修课程最少修满120学时，7.5学分，占7.29%</w:t>
            </w:r>
            <w:r>
              <w:rPr>
                <w:rFonts w:hint="eastAsia" w:ascii="宋体" w:hAnsi="宋体" w:cs="宋体"/>
                <w:b/>
                <w:bCs/>
                <w:i w:val="0"/>
                <w:iCs w:val="0"/>
                <w:color w:val="000000"/>
                <w:kern w:val="0"/>
                <w:sz w:val="15"/>
                <w:szCs w:val="15"/>
                <w:u w:val="none"/>
                <w:lang w:val="en-US" w:eastAsia="zh-CN" w:bidi="ar"/>
              </w:rPr>
              <w:tab/>
            </w:r>
            <w:r>
              <w:rPr>
                <w:rFonts w:hint="eastAsia" w:ascii="宋体" w:hAnsi="宋体" w:cs="宋体"/>
                <w:b/>
                <w:bCs/>
                <w:i w:val="0"/>
                <w:iCs w:val="0"/>
                <w:color w:val="000000"/>
                <w:kern w:val="0"/>
                <w:sz w:val="15"/>
                <w:szCs w:val="15"/>
                <w:u w:val="none"/>
                <w:lang w:val="en-US" w:eastAsia="zh-CN" w:bidi="ar"/>
              </w:rPr>
              <w:tab/>
            </w:r>
            <w:r>
              <w:rPr>
                <w:rFonts w:hint="eastAsia" w:ascii="宋体" w:hAnsi="宋体" w:cs="宋体"/>
                <w:b/>
                <w:bCs/>
                <w:i w:val="0"/>
                <w:iCs w:val="0"/>
                <w:color w:val="000000"/>
                <w:kern w:val="0"/>
                <w:sz w:val="15"/>
                <w:szCs w:val="15"/>
                <w:u w:val="none"/>
                <w:lang w:val="en-US" w:eastAsia="zh-CN" w:bidi="ar"/>
              </w:rPr>
              <w:tab/>
            </w:r>
          </w:p>
        </w:tc>
        <w:tc>
          <w:tcPr>
            <w:tcW w:w="567" w:type="dxa"/>
            <w:tcBorders>
              <w:top w:val="single" w:color="auto" w:sz="6" w:space="0"/>
              <w:left w:val="single" w:color="auto" w:sz="4" w:space="0"/>
              <w:bottom w:val="single" w:color="auto" w:sz="6" w:space="0"/>
            </w:tcBorders>
            <w:vAlign w:val="center"/>
          </w:tcPr>
          <w:p w14:paraId="45D2A156">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2"/>
                <w:szCs w:val="12"/>
                <w:u w:val="none"/>
                <w:lang w:val="en-US" w:eastAsia="zh-CN" w:bidi="ar"/>
              </w:rPr>
              <w:t>55</w:t>
            </w:r>
          </w:p>
        </w:tc>
        <w:tc>
          <w:tcPr>
            <w:tcW w:w="851" w:type="dxa"/>
            <w:tcBorders>
              <w:top w:val="single" w:color="auto" w:sz="6" w:space="0"/>
              <w:bottom w:val="single" w:color="auto" w:sz="6" w:space="0"/>
            </w:tcBorders>
            <w:vAlign w:val="center"/>
          </w:tcPr>
          <w:p w14:paraId="3C84281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2"/>
                <w:szCs w:val="12"/>
                <w:u w:val="none"/>
                <w:lang w:val="en-US" w:eastAsia="zh-CN" w:bidi="ar"/>
              </w:rPr>
              <w:t>850</w:t>
            </w:r>
          </w:p>
        </w:tc>
        <w:tc>
          <w:tcPr>
            <w:tcW w:w="850" w:type="dxa"/>
            <w:tcBorders>
              <w:top w:val="single" w:color="auto" w:sz="6" w:space="0"/>
              <w:bottom w:val="single" w:color="auto" w:sz="6" w:space="0"/>
            </w:tcBorders>
            <w:vAlign w:val="center"/>
          </w:tcPr>
          <w:p w14:paraId="35032857">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2"/>
                <w:szCs w:val="12"/>
                <w:u w:val="none"/>
                <w:lang w:val="en-US" w:eastAsia="zh-CN" w:bidi="ar"/>
              </w:rPr>
              <w:t>584</w:t>
            </w:r>
          </w:p>
        </w:tc>
        <w:tc>
          <w:tcPr>
            <w:tcW w:w="851" w:type="dxa"/>
            <w:tcBorders>
              <w:top w:val="single" w:color="auto" w:sz="6" w:space="0"/>
              <w:bottom w:val="single" w:color="auto" w:sz="6" w:space="0"/>
            </w:tcBorders>
            <w:vAlign w:val="center"/>
          </w:tcPr>
          <w:p w14:paraId="552F629A">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2"/>
                <w:szCs w:val="12"/>
                <w:u w:val="none"/>
                <w:lang w:val="en-US" w:eastAsia="zh-CN" w:bidi="ar"/>
              </w:rPr>
              <w:t>266</w:t>
            </w:r>
          </w:p>
        </w:tc>
        <w:tc>
          <w:tcPr>
            <w:tcW w:w="1276" w:type="dxa"/>
            <w:tcBorders>
              <w:top w:val="single" w:color="auto" w:sz="6" w:space="0"/>
              <w:bottom w:val="single" w:color="auto" w:sz="6" w:space="0"/>
            </w:tcBorders>
            <w:vAlign w:val="center"/>
          </w:tcPr>
          <w:p w14:paraId="15E6955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2"/>
                <w:szCs w:val="12"/>
                <w:u w:val="none"/>
                <w:lang w:val="en-US" w:eastAsia="zh-CN" w:bidi="ar"/>
              </w:rPr>
              <w:t>19</w:t>
            </w:r>
          </w:p>
        </w:tc>
        <w:tc>
          <w:tcPr>
            <w:tcW w:w="850" w:type="dxa"/>
            <w:tcBorders>
              <w:top w:val="single" w:color="auto" w:sz="6" w:space="0"/>
              <w:bottom w:val="single" w:color="auto" w:sz="6" w:space="0"/>
            </w:tcBorders>
            <w:vAlign w:val="center"/>
          </w:tcPr>
          <w:p w14:paraId="49FC4448">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2"/>
                <w:szCs w:val="12"/>
                <w:u w:val="none"/>
                <w:lang w:val="en-US" w:eastAsia="zh-CN" w:bidi="ar"/>
              </w:rPr>
              <w:t>19</w:t>
            </w:r>
          </w:p>
        </w:tc>
        <w:tc>
          <w:tcPr>
            <w:tcW w:w="989" w:type="dxa"/>
            <w:tcBorders>
              <w:top w:val="single" w:color="auto" w:sz="6" w:space="0"/>
              <w:bottom w:val="single" w:color="auto" w:sz="6" w:space="0"/>
            </w:tcBorders>
            <w:vAlign w:val="center"/>
          </w:tcPr>
          <w:p w14:paraId="6DD46CE6">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2"/>
                <w:szCs w:val="12"/>
                <w:u w:val="none"/>
                <w:lang w:val="en-US" w:eastAsia="zh-CN" w:bidi="ar"/>
              </w:rPr>
              <w:t>0</w:t>
            </w:r>
          </w:p>
        </w:tc>
        <w:tc>
          <w:tcPr>
            <w:tcW w:w="759" w:type="dxa"/>
            <w:tcBorders>
              <w:top w:val="single" w:color="auto" w:sz="6" w:space="0"/>
              <w:bottom w:val="single" w:color="auto" w:sz="6" w:space="0"/>
            </w:tcBorders>
            <w:vAlign w:val="center"/>
          </w:tcPr>
          <w:p w14:paraId="09629F3B">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2"/>
                <w:szCs w:val="12"/>
                <w:u w:val="none"/>
                <w:lang w:val="en-US" w:eastAsia="zh-CN" w:bidi="ar"/>
              </w:rPr>
              <w:t>0</w:t>
            </w:r>
          </w:p>
        </w:tc>
        <w:tc>
          <w:tcPr>
            <w:tcW w:w="607" w:type="dxa"/>
            <w:tcBorders>
              <w:top w:val="single" w:color="auto" w:sz="6" w:space="0"/>
              <w:bottom w:val="single" w:color="auto" w:sz="6" w:space="0"/>
            </w:tcBorders>
            <w:vAlign w:val="center"/>
          </w:tcPr>
          <w:p w14:paraId="27834EA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2"/>
                <w:szCs w:val="12"/>
                <w:u w:val="none"/>
                <w:lang w:val="en-US" w:eastAsia="zh-CN" w:bidi="ar"/>
              </w:rPr>
              <w:t>1</w:t>
            </w:r>
          </w:p>
        </w:tc>
        <w:tc>
          <w:tcPr>
            <w:tcW w:w="759" w:type="dxa"/>
            <w:tcBorders>
              <w:top w:val="single" w:color="auto" w:sz="6" w:space="0"/>
              <w:bottom w:val="single" w:color="auto" w:sz="6" w:space="0"/>
            </w:tcBorders>
            <w:vAlign w:val="center"/>
          </w:tcPr>
          <w:p w14:paraId="736D7405">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5"/>
                <w:szCs w:val="15"/>
                <w:u w:val="none"/>
                <w:lang w:val="en-US" w:eastAsia="zh-CN" w:bidi="ar"/>
              </w:rPr>
            </w:pPr>
          </w:p>
        </w:tc>
        <w:tc>
          <w:tcPr>
            <w:tcW w:w="910" w:type="dxa"/>
            <w:tcBorders>
              <w:top w:val="single" w:color="auto" w:sz="6" w:space="0"/>
              <w:bottom w:val="single" w:color="auto" w:sz="6" w:space="0"/>
            </w:tcBorders>
            <w:vAlign w:val="center"/>
          </w:tcPr>
          <w:p w14:paraId="4908E0B9">
            <w:pPr>
              <w:spacing w:line="240" w:lineRule="atLeast"/>
              <w:jc w:val="center"/>
              <w:rPr>
                <w:rFonts w:ascii="宋体" w:hAnsi="宋体"/>
                <w:b/>
                <w:bCs/>
                <w:iCs/>
                <w:color w:val="000000" w:themeColor="text1"/>
                <w:sz w:val="18"/>
                <w:szCs w:val="18"/>
                <w14:textFill>
                  <w14:solidFill>
                    <w14:schemeClr w14:val="tx1"/>
                  </w14:solidFill>
                </w14:textFill>
              </w:rPr>
            </w:pPr>
          </w:p>
        </w:tc>
      </w:tr>
      <w:tr w14:paraId="251755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restart"/>
            <w:tcBorders>
              <w:top w:val="single" w:color="auto" w:sz="6" w:space="0"/>
              <w:bottom w:val="single" w:color="auto" w:sz="6" w:space="0"/>
              <w:right w:val="single" w:color="auto" w:sz="6" w:space="0"/>
            </w:tcBorders>
            <w:textDirection w:val="tbRlV"/>
            <w:vAlign w:val="center"/>
          </w:tcPr>
          <w:p w14:paraId="02CAF27C">
            <w:pPr>
              <w:spacing w:line="240" w:lineRule="atLeast"/>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pacing w:val="91"/>
                <w:kern w:val="0"/>
                <w:sz w:val="18"/>
                <w:szCs w:val="18"/>
                <w:fitText w:val="1810" w:id="1424849124"/>
                <w14:textFill>
                  <w14:solidFill>
                    <w14:schemeClr w14:val="tx1"/>
                  </w14:solidFill>
                </w14:textFill>
              </w:rPr>
              <w:t>专业（技能）</w:t>
            </w:r>
            <w:r>
              <w:rPr>
                <w:rFonts w:hint="eastAsia" w:ascii="宋体" w:hAnsi="宋体"/>
                <w:b/>
                <w:bCs/>
                <w:color w:val="000000" w:themeColor="text1"/>
                <w:spacing w:val="4"/>
                <w:kern w:val="0"/>
                <w:sz w:val="18"/>
                <w:szCs w:val="18"/>
                <w:fitText w:val="1810" w:id="1424849124"/>
                <w14:textFill>
                  <w14:solidFill>
                    <w14:schemeClr w14:val="tx1"/>
                  </w14:solidFill>
                </w14:textFill>
              </w:rPr>
              <w:t>课</w:t>
            </w:r>
          </w:p>
        </w:tc>
        <w:tc>
          <w:tcPr>
            <w:tcW w:w="303" w:type="dxa"/>
            <w:vMerge w:val="restart"/>
            <w:tcBorders>
              <w:top w:val="single" w:color="auto" w:sz="6" w:space="0"/>
              <w:left w:val="single" w:color="auto" w:sz="6" w:space="0"/>
              <w:bottom w:val="single" w:color="auto" w:sz="6" w:space="0"/>
              <w:right w:val="single" w:color="auto" w:sz="6" w:space="0"/>
            </w:tcBorders>
            <w:vAlign w:val="center"/>
          </w:tcPr>
          <w:p w14:paraId="3EC538D1">
            <w:pPr>
              <w:spacing w:line="24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专业基础课</w:t>
            </w:r>
          </w:p>
        </w:tc>
        <w:tc>
          <w:tcPr>
            <w:tcW w:w="361" w:type="dxa"/>
            <w:tcBorders>
              <w:top w:val="single" w:color="auto" w:sz="6" w:space="0"/>
              <w:left w:val="single" w:color="auto" w:sz="6" w:space="0"/>
              <w:bottom w:val="single" w:color="auto" w:sz="6" w:space="0"/>
              <w:right w:val="single" w:color="auto" w:sz="6" w:space="0"/>
            </w:tcBorders>
            <w:vAlign w:val="center"/>
          </w:tcPr>
          <w:p w14:paraId="2F21857E">
            <w:pPr>
              <w:spacing w:line="24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3079" w:type="dxa"/>
            <w:tcBorders>
              <w:top w:val="single" w:color="auto" w:sz="6" w:space="0"/>
              <w:left w:val="single" w:color="auto" w:sz="6" w:space="0"/>
              <w:bottom w:val="single" w:color="auto" w:sz="6" w:space="0"/>
              <w:right w:val="single" w:color="auto" w:sz="6" w:space="0"/>
            </w:tcBorders>
            <w:vAlign w:val="center"/>
          </w:tcPr>
          <w:p w14:paraId="340AFBE8">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建筑</w:t>
            </w:r>
            <w:r>
              <w:rPr>
                <w:rFonts w:hint="eastAsia" w:ascii="宋体" w:hAnsi="宋体" w:cs="宋体"/>
                <w:i w:val="0"/>
                <w:iCs w:val="0"/>
                <w:color w:val="000000" w:themeColor="text1"/>
                <w:kern w:val="0"/>
                <w:sz w:val="15"/>
                <w:szCs w:val="15"/>
                <w:u w:val="none"/>
                <w:lang w:val="en-US" w:eastAsia="zh-CN" w:bidi="ar"/>
                <w14:textFill>
                  <w14:solidFill>
                    <w14:schemeClr w14:val="tx1"/>
                  </w14:solidFill>
                </w14:textFill>
              </w:rPr>
              <w:t>构造</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与识图</w:t>
            </w:r>
          </w:p>
        </w:tc>
        <w:tc>
          <w:tcPr>
            <w:tcW w:w="708" w:type="dxa"/>
            <w:tcBorders>
              <w:top w:val="single" w:color="auto" w:sz="6" w:space="0"/>
              <w:left w:val="single" w:color="auto" w:sz="6" w:space="0"/>
              <w:bottom w:val="single" w:color="auto" w:sz="6" w:space="0"/>
              <w:right w:val="single" w:color="auto" w:sz="6" w:space="0"/>
            </w:tcBorders>
            <w:vAlign w:val="center"/>
          </w:tcPr>
          <w:p w14:paraId="246EB18C">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必</w:t>
            </w: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试</w:t>
            </w:r>
          </w:p>
        </w:tc>
        <w:tc>
          <w:tcPr>
            <w:tcW w:w="567" w:type="dxa"/>
            <w:tcBorders>
              <w:top w:val="single" w:color="auto" w:sz="6" w:space="0"/>
              <w:left w:val="single" w:color="auto" w:sz="6" w:space="0"/>
              <w:bottom w:val="single" w:color="auto" w:sz="6" w:space="0"/>
              <w:right w:val="single" w:color="auto" w:sz="6" w:space="0"/>
            </w:tcBorders>
            <w:vAlign w:val="center"/>
          </w:tcPr>
          <w:p w14:paraId="459E1F87">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4.5</w:t>
            </w:r>
          </w:p>
        </w:tc>
        <w:tc>
          <w:tcPr>
            <w:tcW w:w="851" w:type="dxa"/>
            <w:tcBorders>
              <w:top w:val="single" w:color="auto" w:sz="6" w:space="0"/>
              <w:left w:val="single" w:color="auto" w:sz="6" w:space="0"/>
              <w:bottom w:val="single" w:color="auto" w:sz="6" w:space="0"/>
              <w:right w:val="single" w:color="auto" w:sz="6" w:space="0"/>
            </w:tcBorders>
            <w:vAlign w:val="center"/>
          </w:tcPr>
          <w:p w14:paraId="5E2C4573">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72</w:t>
            </w:r>
          </w:p>
        </w:tc>
        <w:tc>
          <w:tcPr>
            <w:tcW w:w="850" w:type="dxa"/>
            <w:tcBorders>
              <w:top w:val="single" w:color="auto" w:sz="6" w:space="0"/>
              <w:left w:val="single" w:color="auto" w:sz="6" w:space="0"/>
              <w:bottom w:val="single" w:color="auto" w:sz="6" w:space="0"/>
              <w:right w:val="single" w:color="auto" w:sz="6" w:space="0"/>
            </w:tcBorders>
            <w:vAlign w:val="center"/>
          </w:tcPr>
          <w:p w14:paraId="63712A96">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50</w:t>
            </w:r>
          </w:p>
        </w:tc>
        <w:tc>
          <w:tcPr>
            <w:tcW w:w="851" w:type="dxa"/>
            <w:tcBorders>
              <w:top w:val="single" w:color="auto" w:sz="6" w:space="0"/>
              <w:left w:val="single" w:color="auto" w:sz="6" w:space="0"/>
              <w:bottom w:val="single" w:color="auto" w:sz="6" w:space="0"/>
              <w:right w:val="single" w:color="auto" w:sz="6" w:space="0"/>
            </w:tcBorders>
            <w:vAlign w:val="center"/>
          </w:tcPr>
          <w:p w14:paraId="077BA638">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22</w:t>
            </w:r>
          </w:p>
        </w:tc>
        <w:tc>
          <w:tcPr>
            <w:tcW w:w="1276" w:type="dxa"/>
            <w:tcBorders>
              <w:top w:val="single" w:color="auto" w:sz="6" w:space="0"/>
              <w:left w:val="single" w:color="auto" w:sz="6" w:space="0"/>
              <w:bottom w:val="single" w:color="auto" w:sz="6" w:space="0"/>
              <w:right w:val="single" w:color="auto" w:sz="6" w:space="0"/>
            </w:tcBorders>
            <w:vAlign w:val="center"/>
          </w:tcPr>
          <w:p w14:paraId="2DA47123">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6</w:t>
            </w:r>
          </w:p>
        </w:tc>
        <w:tc>
          <w:tcPr>
            <w:tcW w:w="850" w:type="dxa"/>
            <w:tcBorders>
              <w:top w:val="single" w:color="auto" w:sz="6" w:space="0"/>
              <w:left w:val="single" w:color="auto" w:sz="6" w:space="0"/>
              <w:bottom w:val="single" w:color="auto" w:sz="6" w:space="0"/>
              <w:right w:val="single" w:color="auto" w:sz="6" w:space="0"/>
            </w:tcBorders>
            <w:vAlign w:val="center"/>
          </w:tcPr>
          <w:p w14:paraId="1895076F">
            <w:pPr>
              <w:jc w:val="center"/>
              <w:rPr>
                <w:rFonts w:ascii="宋体" w:hAnsi="宋体"/>
                <w:color w:val="000000" w:themeColor="text1"/>
                <w:sz w:val="18"/>
                <w:szCs w:val="18"/>
                <w14:textFill>
                  <w14:solidFill>
                    <w14:schemeClr w14:val="tx1"/>
                  </w14:solidFill>
                </w14:textFill>
              </w:rPr>
            </w:pPr>
          </w:p>
        </w:tc>
        <w:tc>
          <w:tcPr>
            <w:tcW w:w="989" w:type="dxa"/>
            <w:tcBorders>
              <w:top w:val="single" w:color="auto" w:sz="6" w:space="0"/>
              <w:left w:val="single" w:color="auto" w:sz="6" w:space="0"/>
              <w:bottom w:val="single" w:color="auto" w:sz="6" w:space="0"/>
              <w:right w:val="single" w:color="auto" w:sz="6" w:space="0"/>
            </w:tcBorders>
            <w:vAlign w:val="center"/>
          </w:tcPr>
          <w:p w14:paraId="284AFE40">
            <w:pPr>
              <w:jc w:val="center"/>
              <w:rPr>
                <w:rFonts w:ascii="宋体" w:hAnsi="宋体"/>
                <w:color w:val="000000" w:themeColor="text1"/>
                <w:sz w:val="18"/>
                <w:szCs w:val="18"/>
                <w14:textFill>
                  <w14:solidFill>
                    <w14:schemeClr w14:val="tx1"/>
                  </w14:solidFill>
                </w14:textFill>
              </w:rPr>
            </w:pPr>
          </w:p>
        </w:tc>
        <w:tc>
          <w:tcPr>
            <w:tcW w:w="759" w:type="dxa"/>
            <w:tcBorders>
              <w:top w:val="single" w:color="auto" w:sz="6" w:space="0"/>
              <w:left w:val="single" w:color="auto" w:sz="6" w:space="0"/>
              <w:bottom w:val="single" w:color="auto" w:sz="6" w:space="0"/>
              <w:right w:val="single" w:color="auto" w:sz="6" w:space="0"/>
            </w:tcBorders>
            <w:vAlign w:val="center"/>
          </w:tcPr>
          <w:p w14:paraId="60089751">
            <w:pPr>
              <w:jc w:val="center"/>
              <w:rPr>
                <w:rFonts w:ascii="宋体" w:hAnsi="宋体"/>
                <w:color w:val="0000FF"/>
                <w:sz w:val="18"/>
                <w:szCs w:val="18"/>
              </w:rPr>
            </w:pPr>
          </w:p>
        </w:tc>
        <w:tc>
          <w:tcPr>
            <w:tcW w:w="607" w:type="dxa"/>
            <w:tcBorders>
              <w:top w:val="single" w:color="auto" w:sz="6" w:space="0"/>
              <w:left w:val="single" w:color="auto" w:sz="6" w:space="0"/>
              <w:bottom w:val="single" w:color="auto" w:sz="6" w:space="0"/>
              <w:right w:val="single" w:color="auto" w:sz="6" w:space="0"/>
            </w:tcBorders>
            <w:vAlign w:val="center"/>
          </w:tcPr>
          <w:p w14:paraId="44A1F5DD">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p>
        </w:tc>
        <w:tc>
          <w:tcPr>
            <w:tcW w:w="759" w:type="dxa"/>
            <w:tcBorders>
              <w:top w:val="single" w:color="auto" w:sz="6" w:space="0"/>
              <w:left w:val="single" w:color="auto" w:sz="6" w:space="0"/>
              <w:bottom w:val="single" w:color="auto" w:sz="6" w:space="0"/>
              <w:right w:val="single" w:color="auto" w:sz="6" w:space="0"/>
            </w:tcBorders>
            <w:vAlign w:val="center"/>
          </w:tcPr>
          <w:p w14:paraId="1461E74B">
            <w:pPr>
              <w:spacing w:line="240" w:lineRule="atLeast"/>
              <w:jc w:val="center"/>
              <w:rPr>
                <w:rFonts w:ascii="宋体" w:hAnsi="宋体"/>
                <w:color w:val="000000" w:themeColor="text1"/>
                <w:sz w:val="18"/>
                <w:szCs w:val="18"/>
                <w14:textFill>
                  <w14:solidFill>
                    <w14:schemeClr w14:val="tx1"/>
                  </w14:solidFill>
                </w14:textFill>
              </w:rPr>
            </w:pPr>
          </w:p>
        </w:tc>
        <w:tc>
          <w:tcPr>
            <w:tcW w:w="910" w:type="dxa"/>
            <w:tcBorders>
              <w:top w:val="single" w:color="auto" w:sz="6" w:space="0"/>
              <w:left w:val="single" w:color="auto" w:sz="6" w:space="0"/>
              <w:bottom w:val="single" w:color="auto" w:sz="6" w:space="0"/>
            </w:tcBorders>
            <w:vAlign w:val="center"/>
          </w:tcPr>
          <w:p w14:paraId="0AF2F114">
            <w:pPr>
              <w:spacing w:line="240" w:lineRule="atLeast"/>
              <w:jc w:val="center"/>
              <w:rPr>
                <w:rFonts w:ascii="宋体" w:hAnsi="宋体"/>
                <w:color w:val="000000" w:themeColor="text1"/>
                <w:sz w:val="18"/>
                <w:szCs w:val="18"/>
                <w14:textFill>
                  <w14:solidFill>
                    <w14:schemeClr w14:val="tx1"/>
                  </w14:solidFill>
                </w14:textFill>
              </w:rPr>
            </w:pPr>
          </w:p>
        </w:tc>
      </w:tr>
      <w:tr w14:paraId="6F1D2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bottom w:val="single" w:color="auto" w:sz="6" w:space="0"/>
              <w:right w:val="single" w:color="auto" w:sz="6" w:space="0"/>
            </w:tcBorders>
            <w:vAlign w:val="center"/>
          </w:tcPr>
          <w:p w14:paraId="0B2588F8">
            <w:pPr>
              <w:spacing w:line="240" w:lineRule="atLeast"/>
              <w:jc w:val="center"/>
              <w:rPr>
                <w:rFonts w:ascii="宋体" w:hAnsi="宋体"/>
                <w:color w:val="000000" w:themeColor="text1"/>
                <w:sz w:val="18"/>
                <w:szCs w:val="18"/>
                <w14:textFill>
                  <w14:solidFill>
                    <w14:schemeClr w14:val="tx1"/>
                  </w14:solidFill>
                </w14:textFill>
              </w:rPr>
            </w:pPr>
          </w:p>
        </w:tc>
        <w:tc>
          <w:tcPr>
            <w:tcW w:w="303" w:type="dxa"/>
            <w:vMerge w:val="continue"/>
            <w:tcBorders>
              <w:top w:val="single" w:color="auto" w:sz="6" w:space="0"/>
              <w:left w:val="single" w:color="auto" w:sz="6" w:space="0"/>
              <w:bottom w:val="single" w:color="auto" w:sz="6" w:space="0"/>
              <w:right w:val="single" w:color="auto" w:sz="6" w:space="0"/>
            </w:tcBorders>
            <w:vAlign w:val="center"/>
          </w:tcPr>
          <w:p w14:paraId="3A045801">
            <w:pPr>
              <w:spacing w:line="240" w:lineRule="atLeast"/>
              <w:jc w:val="center"/>
              <w:rPr>
                <w:rFonts w:ascii="宋体" w:hAnsi="宋体"/>
                <w:color w:val="000000" w:themeColor="text1"/>
                <w:sz w:val="18"/>
                <w:szCs w:val="18"/>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14:paraId="53B0E3E5">
            <w:pPr>
              <w:spacing w:line="24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3079" w:type="dxa"/>
            <w:tcBorders>
              <w:top w:val="single" w:color="auto" w:sz="6" w:space="0"/>
              <w:left w:val="single" w:color="auto" w:sz="6" w:space="0"/>
              <w:bottom w:val="single" w:color="auto" w:sz="6" w:space="0"/>
              <w:right w:val="single" w:color="auto" w:sz="6" w:space="0"/>
            </w:tcBorders>
            <w:vAlign w:val="center"/>
          </w:tcPr>
          <w:p w14:paraId="4423B79C">
            <w:pPr>
              <w:keepNext w:val="0"/>
              <w:keepLines w:val="0"/>
              <w:widowControl/>
              <w:suppressLineNumbers w:val="0"/>
              <w:jc w:val="center"/>
              <w:textAlignment w:val="center"/>
              <w:rPr>
                <w:rFonts w:hint="default" w:ascii="宋体" w:hAnsi="宋体"/>
                <w:color w:val="000000" w:themeColor="text1"/>
                <w:spacing w:val="-12"/>
                <w:sz w:val="18"/>
                <w:szCs w:val="18"/>
                <w:lang w:val="en-US"/>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建筑</w:t>
            </w:r>
            <w:r>
              <w:rPr>
                <w:rFonts w:hint="eastAsia" w:ascii="宋体" w:hAnsi="宋体" w:cs="宋体"/>
                <w:i w:val="0"/>
                <w:iCs w:val="0"/>
                <w:color w:val="000000" w:themeColor="text1"/>
                <w:kern w:val="0"/>
                <w:sz w:val="15"/>
                <w:szCs w:val="15"/>
                <w:u w:val="none"/>
                <w:lang w:val="en-US" w:eastAsia="zh-CN" w:bidi="ar"/>
                <w14:textFill>
                  <w14:solidFill>
                    <w14:schemeClr w14:val="tx1"/>
                  </w14:solidFill>
                </w14:textFill>
              </w:rPr>
              <w:t>制图</w:t>
            </w:r>
          </w:p>
        </w:tc>
        <w:tc>
          <w:tcPr>
            <w:tcW w:w="708" w:type="dxa"/>
            <w:tcBorders>
              <w:top w:val="single" w:color="auto" w:sz="6" w:space="0"/>
              <w:left w:val="single" w:color="auto" w:sz="6" w:space="0"/>
              <w:bottom w:val="single" w:color="auto" w:sz="6" w:space="0"/>
              <w:right w:val="single" w:color="auto" w:sz="6" w:space="0"/>
            </w:tcBorders>
            <w:vAlign w:val="center"/>
          </w:tcPr>
          <w:p w14:paraId="2947B955">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必</w:t>
            </w: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试</w:t>
            </w:r>
          </w:p>
        </w:tc>
        <w:tc>
          <w:tcPr>
            <w:tcW w:w="567" w:type="dxa"/>
            <w:tcBorders>
              <w:top w:val="single" w:color="auto" w:sz="6" w:space="0"/>
              <w:left w:val="single" w:color="auto" w:sz="6" w:space="0"/>
              <w:bottom w:val="single" w:color="auto" w:sz="6" w:space="0"/>
              <w:right w:val="single" w:color="auto" w:sz="6" w:space="0"/>
            </w:tcBorders>
            <w:vAlign w:val="center"/>
          </w:tcPr>
          <w:p w14:paraId="3F9DCDAB">
            <w:pPr>
              <w:keepNext w:val="0"/>
              <w:keepLines w:val="0"/>
              <w:widowControl/>
              <w:suppressLineNumbers w:val="0"/>
              <w:jc w:val="center"/>
              <w:textAlignment w:val="center"/>
              <w:rPr>
                <w:rFonts w:hint="default" w:ascii="宋体" w:hAnsi="宋体"/>
                <w:color w:val="000000" w:themeColor="text1"/>
                <w:sz w:val="18"/>
                <w:szCs w:val="18"/>
                <w:lang w:val="en-US"/>
                <w14:textFill>
                  <w14:solidFill>
                    <w14:schemeClr w14:val="tx1"/>
                  </w14:solidFill>
                </w14:textFill>
              </w:rPr>
            </w:pPr>
            <w:r>
              <w:rPr>
                <w:rFonts w:hint="eastAsia" w:ascii="Times New Roman" w:hAnsi="Times New Roman" w:cs="Times New Roman"/>
                <w:i w:val="0"/>
                <w:iCs w:val="0"/>
                <w:color w:val="000000" w:themeColor="text1"/>
                <w:kern w:val="0"/>
                <w:sz w:val="15"/>
                <w:szCs w:val="15"/>
                <w:u w:val="none"/>
                <w:lang w:val="en-US" w:eastAsia="zh-CN" w:bidi="ar"/>
                <w14:textFill>
                  <w14:solidFill>
                    <w14:schemeClr w14:val="tx1"/>
                  </w14:solidFill>
                </w14:textFill>
              </w:rPr>
              <w:t>3.5</w:t>
            </w:r>
          </w:p>
        </w:tc>
        <w:tc>
          <w:tcPr>
            <w:tcW w:w="851" w:type="dxa"/>
            <w:tcBorders>
              <w:top w:val="single" w:color="auto" w:sz="6" w:space="0"/>
              <w:left w:val="single" w:color="auto" w:sz="6" w:space="0"/>
              <w:bottom w:val="single" w:color="auto" w:sz="6" w:space="0"/>
              <w:right w:val="single" w:color="auto" w:sz="6" w:space="0"/>
            </w:tcBorders>
            <w:vAlign w:val="center"/>
          </w:tcPr>
          <w:p w14:paraId="23E7E028">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60</w:t>
            </w:r>
          </w:p>
        </w:tc>
        <w:tc>
          <w:tcPr>
            <w:tcW w:w="850" w:type="dxa"/>
            <w:tcBorders>
              <w:top w:val="single" w:color="auto" w:sz="6" w:space="0"/>
              <w:left w:val="single" w:color="auto" w:sz="6" w:space="0"/>
              <w:bottom w:val="single" w:color="auto" w:sz="6" w:space="0"/>
              <w:right w:val="single" w:color="auto" w:sz="6" w:space="0"/>
            </w:tcBorders>
            <w:vAlign w:val="center"/>
          </w:tcPr>
          <w:p w14:paraId="118F1981">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851" w:type="dxa"/>
            <w:tcBorders>
              <w:top w:val="single" w:color="auto" w:sz="6" w:space="0"/>
              <w:left w:val="single" w:color="auto" w:sz="6" w:space="0"/>
              <w:bottom w:val="single" w:color="auto" w:sz="6" w:space="0"/>
              <w:right w:val="single" w:color="auto" w:sz="6" w:space="0"/>
            </w:tcBorders>
            <w:vAlign w:val="center"/>
          </w:tcPr>
          <w:p w14:paraId="39D21B77">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12</w:t>
            </w:r>
          </w:p>
        </w:tc>
        <w:tc>
          <w:tcPr>
            <w:tcW w:w="1276" w:type="dxa"/>
            <w:tcBorders>
              <w:top w:val="single" w:color="auto" w:sz="6" w:space="0"/>
              <w:left w:val="single" w:color="auto" w:sz="6" w:space="0"/>
              <w:bottom w:val="single" w:color="auto" w:sz="6" w:space="0"/>
              <w:right w:val="single" w:color="auto" w:sz="6" w:space="0"/>
            </w:tcBorders>
            <w:vAlign w:val="center"/>
          </w:tcPr>
          <w:p w14:paraId="4C748783">
            <w:pPr>
              <w:jc w:val="center"/>
              <w:rPr>
                <w:rFonts w:ascii="宋体" w:hAnsi="宋体"/>
                <w:color w:val="000000" w:themeColor="text1"/>
                <w:sz w:val="18"/>
                <w:szCs w:val="18"/>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2D7F79EB">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w:t>
            </w:r>
          </w:p>
        </w:tc>
        <w:tc>
          <w:tcPr>
            <w:tcW w:w="989" w:type="dxa"/>
            <w:tcBorders>
              <w:top w:val="single" w:color="auto" w:sz="6" w:space="0"/>
              <w:left w:val="single" w:color="auto" w:sz="6" w:space="0"/>
              <w:bottom w:val="single" w:color="auto" w:sz="6" w:space="0"/>
              <w:right w:val="single" w:color="auto" w:sz="6" w:space="0"/>
            </w:tcBorders>
            <w:vAlign w:val="center"/>
          </w:tcPr>
          <w:p w14:paraId="0E74F13C">
            <w:pPr>
              <w:jc w:val="center"/>
              <w:rPr>
                <w:rFonts w:ascii="宋体" w:hAnsi="宋体"/>
                <w:color w:val="000000" w:themeColor="text1"/>
                <w:sz w:val="18"/>
                <w:szCs w:val="18"/>
                <w14:textFill>
                  <w14:solidFill>
                    <w14:schemeClr w14:val="tx1"/>
                  </w14:solidFill>
                </w14:textFill>
              </w:rPr>
            </w:pPr>
          </w:p>
        </w:tc>
        <w:tc>
          <w:tcPr>
            <w:tcW w:w="759" w:type="dxa"/>
            <w:tcBorders>
              <w:top w:val="single" w:color="auto" w:sz="6" w:space="0"/>
              <w:left w:val="single" w:color="auto" w:sz="6" w:space="0"/>
              <w:bottom w:val="single" w:color="auto" w:sz="6" w:space="0"/>
              <w:right w:val="single" w:color="auto" w:sz="6" w:space="0"/>
            </w:tcBorders>
            <w:vAlign w:val="center"/>
          </w:tcPr>
          <w:p w14:paraId="37573B80">
            <w:pPr>
              <w:jc w:val="center"/>
              <w:rPr>
                <w:rFonts w:ascii="宋体" w:hAnsi="宋体"/>
                <w:color w:val="0000FF"/>
                <w:sz w:val="18"/>
                <w:szCs w:val="18"/>
              </w:rPr>
            </w:pPr>
          </w:p>
        </w:tc>
        <w:tc>
          <w:tcPr>
            <w:tcW w:w="607" w:type="dxa"/>
            <w:tcBorders>
              <w:top w:val="single" w:color="auto" w:sz="6" w:space="0"/>
              <w:left w:val="single" w:color="auto" w:sz="6" w:space="0"/>
              <w:bottom w:val="single" w:color="auto" w:sz="6" w:space="0"/>
              <w:right w:val="single" w:color="auto" w:sz="6" w:space="0"/>
            </w:tcBorders>
            <w:vAlign w:val="center"/>
          </w:tcPr>
          <w:p w14:paraId="289279E3">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p>
        </w:tc>
        <w:tc>
          <w:tcPr>
            <w:tcW w:w="759" w:type="dxa"/>
            <w:tcBorders>
              <w:top w:val="single" w:color="auto" w:sz="6" w:space="0"/>
              <w:left w:val="single" w:color="auto" w:sz="6" w:space="0"/>
              <w:bottom w:val="single" w:color="auto" w:sz="6" w:space="0"/>
              <w:right w:val="single" w:color="auto" w:sz="6" w:space="0"/>
            </w:tcBorders>
            <w:vAlign w:val="center"/>
          </w:tcPr>
          <w:p w14:paraId="165AD1E2">
            <w:pPr>
              <w:spacing w:line="240" w:lineRule="atLeast"/>
              <w:jc w:val="center"/>
              <w:rPr>
                <w:rFonts w:ascii="宋体" w:hAnsi="宋体"/>
                <w:color w:val="000000" w:themeColor="text1"/>
                <w:sz w:val="18"/>
                <w:szCs w:val="18"/>
                <w14:textFill>
                  <w14:solidFill>
                    <w14:schemeClr w14:val="tx1"/>
                  </w14:solidFill>
                </w14:textFill>
              </w:rPr>
            </w:pPr>
          </w:p>
        </w:tc>
        <w:tc>
          <w:tcPr>
            <w:tcW w:w="910" w:type="dxa"/>
            <w:tcBorders>
              <w:top w:val="single" w:color="auto" w:sz="6" w:space="0"/>
              <w:left w:val="single" w:color="auto" w:sz="6" w:space="0"/>
              <w:bottom w:val="single" w:color="auto" w:sz="6" w:space="0"/>
            </w:tcBorders>
            <w:vAlign w:val="center"/>
          </w:tcPr>
          <w:p w14:paraId="35328B77">
            <w:pPr>
              <w:spacing w:line="240" w:lineRule="atLeast"/>
              <w:jc w:val="center"/>
              <w:rPr>
                <w:rFonts w:ascii="宋体" w:hAnsi="宋体"/>
                <w:color w:val="000000" w:themeColor="text1"/>
                <w:sz w:val="18"/>
                <w:szCs w:val="18"/>
                <w14:textFill>
                  <w14:solidFill>
                    <w14:schemeClr w14:val="tx1"/>
                  </w14:solidFill>
                </w14:textFill>
              </w:rPr>
            </w:pPr>
          </w:p>
        </w:tc>
      </w:tr>
      <w:tr w14:paraId="73A7A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455" w:type="dxa"/>
            <w:vMerge w:val="continue"/>
            <w:tcBorders>
              <w:top w:val="single" w:color="auto" w:sz="6" w:space="0"/>
              <w:bottom w:val="single" w:color="auto" w:sz="6" w:space="0"/>
              <w:right w:val="single" w:color="auto" w:sz="6" w:space="0"/>
            </w:tcBorders>
            <w:vAlign w:val="center"/>
          </w:tcPr>
          <w:p w14:paraId="4DA85845">
            <w:pPr>
              <w:spacing w:line="240" w:lineRule="atLeast"/>
              <w:jc w:val="center"/>
              <w:rPr>
                <w:rFonts w:ascii="宋体" w:hAnsi="宋体"/>
                <w:color w:val="000000" w:themeColor="text1"/>
                <w:sz w:val="18"/>
                <w:szCs w:val="18"/>
                <w14:textFill>
                  <w14:solidFill>
                    <w14:schemeClr w14:val="tx1"/>
                  </w14:solidFill>
                </w14:textFill>
              </w:rPr>
            </w:pPr>
          </w:p>
        </w:tc>
        <w:tc>
          <w:tcPr>
            <w:tcW w:w="303" w:type="dxa"/>
            <w:vMerge w:val="continue"/>
            <w:tcBorders>
              <w:top w:val="single" w:color="auto" w:sz="6" w:space="0"/>
              <w:left w:val="single" w:color="auto" w:sz="6" w:space="0"/>
              <w:bottom w:val="single" w:color="auto" w:sz="6" w:space="0"/>
              <w:right w:val="single" w:color="auto" w:sz="6" w:space="0"/>
            </w:tcBorders>
            <w:vAlign w:val="center"/>
          </w:tcPr>
          <w:p w14:paraId="4E4F3771">
            <w:pPr>
              <w:spacing w:line="240" w:lineRule="atLeast"/>
              <w:jc w:val="center"/>
              <w:rPr>
                <w:rFonts w:ascii="宋体" w:hAnsi="宋体"/>
                <w:color w:val="000000" w:themeColor="text1"/>
                <w:sz w:val="18"/>
                <w:szCs w:val="18"/>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14:paraId="500EC4DD">
            <w:pPr>
              <w:spacing w:line="24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3079" w:type="dxa"/>
            <w:tcBorders>
              <w:top w:val="single" w:color="auto" w:sz="6" w:space="0"/>
              <w:left w:val="single" w:color="auto" w:sz="6" w:space="0"/>
              <w:bottom w:val="single" w:color="auto" w:sz="6" w:space="0"/>
              <w:right w:val="single" w:color="auto" w:sz="6" w:space="0"/>
            </w:tcBorders>
            <w:vAlign w:val="center"/>
          </w:tcPr>
          <w:p w14:paraId="61A331D1">
            <w:pPr>
              <w:keepNext w:val="0"/>
              <w:keepLines w:val="0"/>
              <w:widowControl/>
              <w:suppressLineNumbers w:val="0"/>
              <w:jc w:val="center"/>
              <w:textAlignment w:val="center"/>
              <w:rPr>
                <w:rFonts w:hint="default" w:ascii="宋体" w:hAnsi="宋体"/>
                <w:color w:val="000000" w:themeColor="text1"/>
                <w:sz w:val="18"/>
                <w:szCs w:val="18"/>
                <w:highlight w:val="none"/>
                <w:lang w:val="en-US"/>
                <w14:textFill>
                  <w14:solidFill>
                    <w14:schemeClr w14:val="tx1"/>
                  </w14:solidFill>
                </w14:textFill>
              </w:rPr>
            </w:pPr>
            <w:r>
              <w:rPr>
                <w:rFonts w:hint="eastAsia" w:ascii="Times New Roman" w:hAnsi="Times New Roman" w:cs="Times New Roman"/>
                <w:i w:val="0"/>
                <w:iCs w:val="0"/>
                <w:color w:val="000000" w:themeColor="text1"/>
                <w:kern w:val="0"/>
                <w:sz w:val="15"/>
                <w:szCs w:val="15"/>
                <w:u w:val="none"/>
                <w:lang w:val="en-US" w:eastAsia="zh-CN" w:bidi="ar"/>
                <w14:textFill>
                  <w14:solidFill>
                    <w14:schemeClr w14:val="tx1"/>
                  </w14:solidFill>
                </w14:textFill>
              </w:rPr>
              <w:t>BIM概论与技术应用</w:t>
            </w:r>
          </w:p>
        </w:tc>
        <w:tc>
          <w:tcPr>
            <w:tcW w:w="708" w:type="dxa"/>
            <w:tcBorders>
              <w:top w:val="single" w:color="auto" w:sz="6" w:space="0"/>
              <w:left w:val="single" w:color="auto" w:sz="6" w:space="0"/>
              <w:bottom w:val="single" w:color="auto" w:sz="6" w:space="0"/>
              <w:right w:val="single" w:color="auto" w:sz="6" w:space="0"/>
            </w:tcBorders>
            <w:vAlign w:val="center"/>
          </w:tcPr>
          <w:p w14:paraId="4CBB0F78">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必</w:t>
            </w: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试</w:t>
            </w:r>
          </w:p>
        </w:tc>
        <w:tc>
          <w:tcPr>
            <w:tcW w:w="567" w:type="dxa"/>
            <w:tcBorders>
              <w:top w:val="single" w:color="auto" w:sz="6" w:space="0"/>
              <w:left w:val="single" w:color="auto" w:sz="6" w:space="0"/>
              <w:bottom w:val="single" w:color="auto" w:sz="6" w:space="0"/>
              <w:right w:val="single" w:color="auto" w:sz="6" w:space="0"/>
            </w:tcBorders>
            <w:vAlign w:val="center"/>
          </w:tcPr>
          <w:p w14:paraId="3F4D41B1">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3.5</w:t>
            </w:r>
          </w:p>
        </w:tc>
        <w:tc>
          <w:tcPr>
            <w:tcW w:w="851" w:type="dxa"/>
            <w:tcBorders>
              <w:top w:val="single" w:color="auto" w:sz="6" w:space="0"/>
              <w:left w:val="single" w:color="auto" w:sz="6" w:space="0"/>
              <w:bottom w:val="single" w:color="auto" w:sz="6" w:space="0"/>
              <w:right w:val="single" w:color="auto" w:sz="6" w:space="0"/>
            </w:tcBorders>
            <w:vAlign w:val="center"/>
          </w:tcPr>
          <w:p w14:paraId="11DDE7A3">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60</w:t>
            </w:r>
          </w:p>
        </w:tc>
        <w:tc>
          <w:tcPr>
            <w:tcW w:w="850" w:type="dxa"/>
            <w:tcBorders>
              <w:top w:val="single" w:color="auto" w:sz="6" w:space="0"/>
              <w:left w:val="single" w:color="auto" w:sz="6" w:space="0"/>
              <w:bottom w:val="single" w:color="auto" w:sz="6" w:space="0"/>
              <w:right w:val="single" w:color="auto" w:sz="6" w:space="0"/>
            </w:tcBorders>
            <w:vAlign w:val="center"/>
          </w:tcPr>
          <w:p w14:paraId="090C24DF">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8</w:t>
            </w:r>
          </w:p>
        </w:tc>
        <w:tc>
          <w:tcPr>
            <w:tcW w:w="851" w:type="dxa"/>
            <w:tcBorders>
              <w:top w:val="single" w:color="auto" w:sz="6" w:space="0"/>
              <w:left w:val="single" w:color="auto" w:sz="6" w:space="0"/>
              <w:bottom w:val="single" w:color="auto" w:sz="6" w:space="0"/>
              <w:right w:val="single" w:color="auto" w:sz="6" w:space="0"/>
            </w:tcBorders>
            <w:vAlign w:val="center"/>
          </w:tcPr>
          <w:p w14:paraId="31EF2B85">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52</w:t>
            </w:r>
          </w:p>
        </w:tc>
        <w:tc>
          <w:tcPr>
            <w:tcW w:w="1276" w:type="dxa"/>
            <w:tcBorders>
              <w:top w:val="single" w:color="auto" w:sz="6" w:space="0"/>
              <w:left w:val="single" w:color="auto" w:sz="6" w:space="0"/>
              <w:bottom w:val="single" w:color="auto" w:sz="6" w:space="0"/>
              <w:right w:val="single" w:color="auto" w:sz="6" w:space="0"/>
            </w:tcBorders>
            <w:vAlign w:val="center"/>
          </w:tcPr>
          <w:p w14:paraId="3F65631C">
            <w:pPr>
              <w:jc w:val="center"/>
              <w:rPr>
                <w:rFonts w:ascii="宋体" w:hAnsi="宋体"/>
                <w:color w:val="000000" w:themeColor="text1"/>
                <w:sz w:val="18"/>
                <w:szCs w:val="18"/>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2F980230">
            <w:pPr>
              <w:jc w:val="center"/>
              <w:rPr>
                <w:rFonts w:ascii="宋体" w:hAnsi="宋体"/>
                <w:color w:val="000000" w:themeColor="text1"/>
                <w:sz w:val="18"/>
                <w:szCs w:val="18"/>
                <w14:textFill>
                  <w14:solidFill>
                    <w14:schemeClr w14:val="tx1"/>
                  </w14:solidFill>
                </w14:textFill>
              </w:rPr>
            </w:pPr>
          </w:p>
        </w:tc>
        <w:tc>
          <w:tcPr>
            <w:tcW w:w="989" w:type="dxa"/>
            <w:tcBorders>
              <w:top w:val="single" w:color="auto" w:sz="6" w:space="0"/>
              <w:left w:val="single" w:color="auto" w:sz="6" w:space="0"/>
              <w:bottom w:val="single" w:color="auto" w:sz="6" w:space="0"/>
              <w:right w:val="single" w:color="auto" w:sz="6" w:space="0"/>
            </w:tcBorders>
            <w:vAlign w:val="center"/>
          </w:tcPr>
          <w:p w14:paraId="7598BD2E">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w:t>
            </w:r>
          </w:p>
        </w:tc>
        <w:tc>
          <w:tcPr>
            <w:tcW w:w="759" w:type="dxa"/>
            <w:tcBorders>
              <w:top w:val="single" w:color="auto" w:sz="6" w:space="0"/>
              <w:left w:val="single" w:color="auto" w:sz="6" w:space="0"/>
              <w:bottom w:val="single" w:color="auto" w:sz="6" w:space="0"/>
              <w:right w:val="single" w:color="auto" w:sz="6" w:space="0"/>
            </w:tcBorders>
            <w:vAlign w:val="center"/>
          </w:tcPr>
          <w:p w14:paraId="7F9E946E">
            <w:pPr>
              <w:jc w:val="center"/>
              <w:rPr>
                <w:rFonts w:ascii="宋体" w:hAnsi="宋体"/>
                <w:color w:val="0000FF"/>
                <w:sz w:val="18"/>
                <w:szCs w:val="18"/>
              </w:rPr>
            </w:pPr>
          </w:p>
        </w:tc>
        <w:tc>
          <w:tcPr>
            <w:tcW w:w="607" w:type="dxa"/>
            <w:tcBorders>
              <w:top w:val="single" w:color="auto" w:sz="6" w:space="0"/>
              <w:left w:val="single" w:color="auto" w:sz="6" w:space="0"/>
              <w:bottom w:val="single" w:color="auto" w:sz="6" w:space="0"/>
              <w:right w:val="single" w:color="auto" w:sz="6" w:space="0"/>
            </w:tcBorders>
            <w:vAlign w:val="center"/>
          </w:tcPr>
          <w:p w14:paraId="01B13095">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p>
        </w:tc>
        <w:tc>
          <w:tcPr>
            <w:tcW w:w="759" w:type="dxa"/>
            <w:tcBorders>
              <w:top w:val="single" w:color="auto" w:sz="6" w:space="0"/>
              <w:left w:val="single" w:color="auto" w:sz="6" w:space="0"/>
              <w:bottom w:val="single" w:color="auto" w:sz="6" w:space="0"/>
              <w:right w:val="single" w:color="auto" w:sz="6" w:space="0"/>
            </w:tcBorders>
            <w:vAlign w:val="center"/>
          </w:tcPr>
          <w:p w14:paraId="05A177E9">
            <w:pPr>
              <w:spacing w:line="240" w:lineRule="atLeast"/>
              <w:jc w:val="center"/>
              <w:rPr>
                <w:rFonts w:ascii="宋体" w:hAnsi="宋体"/>
                <w:color w:val="000000" w:themeColor="text1"/>
                <w:sz w:val="18"/>
                <w:szCs w:val="18"/>
                <w14:textFill>
                  <w14:solidFill>
                    <w14:schemeClr w14:val="tx1"/>
                  </w14:solidFill>
                </w14:textFill>
              </w:rPr>
            </w:pPr>
          </w:p>
        </w:tc>
        <w:tc>
          <w:tcPr>
            <w:tcW w:w="910" w:type="dxa"/>
            <w:tcBorders>
              <w:top w:val="single" w:color="auto" w:sz="6" w:space="0"/>
              <w:left w:val="single" w:color="auto" w:sz="6" w:space="0"/>
              <w:bottom w:val="single" w:color="auto" w:sz="6" w:space="0"/>
            </w:tcBorders>
            <w:vAlign w:val="center"/>
          </w:tcPr>
          <w:p w14:paraId="1E81C678">
            <w:pPr>
              <w:spacing w:line="240" w:lineRule="atLeast"/>
              <w:jc w:val="center"/>
              <w:rPr>
                <w:rFonts w:ascii="宋体" w:hAnsi="宋体"/>
                <w:color w:val="000000" w:themeColor="text1"/>
                <w:sz w:val="18"/>
                <w:szCs w:val="18"/>
                <w14:textFill>
                  <w14:solidFill>
                    <w14:schemeClr w14:val="tx1"/>
                  </w14:solidFill>
                </w14:textFill>
              </w:rPr>
            </w:pPr>
          </w:p>
        </w:tc>
      </w:tr>
      <w:tr w14:paraId="6E095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bottom w:val="single" w:color="auto" w:sz="6" w:space="0"/>
              <w:right w:val="single" w:color="auto" w:sz="6" w:space="0"/>
            </w:tcBorders>
            <w:vAlign w:val="center"/>
          </w:tcPr>
          <w:p w14:paraId="012A06C4">
            <w:pPr>
              <w:spacing w:line="240" w:lineRule="atLeast"/>
              <w:jc w:val="center"/>
              <w:rPr>
                <w:rFonts w:ascii="宋体" w:hAnsi="宋体"/>
                <w:color w:val="000000" w:themeColor="text1"/>
                <w:sz w:val="18"/>
                <w:szCs w:val="18"/>
                <w14:textFill>
                  <w14:solidFill>
                    <w14:schemeClr w14:val="tx1"/>
                  </w14:solidFill>
                </w14:textFill>
              </w:rPr>
            </w:pPr>
          </w:p>
        </w:tc>
        <w:tc>
          <w:tcPr>
            <w:tcW w:w="303" w:type="dxa"/>
            <w:vMerge w:val="continue"/>
            <w:tcBorders>
              <w:top w:val="single" w:color="auto" w:sz="6" w:space="0"/>
              <w:left w:val="single" w:color="auto" w:sz="6" w:space="0"/>
              <w:bottom w:val="single" w:color="auto" w:sz="6" w:space="0"/>
              <w:right w:val="single" w:color="auto" w:sz="6" w:space="0"/>
            </w:tcBorders>
            <w:vAlign w:val="center"/>
          </w:tcPr>
          <w:p w14:paraId="445239EF">
            <w:pPr>
              <w:spacing w:line="240" w:lineRule="atLeast"/>
              <w:jc w:val="center"/>
              <w:rPr>
                <w:rFonts w:ascii="宋体" w:hAnsi="宋体"/>
                <w:color w:val="000000" w:themeColor="text1"/>
                <w:sz w:val="18"/>
                <w:szCs w:val="18"/>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14:paraId="21857087">
            <w:pPr>
              <w:spacing w:line="24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3079" w:type="dxa"/>
            <w:tcBorders>
              <w:top w:val="single" w:color="auto" w:sz="6" w:space="0"/>
              <w:left w:val="single" w:color="auto" w:sz="6" w:space="0"/>
              <w:bottom w:val="single" w:color="auto" w:sz="6" w:space="0"/>
              <w:right w:val="single" w:color="auto" w:sz="6" w:space="0"/>
            </w:tcBorders>
            <w:vAlign w:val="center"/>
          </w:tcPr>
          <w:p w14:paraId="173A9CCC">
            <w:pPr>
              <w:keepNext w:val="0"/>
              <w:keepLines w:val="0"/>
              <w:widowControl/>
              <w:suppressLineNumbers w:val="0"/>
              <w:jc w:val="center"/>
              <w:textAlignment w:val="center"/>
              <w:rPr>
                <w:rFonts w:ascii="宋体" w:hAnsi="宋体"/>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工程测量</w:t>
            </w:r>
          </w:p>
        </w:tc>
        <w:tc>
          <w:tcPr>
            <w:tcW w:w="708" w:type="dxa"/>
            <w:tcBorders>
              <w:top w:val="single" w:color="auto" w:sz="6" w:space="0"/>
              <w:left w:val="single" w:color="auto" w:sz="6" w:space="0"/>
              <w:bottom w:val="single" w:color="auto" w:sz="6" w:space="0"/>
              <w:right w:val="single" w:color="auto" w:sz="6" w:space="0"/>
            </w:tcBorders>
            <w:vAlign w:val="center"/>
          </w:tcPr>
          <w:p w14:paraId="3E9E08F7">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必</w:t>
            </w: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cs="宋体"/>
                <w:i w:val="0"/>
                <w:iCs w:val="0"/>
                <w:color w:val="000000" w:themeColor="text1"/>
                <w:kern w:val="0"/>
                <w:sz w:val="15"/>
                <w:szCs w:val="15"/>
                <w:u w:val="none"/>
                <w:lang w:val="en-US" w:eastAsia="zh-CN" w:bidi="ar"/>
                <w14:textFill>
                  <w14:solidFill>
                    <w14:schemeClr w14:val="tx1"/>
                  </w14:solidFill>
                </w14:textFill>
              </w:rPr>
              <w:t>试</w:t>
            </w:r>
          </w:p>
        </w:tc>
        <w:tc>
          <w:tcPr>
            <w:tcW w:w="567" w:type="dxa"/>
            <w:tcBorders>
              <w:top w:val="single" w:color="auto" w:sz="6" w:space="0"/>
              <w:left w:val="single" w:color="auto" w:sz="6" w:space="0"/>
              <w:bottom w:val="single" w:color="auto" w:sz="6" w:space="0"/>
              <w:right w:val="single" w:color="auto" w:sz="6" w:space="0"/>
            </w:tcBorders>
            <w:vAlign w:val="center"/>
          </w:tcPr>
          <w:p w14:paraId="4FCAB0D0">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3.5</w:t>
            </w:r>
          </w:p>
        </w:tc>
        <w:tc>
          <w:tcPr>
            <w:tcW w:w="851" w:type="dxa"/>
            <w:tcBorders>
              <w:top w:val="single" w:color="auto" w:sz="6" w:space="0"/>
              <w:left w:val="single" w:color="auto" w:sz="6" w:space="0"/>
              <w:bottom w:val="single" w:color="auto" w:sz="6" w:space="0"/>
              <w:right w:val="single" w:color="auto" w:sz="6" w:space="0"/>
            </w:tcBorders>
            <w:vAlign w:val="center"/>
          </w:tcPr>
          <w:p w14:paraId="2DEE0789">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56</w:t>
            </w:r>
          </w:p>
        </w:tc>
        <w:tc>
          <w:tcPr>
            <w:tcW w:w="850" w:type="dxa"/>
            <w:tcBorders>
              <w:top w:val="single" w:color="auto" w:sz="6" w:space="0"/>
              <w:left w:val="single" w:color="auto" w:sz="6" w:space="0"/>
              <w:bottom w:val="single" w:color="auto" w:sz="6" w:space="0"/>
              <w:right w:val="single" w:color="auto" w:sz="6" w:space="0"/>
            </w:tcBorders>
            <w:vAlign w:val="center"/>
          </w:tcPr>
          <w:p w14:paraId="1FA3E2CC">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20</w:t>
            </w:r>
          </w:p>
        </w:tc>
        <w:tc>
          <w:tcPr>
            <w:tcW w:w="851" w:type="dxa"/>
            <w:tcBorders>
              <w:top w:val="single" w:color="auto" w:sz="6" w:space="0"/>
              <w:left w:val="single" w:color="auto" w:sz="6" w:space="0"/>
              <w:bottom w:val="single" w:color="auto" w:sz="6" w:space="0"/>
              <w:right w:val="single" w:color="auto" w:sz="6" w:space="0"/>
            </w:tcBorders>
            <w:vAlign w:val="center"/>
          </w:tcPr>
          <w:p w14:paraId="6D405F48">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36</w:t>
            </w:r>
          </w:p>
        </w:tc>
        <w:tc>
          <w:tcPr>
            <w:tcW w:w="1276" w:type="dxa"/>
            <w:tcBorders>
              <w:top w:val="single" w:color="auto" w:sz="6" w:space="0"/>
              <w:left w:val="single" w:color="auto" w:sz="6" w:space="0"/>
              <w:bottom w:val="single" w:color="auto" w:sz="6" w:space="0"/>
              <w:right w:val="single" w:color="auto" w:sz="6" w:space="0"/>
            </w:tcBorders>
            <w:vAlign w:val="center"/>
          </w:tcPr>
          <w:p w14:paraId="59944FAE">
            <w:pPr>
              <w:jc w:val="center"/>
              <w:rPr>
                <w:rFonts w:ascii="宋体" w:hAnsi="宋体"/>
                <w:color w:val="000000" w:themeColor="text1"/>
                <w:sz w:val="18"/>
                <w:szCs w:val="18"/>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29C1B03C">
            <w:pPr>
              <w:jc w:val="center"/>
              <w:rPr>
                <w:rFonts w:ascii="宋体" w:hAnsi="宋体"/>
                <w:color w:val="000000" w:themeColor="text1"/>
                <w:sz w:val="18"/>
                <w:szCs w:val="18"/>
                <w14:textFill>
                  <w14:solidFill>
                    <w14:schemeClr w14:val="tx1"/>
                  </w14:solidFill>
                </w14:textFill>
              </w:rPr>
            </w:pPr>
          </w:p>
        </w:tc>
        <w:tc>
          <w:tcPr>
            <w:tcW w:w="989" w:type="dxa"/>
            <w:tcBorders>
              <w:top w:val="single" w:color="auto" w:sz="6" w:space="0"/>
              <w:left w:val="single" w:color="auto" w:sz="6" w:space="0"/>
              <w:bottom w:val="single" w:color="auto" w:sz="6" w:space="0"/>
              <w:right w:val="single" w:color="auto" w:sz="6" w:space="0"/>
            </w:tcBorders>
            <w:vAlign w:val="center"/>
          </w:tcPr>
          <w:p w14:paraId="0692C877">
            <w:pPr>
              <w:jc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w:t>
            </w:r>
          </w:p>
        </w:tc>
        <w:tc>
          <w:tcPr>
            <w:tcW w:w="759" w:type="dxa"/>
            <w:tcBorders>
              <w:top w:val="single" w:color="auto" w:sz="6" w:space="0"/>
              <w:left w:val="single" w:color="auto" w:sz="6" w:space="0"/>
              <w:bottom w:val="single" w:color="auto" w:sz="6" w:space="0"/>
              <w:right w:val="single" w:color="auto" w:sz="6" w:space="0"/>
            </w:tcBorders>
            <w:vAlign w:val="center"/>
          </w:tcPr>
          <w:p w14:paraId="48212877">
            <w:pPr>
              <w:keepNext w:val="0"/>
              <w:keepLines w:val="0"/>
              <w:widowControl/>
              <w:suppressLineNumbers w:val="0"/>
              <w:jc w:val="center"/>
              <w:textAlignment w:val="center"/>
              <w:rPr>
                <w:rFonts w:ascii="宋体" w:hAnsi="宋体"/>
                <w:color w:val="0000FF"/>
                <w:sz w:val="18"/>
                <w:szCs w:val="18"/>
              </w:rPr>
            </w:pPr>
          </w:p>
        </w:tc>
        <w:tc>
          <w:tcPr>
            <w:tcW w:w="607" w:type="dxa"/>
            <w:tcBorders>
              <w:top w:val="single" w:color="auto" w:sz="6" w:space="0"/>
              <w:left w:val="single" w:color="auto" w:sz="6" w:space="0"/>
              <w:bottom w:val="single" w:color="auto" w:sz="6" w:space="0"/>
              <w:right w:val="single" w:color="auto" w:sz="6" w:space="0"/>
            </w:tcBorders>
            <w:vAlign w:val="center"/>
          </w:tcPr>
          <w:p w14:paraId="3B1A2FA7">
            <w:pPr>
              <w:keepNext w:val="0"/>
              <w:keepLines w:val="0"/>
              <w:widowControl/>
              <w:suppressLineNumbers w:val="0"/>
              <w:jc w:val="center"/>
              <w:textAlignment w:val="center"/>
              <w:rPr>
                <w:rFonts w:ascii="宋体" w:hAnsi="宋体"/>
                <w:color w:val="0000FF"/>
                <w:sz w:val="18"/>
                <w:szCs w:val="18"/>
              </w:rPr>
            </w:pPr>
          </w:p>
        </w:tc>
        <w:tc>
          <w:tcPr>
            <w:tcW w:w="759" w:type="dxa"/>
            <w:tcBorders>
              <w:top w:val="single" w:color="auto" w:sz="6" w:space="0"/>
              <w:left w:val="single" w:color="auto" w:sz="6" w:space="0"/>
              <w:bottom w:val="single" w:color="auto" w:sz="6" w:space="0"/>
              <w:right w:val="single" w:color="auto" w:sz="6" w:space="0"/>
            </w:tcBorders>
            <w:vAlign w:val="center"/>
          </w:tcPr>
          <w:p w14:paraId="76A2EC03">
            <w:pPr>
              <w:spacing w:line="240" w:lineRule="atLeast"/>
              <w:jc w:val="center"/>
              <w:rPr>
                <w:rFonts w:ascii="宋体" w:hAnsi="宋体"/>
                <w:color w:val="0000FF"/>
                <w:sz w:val="18"/>
                <w:szCs w:val="18"/>
              </w:rPr>
            </w:pPr>
          </w:p>
        </w:tc>
        <w:tc>
          <w:tcPr>
            <w:tcW w:w="910" w:type="dxa"/>
            <w:tcBorders>
              <w:top w:val="single" w:color="auto" w:sz="6" w:space="0"/>
              <w:left w:val="single" w:color="auto" w:sz="6" w:space="0"/>
              <w:bottom w:val="single" w:color="auto" w:sz="6" w:space="0"/>
            </w:tcBorders>
            <w:vAlign w:val="center"/>
          </w:tcPr>
          <w:p w14:paraId="634520D4">
            <w:pPr>
              <w:spacing w:line="240" w:lineRule="atLeast"/>
              <w:jc w:val="center"/>
              <w:rPr>
                <w:rFonts w:ascii="宋体" w:hAnsi="宋体"/>
                <w:color w:val="0000FF"/>
                <w:sz w:val="18"/>
                <w:szCs w:val="18"/>
              </w:rPr>
            </w:pPr>
          </w:p>
        </w:tc>
      </w:tr>
      <w:tr w14:paraId="10F89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bottom w:val="single" w:color="auto" w:sz="6" w:space="0"/>
              <w:right w:val="single" w:color="auto" w:sz="6" w:space="0"/>
            </w:tcBorders>
            <w:vAlign w:val="center"/>
          </w:tcPr>
          <w:p w14:paraId="77F5F89A">
            <w:pPr>
              <w:spacing w:line="240" w:lineRule="atLeast"/>
              <w:jc w:val="center"/>
              <w:rPr>
                <w:rFonts w:ascii="宋体" w:hAnsi="宋体"/>
                <w:color w:val="000000" w:themeColor="text1"/>
                <w:sz w:val="18"/>
                <w:szCs w:val="18"/>
                <w14:textFill>
                  <w14:solidFill>
                    <w14:schemeClr w14:val="tx1"/>
                  </w14:solidFill>
                </w14:textFill>
              </w:rPr>
            </w:pPr>
          </w:p>
        </w:tc>
        <w:tc>
          <w:tcPr>
            <w:tcW w:w="303" w:type="dxa"/>
            <w:vMerge w:val="continue"/>
            <w:tcBorders>
              <w:top w:val="single" w:color="auto" w:sz="6" w:space="0"/>
              <w:left w:val="single" w:color="auto" w:sz="6" w:space="0"/>
              <w:bottom w:val="single" w:color="auto" w:sz="6" w:space="0"/>
              <w:right w:val="single" w:color="auto" w:sz="6" w:space="0"/>
            </w:tcBorders>
            <w:vAlign w:val="center"/>
          </w:tcPr>
          <w:p w14:paraId="324F1CDD">
            <w:pPr>
              <w:spacing w:line="240" w:lineRule="atLeast"/>
              <w:jc w:val="center"/>
              <w:rPr>
                <w:rFonts w:ascii="宋体" w:hAnsi="宋体"/>
                <w:color w:val="000000" w:themeColor="text1"/>
                <w:sz w:val="18"/>
                <w:szCs w:val="18"/>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14:paraId="201319F0">
            <w:pPr>
              <w:spacing w:line="24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3079" w:type="dxa"/>
            <w:tcBorders>
              <w:top w:val="single" w:color="auto" w:sz="6" w:space="0"/>
              <w:left w:val="single" w:color="auto" w:sz="6" w:space="0"/>
              <w:bottom w:val="single" w:color="auto" w:sz="6" w:space="0"/>
              <w:right w:val="single" w:color="auto" w:sz="6" w:space="0"/>
            </w:tcBorders>
            <w:vAlign w:val="center"/>
          </w:tcPr>
          <w:p w14:paraId="17D6C2E3">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建筑材料</w:t>
            </w:r>
          </w:p>
        </w:tc>
        <w:tc>
          <w:tcPr>
            <w:tcW w:w="708" w:type="dxa"/>
            <w:tcBorders>
              <w:top w:val="single" w:color="auto" w:sz="6" w:space="0"/>
              <w:left w:val="single" w:color="auto" w:sz="6" w:space="0"/>
              <w:bottom w:val="single" w:color="auto" w:sz="6" w:space="0"/>
              <w:right w:val="single" w:color="auto" w:sz="6" w:space="0"/>
            </w:tcBorders>
            <w:vAlign w:val="center"/>
          </w:tcPr>
          <w:p w14:paraId="24FF48DF">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必</w:t>
            </w: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试</w:t>
            </w:r>
          </w:p>
        </w:tc>
        <w:tc>
          <w:tcPr>
            <w:tcW w:w="567" w:type="dxa"/>
            <w:tcBorders>
              <w:top w:val="single" w:color="auto" w:sz="6" w:space="0"/>
              <w:left w:val="single" w:color="auto" w:sz="6" w:space="0"/>
              <w:bottom w:val="single" w:color="auto" w:sz="6" w:space="0"/>
              <w:right w:val="single" w:color="auto" w:sz="6" w:space="0"/>
            </w:tcBorders>
            <w:vAlign w:val="center"/>
          </w:tcPr>
          <w:p w14:paraId="709B54A5">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3.5</w:t>
            </w:r>
          </w:p>
        </w:tc>
        <w:tc>
          <w:tcPr>
            <w:tcW w:w="851" w:type="dxa"/>
            <w:tcBorders>
              <w:top w:val="single" w:color="auto" w:sz="6" w:space="0"/>
              <w:left w:val="single" w:color="auto" w:sz="6" w:space="0"/>
              <w:bottom w:val="single" w:color="auto" w:sz="6" w:space="0"/>
              <w:right w:val="single" w:color="auto" w:sz="6" w:space="0"/>
            </w:tcBorders>
            <w:vAlign w:val="center"/>
          </w:tcPr>
          <w:p w14:paraId="120B42A4">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60</w:t>
            </w:r>
          </w:p>
        </w:tc>
        <w:tc>
          <w:tcPr>
            <w:tcW w:w="850" w:type="dxa"/>
            <w:tcBorders>
              <w:top w:val="single" w:color="auto" w:sz="6" w:space="0"/>
              <w:left w:val="single" w:color="auto" w:sz="6" w:space="0"/>
              <w:bottom w:val="single" w:color="auto" w:sz="6" w:space="0"/>
              <w:right w:val="single" w:color="auto" w:sz="6" w:space="0"/>
            </w:tcBorders>
            <w:vAlign w:val="center"/>
          </w:tcPr>
          <w:p w14:paraId="55085B6D">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56</w:t>
            </w:r>
          </w:p>
        </w:tc>
        <w:tc>
          <w:tcPr>
            <w:tcW w:w="851" w:type="dxa"/>
            <w:tcBorders>
              <w:top w:val="single" w:color="auto" w:sz="6" w:space="0"/>
              <w:left w:val="single" w:color="auto" w:sz="6" w:space="0"/>
              <w:bottom w:val="single" w:color="auto" w:sz="6" w:space="0"/>
              <w:right w:val="single" w:color="auto" w:sz="6" w:space="0"/>
            </w:tcBorders>
            <w:vAlign w:val="center"/>
          </w:tcPr>
          <w:p w14:paraId="3CA85A3C">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w:t>
            </w:r>
          </w:p>
        </w:tc>
        <w:tc>
          <w:tcPr>
            <w:tcW w:w="1276" w:type="dxa"/>
            <w:tcBorders>
              <w:top w:val="single" w:color="auto" w:sz="6" w:space="0"/>
              <w:left w:val="single" w:color="auto" w:sz="6" w:space="0"/>
              <w:bottom w:val="single" w:color="auto" w:sz="6" w:space="0"/>
              <w:right w:val="single" w:color="auto" w:sz="6" w:space="0"/>
            </w:tcBorders>
            <w:vAlign w:val="center"/>
          </w:tcPr>
          <w:p w14:paraId="219A9062">
            <w:pPr>
              <w:jc w:val="center"/>
              <w:rPr>
                <w:rFonts w:ascii="宋体" w:hAnsi="宋体"/>
                <w:color w:val="000000" w:themeColor="text1"/>
                <w:sz w:val="18"/>
                <w:szCs w:val="18"/>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41A1B83F">
            <w:pPr>
              <w:jc w:val="center"/>
              <w:rPr>
                <w:rFonts w:ascii="宋体" w:hAnsi="宋体"/>
                <w:color w:val="000000" w:themeColor="text1"/>
                <w:sz w:val="18"/>
                <w:szCs w:val="18"/>
                <w14:textFill>
                  <w14:solidFill>
                    <w14:schemeClr w14:val="tx1"/>
                  </w14:solidFill>
                </w14:textFill>
              </w:rPr>
            </w:pPr>
          </w:p>
        </w:tc>
        <w:tc>
          <w:tcPr>
            <w:tcW w:w="989" w:type="dxa"/>
            <w:tcBorders>
              <w:top w:val="single" w:color="auto" w:sz="6" w:space="0"/>
              <w:left w:val="single" w:color="auto" w:sz="6" w:space="0"/>
              <w:bottom w:val="single" w:color="auto" w:sz="6" w:space="0"/>
              <w:right w:val="single" w:color="auto" w:sz="6" w:space="0"/>
            </w:tcBorders>
            <w:vAlign w:val="center"/>
          </w:tcPr>
          <w:p w14:paraId="74262F03">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w:t>
            </w:r>
          </w:p>
        </w:tc>
        <w:tc>
          <w:tcPr>
            <w:tcW w:w="759" w:type="dxa"/>
            <w:tcBorders>
              <w:top w:val="single" w:color="auto" w:sz="6" w:space="0"/>
              <w:left w:val="single" w:color="auto" w:sz="6" w:space="0"/>
              <w:bottom w:val="single" w:color="auto" w:sz="6" w:space="0"/>
              <w:right w:val="single" w:color="auto" w:sz="6" w:space="0"/>
            </w:tcBorders>
            <w:vAlign w:val="center"/>
          </w:tcPr>
          <w:p w14:paraId="77E67608">
            <w:pPr>
              <w:jc w:val="center"/>
              <w:rPr>
                <w:rFonts w:ascii="宋体" w:hAnsi="宋体"/>
                <w:color w:val="0000FF"/>
                <w:sz w:val="18"/>
                <w:szCs w:val="18"/>
              </w:rPr>
            </w:pPr>
          </w:p>
        </w:tc>
        <w:tc>
          <w:tcPr>
            <w:tcW w:w="607" w:type="dxa"/>
            <w:tcBorders>
              <w:top w:val="single" w:color="auto" w:sz="6" w:space="0"/>
              <w:left w:val="single" w:color="auto" w:sz="6" w:space="0"/>
              <w:bottom w:val="single" w:color="auto" w:sz="6" w:space="0"/>
              <w:right w:val="single" w:color="auto" w:sz="6" w:space="0"/>
            </w:tcBorders>
            <w:vAlign w:val="center"/>
          </w:tcPr>
          <w:p w14:paraId="5F4AF921">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p>
        </w:tc>
        <w:tc>
          <w:tcPr>
            <w:tcW w:w="759" w:type="dxa"/>
            <w:tcBorders>
              <w:top w:val="single" w:color="auto" w:sz="6" w:space="0"/>
              <w:left w:val="single" w:color="auto" w:sz="6" w:space="0"/>
              <w:bottom w:val="single" w:color="auto" w:sz="6" w:space="0"/>
              <w:right w:val="single" w:color="auto" w:sz="6" w:space="0"/>
            </w:tcBorders>
            <w:vAlign w:val="center"/>
          </w:tcPr>
          <w:p w14:paraId="5A445A4D">
            <w:pPr>
              <w:spacing w:line="240" w:lineRule="atLeast"/>
              <w:jc w:val="center"/>
              <w:rPr>
                <w:rFonts w:ascii="宋体" w:hAnsi="宋体"/>
                <w:color w:val="000000" w:themeColor="text1"/>
                <w:sz w:val="18"/>
                <w:szCs w:val="18"/>
                <w14:textFill>
                  <w14:solidFill>
                    <w14:schemeClr w14:val="tx1"/>
                  </w14:solidFill>
                </w14:textFill>
              </w:rPr>
            </w:pPr>
          </w:p>
        </w:tc>
        <w:tc>
          <w:tcPr>
            <w:tcW w:w="910" w:type="dxa"/>
            <w:tcBorders>
              <w:top w:val="single" w:color="auto" w:sz="6" w:space="0"/>
              <w:left w:val="single" w:color="auto" w:sz="6" w:space="0"/>
              <w:bottom w:val="single" w:color="auto" w:sz="6" w:space="0"/>
            </w:tcBorders>
            <w:vAlign w:val="center"/>
          </w:tcPr>
          <w:p w14:paraId="0B492AB8">
            <w:pPr>
              <w:spacing w:line="240" w:lineRule="atLeast"/>
              <w:jc w:val="center"/>
              <w:rPr>
                <w:rFonts w:ascii="宋体" w:hAnsi="宋体"/>
                <w:color w:val="000000" w:themeColor="text1"/>
                <w:sz w:val="18"/>
                <w:szCs w:val="18"/>
                <w14:textFill>
                  <w14:solidFill>
                    <w14:schemeClr w14:val="tx1"/>
                  </w14:solidFill>
                </w14:textFill>
              </w:rPr>
            </w:pPr>
          </w:p>
        </w:tc>
      </w:tr>
      <w:tr w14:paraId="322314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bottom w:val="single" w:color="auto" w:sz="6" w:space="0"/>
              <w:right w:val="single" w:color="auto" w:sz="6" w:space="0"/>
            </w:tcBorders>
            <w:vAlign w:val="center"/>
          </w:tcPr>
          <w:p w14:paraId="2C3EA4AF">
            <w:pPr>
              <w:spacing w:line="240" w:lineRule="atLeast"/>
              <w:jc w:val="center"/>
              <w:rPr>
                <w:rFonts w:ascii="宋体" w:hAnsi="宋体"/>
                <w:color w:val="000000" w:themeColor="text1"/>
                <w:sz w:val="18"/>
                <w:szCs w:val="18"/>
                <w14:textFill>
                  <w14:solidFill>
                    <w14:schemeClr w14:val="tx1"/>
                  </w14:solidFill>
                </w14:textFill>
              </w:rPr>
            </w:pPr>
          </w:p>
        </w:tc>
        <w:tc>
          <w:tcPr>
            <w:tcW w:w="303" w:type="dxa"/>
            <w:vMerge w:val="continue"/>
            <w:tcBorders>
              <w:top w:val="single" w:color="auto" w:sz="6" w:space="0"/>
              <w:left w:val="single" w:color="auto" w:sz="6" w:space="0"/>
              <w:bottom w:val="single" w:color="auto" w:sz="6" w:space="0"/>
              <w:right w:val="single" w:color="auto" w:sz="6" w:space="0"/>
            </w:tcBorders>
            <w:vAlign w:val="center"/>
          </w:tcPr>
          <w:p w14:paraId="7A40913B">
            <w:pPr>
              <w:spacing w:line="240" w:lineRule="atLeast"/>
              <w:jc w:val="center"/>
              <w:rPr>
                <w:rFonts w:ascii="宋体" w:hAnsi="宋体"/>
                <w:color w:val="000000" w:themeColor="text1"/>
                <w:sz w:val="18"/>
                <w:szCs w:val="18"/>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14:paraId="1A108576">
            <w:pPr>
              <w:spacing w:line="24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w:t>
            </w:r>
          </w:p>
        </w:tc>
        <w:tc>
          <w:tcPr>
            <w:tcW w:w="3079" w:type="dxa"/>
            <w:tcBorders>
              <w:top w:val="single" w:color="auto" w:sz="6" w:space="0"/>
              <w:left w:val="single" w:color="auto" w:sz="6" w:space="0"/>
              <w:bottom w:val="single" w:color="auto" w:sz="6" w:space="0"/>
              <w:right w:val="single" w:color="auto" w:sz="6" w:space="0"/>
            </w:tcBorders>
            <w:vAlign w:val="center"/>
          </w:tcPr>
          <w:p w14:paraId="06DCD19E">
            <w:pPr>
              <w:keepNext w:val="0"/>
              <w:keepLines w:val="0"/>
              <w:widowControl/>
              <w:suppressLineNumbers w:val="0"/>
              <w:jc w:val="center"/>
              <w:textAlignment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Revit MEP</w:t>
            </w:r>
          </w:p>
        </w:tc>
        <w:tc>
          <w:tcPr>
            <w:tcW w:w="708" w:type="dxa"/>
            <w:tcBorders>
              <w:top w:val="single" w:color="auto" w:sz="6" w:space="0"/>
              <w:left w:val="single" w:color="auto" w:sz="6" w:space="0"/>
              <w:bottom w:val="single" w:color="auto" w:sz="6" w:space="0"/>
              <w:right w:val="single" w:color="auto" w:sz="6" w:space="0"/>
            </w:tcBorders>
            <w:vAlign w:val="center"/>
          </w:tcPr>
          <w:p w14:paraId="60625464">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必</w:t>
            </w: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查</w:t>
            </w:r>
          </w:p>
        </w:tc>
        <w:tc>
          <w:tcPr>
            <w:tcW w:w="567" w:type="dxa"/>
            <w:tcBorders>
              <w:top w:val="single" w:color="auto" w:sz="6" w:space="0"/>
              <w:left w:val="single" w:color="auto" w:sz="6" w:space="0"/>
              <w:bottom w:val="single" w:color="auto" w:sz="6" w:space="0"/>
              <w:right w:val="single" w:color="auto" w:sz="6" w:space="0"/>
            </w:tcBorders>
            <w:vAlign w:val="center"/>
          </w:tcPr>
          <w:p w14:paraId="374C70CC">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3.5</w:t>
            </w:r>
          </w:p>
        </w:tc>
        <w:tc>
          <w:tcPr>
            <w:tcW w:w="851" w:type="dxa"/>
            <w:tcBorders>
              <w:top w:val="single" w:color="auto" w:sz="6" w:space="0"/>
              <w:left w:val="single" w:color="auto" w:sz="6" w:space="0"/>
              <w:bottom w:val="single" w:color="auto" w:sz="6" w:space="0"/>
              <w:right w:val="single" w:color="auto" w:sz="6" w:space="0"/>
            </w:tcBorders>
            <w:vAlign w:val="center"/>
          </w:tcPr>
          <w:p w14:paraId="0A900E3D">
            <w:pPr>
              <w:keepNext w:val="0"/>
              <w:keepLines w:val="0"/>
              <w:widowControl/>
              <w:suppressLineNumbers w:val="0"/>
              <w:jc w:val="center"/>
              <w:textAlignment w:val="center"/>
              <w:rPr>
                <w:rFonts w:hint="default" w:ascii="宋体" w:hAnsi="宋体"/>
                <w:color w:val="000000" w:themeColor="text1"/>
                <w:sz w:val="18"/>
                <w:szCs w:val="18"/>
                <w:lang w:val="en-US"/>
                <w14:textFill>
                  <w14:solidFill>
                    <w14:schemeClr w14:val="tx1"/>
                  </w14:solidFill>
                </w14:textFill>
              </w:rPr>
            </w:pPr>
            <w:r>
              <w:rPr>
                <w:rFonts w:hint="eastAsia" w:ascii="Times New Roman" w:hAnsi="Times New Roman" w:cs="Times New Roman"/>
                <w:i w:val="0"/>
                <w:iCs w:val="0"/>
                <w:color w:val="000000" w:themeColor="text1"/>
                <w:kern w:val="0"/>
                <w:sz w:val="15"/>
                <w:szCs w:val="15"/>
                <w:u w:val="none"/>
                <w:lang w:val="en-US" w:eastAsia="zh-CN" w:bidi="ar"/>
                <w14:textFill>
                  <w14:solidFill>
                    <w14:schemeClr w14:val="tx1"/>
                  </w14:solidFill>
                </w14:textFill>
              </w:rPr>
              <w:t>60</w:t>
            </w:r>
          </w:p>
        </w:tc>
        <w:tc>
          <w:tcPr>
            <w:tcW w:w="850" w:type="dxa"/>
            <w:tcBorders>
              <w:top w:val="single" w:color="auto" w:sz="6" w:space="0"/>
              <w:left w:val="single" w:color="auto" w:sz="6" w:space="0"/>
              <w:bottom w:val="single" w:color="auto" w:sz="6" w:space="0"/>
              <w:right w:val="single" w:color="auto" w:sz="6" w:space="0"/>
            </w:tcBorders>
            <w:vAlign w:val="center"/>
          </w:tcPr>
          <w:p w14:paraId="537F029D">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8</w:t>
            </w:r>
          </w:p>
        </w:tc>
        <w:tc>
          <w:tcPr>
            <w:tcW w:w="851" w:type="dxa"/>
            <w:tcBorders>
              <w:top w:val="single" w:color="auto" w:sz="6" w:space="0"/>
              <w:left w:val="single" w:color="auto" w:sz="6" w:space="0"/>
              <w:bottom w:val="single" w:color="auto" w:sz="6" w:space="0"/>
              <w:right w:val="single" w:color="auto" w:sz="6" w:space="0"/>
            </w:tcBorders>
            <w:vAlign w:val="center"/>
          </w:tcPr>
          <w:p w14:paraId="4A9433AD">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1276" w:type="dxa"/>
            <w:tcBorders>
              <w:top w:val="single" w:color="auto" w:sz="6" w:space="0"/>
              <w:left w:val="single" w:color="auto" w:sz="6" w:space="0"/>
              <w:bottom w:val="single" w:color="auto" w:sz="6" w:space="0"/>
              <w:right w:val="single" w:color="auto" w:sz="6" w:space="0"/>
            </w:tcBorders>
            <w:vAlign w:val="center"/>
          </w:tcPr>
          <w:p w14:paraId="328F4A3E">
            <w:pPr>
              <w:jc w:val="center"/>
              <w:rPr>
                <w:rFonts w:ascii="宋体" w:hAnsi="宋体"/>
                <w:color w:val="000000" w:themeColor="text1"/>
                <w:sz w:val="18"/>
                <w:szCs w:val="18"/>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3E1FF08F">
            <w:pPr>
              <w:jc w:val="center"/>
              <w:rPr>
                <w:rFonts w:ascii="宋体" w:hAnsi="宋体"/>
                <w:color w:val="000000" w:themeColor="text1"/>
                <w:sz w:val="18"/>
                <w:szCs w:val="18"/>
                <w14:textFill>
                  <w14:solidFill>
                    <w14:schemeClr w14:val="tx1"/>
                  </w14:solidFill>
                </w14:textFill>
              </w:rPr>
            </w:pPr>
          </w:p>
        </w:tc>
        <w:tc>
          <w:tcPr>
            <w:tcW w:w="989" w:type="dxa"/>
            <w:tcBorders>
              <w:top w:val="single" w:color="auto" w:sz="6" w:space="0"/>
              <w:left w:val="single" w:color="auto" w:sz="6" w:space="0"/>
              <w:bottom w:val="single" w:color="auto" w:sz="6" w:space="0"/>
              <w:right w:val="single" w:color="auto" w:sz="6" w:space="0"/>
            </w:tcBorders>
            <w:vAlign w:val="center"/>
          </w:tcPr>
          <w:p w14:paraId="6A5C7517">
            <w:pPr>
              <w:jc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w:t>
            </w:r>
          </w:p>
        </w:tc>
        <w:tc>
          <w:tcPr>
            <w:tcW w:w="759" w:type="dxa"/>
            <w:tcBorders>
              <w:top w:val="single" w:color="auto" w:sz="6" w:space="0"/>
              <w:left w:val="single" w:color="auto" w:sz="6" w:space="0"/>
              <w:bottom w:val="single" w:color="auto" w:sz="6" w:space="0"/>
              <w:right w:val="single" w:color="auto" w:sz="6" w:space="0"/>
            </w:tcBorders>
            <w:vAlign w:val="center"/>
          </w:tcPr>
          <w:p w14:paraId="7804D6B5">
            <w:pPr>
              <w:keepNext w:val="0"/>
              <w:keepLines w:val="0"/>
              <w:widowControl/>
              <w:suppressLineNumbers w:val="0"/>
              <w:jc w:val="center"/>
              <w:textAlignment w:val="center"/>
              <w:rPr>
                <w:rFonts w:ascii="宋体" w:hAnsi="宋体"/>
                <w:color w:val="0000FF"/>
                <w:sz w:val="18"/>
                <w:szCs w:val="18"/>
              </w:rPr>
            </w:pPr>
          </w:p>
        </w:tc>
        <w:tc>
          <w:tcPr>
            <w:tcW w:w="607" w:type="dxa"/>
            <w:tcBorders>
              <w:top w:val="single" w:color="auto" w:sz="6" w:space="0"/>
              <w:left w:val="single" w:color="auto" w:sz="6" w:space="0"/>
              <w:bottom w:val="single" w:color="auto" w:sz="6" w:space="0"/>
              <w:right w:val="single" w:color="auto" w:sz="6" w:space="0"/>
            </w:tcBorders>
            <w:vAlign w:val="center"/>
          </w:tcPr>
          <w:p w14:paraId="6CADD869">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p>
        </w:tc>
        <w:tc>
          <w:tcPr>
            <w:tcW w:w="759" w:type="dxa"/>
            <w:tcBorders>
              <w:top w:val="single" w:color="auto" w:sz="6" w:space="0"/>
              <w:left w:val="single" w:color="auto" w:sz="6" w:space="0"/>
              <w:bottom w:val="single" w:color="auto" w:sz="6" w:space="0"/>
              <w:right w:val="single" w:color="auto" w:sz="6" w:space="0"/>
            </w:tcBorders>
            <w:vAlign w:val="center"/>
          </w:tcPr>
          <w:p w14:paraId="64541B52">
            <w:pPr>
              <w:spacing w:line="240" w:lineRule="atLeast"/>
              <w:jc w:val="center"/>
              <w:rPr>
                <w:rFonts w:ascii="宋体" w:hAnsi="宋体"/>
                <w:color w:val="000000" w:themeColor="text1"/>
                <w:sz w:val="18"/>
                <w:szCs w:val="18"/>
                <w14:textFill>
                  <w14:solidFill>
                    <w14:schemeClr w14:val="tx1"/>
                  </w14:solidFill>
                </w14:textFill>
              </w:rPr>
            </w:pPr>
          </w:p>
        </w:tc>
        <w:tc>
          <w:tcPr>
            <w:tcW w:w="910" w:type="dxa"/>
            <w:tcBorders>
              <w:top w:val="single" w:color="auto" w:sz="6" w:space="0"/>
              <w:left w:val="single" w:color="auto" w:sz="6" w:space="0"/>
              <w:bottom w:val="single" w:color="auto" w:sz="6" w:space="0"/>
            </w:tcBorders>
            <w:vAlign w:val="center"/>
          </w:tcPr>
          <w:p w14:paraId="09A8F747">
            <w:pPr>
              <w:spacing w:line="240" w:lineRule="atLeast"/>
              <w:jc w:val="center"/>
              <w:rPr>
                <w:rFonts w:ascii="宋体" w:hAnsi="宋体"/>
                <w:color w:val="000000" w:themeColor="text1"/>
                <w:sz w:val="18"/>
                <w:szCs w:val="18"/>
                <w14:textFill>
                  <w14:solidFill>
                    <w14:schemeClr w14:val="tx1"/>
                  </w14:solidFill>
                </w14:textFill>
              </w:rPr>
            </w:pPr>
          </w:p>
        </w:tc>
      </w:tr>
      <w:tr w14:paraId="3EE339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bottom w:val="single" w:color="auto" w:sz="6" w:space="0"/>
              <w:right w:val="single" w:color="auto" w:sz="6" w:space="0"/>
            </w:tcBorders>
            <w:vAlign w:val="center"/>
          </w:tcPr>
          <w:p w14:paraId="08B183F6">
            <w:pPr>
              <w:spacing w:line="240" w:lineRule="atLeast"/>
              <w:jc w:val="center"/>
              <w:rPr>
                <w:rFonts w:ascii="宋体" w:hAnsi="宋体"/>
                <w:color w:val="000000" w:themeColor="text1"/>
                <w:sz w:val="18"/>
                <w:szCs w:val="18"/>
                <w14:textFill>
                  <w14:solidFill>
                    <w14:schemeClr w14:val="tx1"/>
                  </w14:solidFill>
                </w14:textFill>
              </w:rPr>
            </w:pPr>
          </w:p>
        </w:tc>
        <w:tc>
          <w:tcPr>
            <w:tcW w:w="303" w:type="dxa"/>
            <w:vMerge w:val="restart"/>
            <w:tcBorders>
              <w:top w:val="single" w:color="auto" w:sz="6" w:space="0"/>
              <w:left w:val="single" w:color="auto" w:sz="6" w:space="0"/>
              <w:bottom w:val="single" w:color="auto" w:sz="6" w:space="0"/>
              <w:right w:val="single" w:color="auto" w:sz="6" w:space="0"/>
            </w:tcBorders>
            <w:vAlign w:val="center"/>
          </w:tcPr>
          <w:p w14:paraId="1D20255F">
            <w:pPr>
              <w:spacing w:line="24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专业核心课</w:t>
            </w:r>
          </w:p>
        </w:tc>
        <w:tc>
          <w:tcPr>
            <w:tcW w:w="361" w:type="dxa"/>
            <w:tcBorders>
              <w:top w:val="single" w:color="auto" w:sz="6" w:space="0"/>
              <w:left w:val="single" w:color="auto" w:sz="6" w:space="0"/>
              <w:bottom w:val="single" w:color="auto" w:sz="6" w:space="0"/>
              <w:right w:val="single" w:color="auto" w:sz="6" w:space="0"/>
            </w:tcBorders>
            <w:vAlign w:val="center"/>
          </w:tcPr>
          <w:p w14:paraId="75467F68">
            <w:pPr>
              <w:spacing w:line="24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3079" w:type="dxa"/>
            <w:tcBorders>
              <w:top w:val="single" w:color="auto" w:sz="6" w:space="0"/>
              <w:left w:val="single" w:color="auto" w:sz="6" w:space="0"/>
              <w:bottom w:val="single" w:color="auto" w:sz="6" w:space="0"/>
              <w:right w:val="single" w:color="auto" w:sz="6" w:space="0"/>
            </w:tcBorders>
            <w:vAlign w:val="center"/>
          </w:tcPr>
          <w:p w14:paraId="2C92A714">
            <w:pPr>
              <w:keepNext w:val="0"/>
              <w:keepLines w:val="0"/>
              <w:widowControl/>
              <w:suppressLineNumbers w:val="0"/>
              <w:jc w:val="center"/>
              <w:textAlignment w:val="center"/>
              <w:rPr>
                <w:rFonts w:ascii="宋体" w:hAnsi="宋体"/>
                <w:color w:val="auto"/>
                <w:sz w:val="18"/>
                <w:szCs w:val="18"/>
                <w:highlight w:val="none"/>
              </w:rPr>
            </w:pPr>
            <w:r>
              <w:rPr>
                <w:rFonts w:hint="eastAsia" w:ascii="宋体" w:hAnsi="宋体" w:eastAsia="宋体" w:cs="宋体"/>
                <w:i w:val="0"/>
                <w:iCs w:val="0"/>
                <w:color w:val="000000"/>
                <w:kern w:val="0"/>
                <w:sz w:val="15"/>
                <w:szCs w:val="15"/>
                <w:u w:val="none"/>
                <w:lang w:val="en-US" w:eastAsia="zh-CN" w:bidi="ar"/>
              </w:rPr>
              <w:t>建筑工程计量与计价</w:t>
            </w:r>
          </w:p>
        </w:tc>
        <w:tc>
          <w:tcPr>
            <w:tcW w:w="708" w:type="dxa"/>
            <w:tcBorders>
              <w:top w:val="single" w:color="auto" w:sz="6" w:space="0"/>
              <w:left w:val="single" w:color="auto" w:sz="6" w:space="0"/>
              <w:bottom w:val="single" w:color="auto" w:sz="6" w:space="0"/>
              <w:right w:val="single" w:color="auto" w:sz="6" w:space="0"/>
            </w:tcBorders>
            <w:vAlign w:val="center"/>
          </w:tcPr>
          <w:p w14:paraId="11206C21">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必</w:t>
            </w:r>
            <w:r>
              <w:rPr>
                <w:rFonts w:hint="default" w:ascii="Times New Roman" w:hAnsi="Times New Roman" w:eastAsia="宋体" w:cs="Times New Roman"/>
                <w:i w:val="0"/>
                <w:iCs w:val="0"/>
                <w:color w:val="00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试</w:t>
            </w:r>
          </w:p>
        </w:tc>
        <w:tc>
          <w:tcPr>
            <w:tcW w:w="567" w:type="dxa"/>
            <w:tcBorders>
              <w:top w:val="single" w:color="auto" w:sz="6" w:space="0"/>
              <w:left w:val="single" w:color="auto" w:sz="6" w:space="0"/>
              <w:bottom w:val="single" w:color="auto" w:sz="6" w:space="0"/>
              <w:right w:val="single" w:color="auto" w:sz="6" w:space="0"/>
            </w:tcBorders>
            <w:vAlign w:val="center"/>
          </w:tcPr>
          <w:p w14:paraId="23E0FADE">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3.5</w:t>
            </w:r>
          </w:p>
        </w:tc>
        <w:tc>
          <w:tcPr>
            <w:tcW w:w="851" w:type="dxa"/>
            <w:tcBorders>
              <w:top w:val="single" w:color="auto" w:sz="6" w:space="0"/>
              <w:left w:val="single" w:color="auto" w:sz="6" w:space="0"/>
              <w:bottom w:val="single" w:color="auto" w:sz="6" w:space="0"/>
              <w:right w:val="single" w:color="auto" w:sz="6" w:space="0"/>
            </w:tcBorders>
            <w:vAlign w:val="center"/>
          </w:tcPr>
          <w:p w14:paraId="0904D811">
            <w:pPr>
              <w:keepNext w:val="0"/>
              <w:keepLines w:val="0"/>
              <w:widowControl/>
              <w:suppressLineNumbers w:val="0"/>
              <w:jc w:val="center"/>
              <w:textAlignment w:val="center"/>
              <w:rPr>
                <w:rFonts w:hint="default" w:ascii="宋体" w:hAnsi="宋体"/>
                <w:color w:val="000000" w:themeColor="text1"/>
                <w:sz w:val="18"/>
                <w:szCs w:val="18"/>
                <w:lang w:val="en-US"/>
                <w14:textFill>
                  <w14:solidFill>
                    <w14:schemeClr w14:val="tx1"/>
                  </w14:solidFill>
                </w14:textFill>
              </w:rPr>
            </w:pPr>
            <w:r>
              <w:rPr>
                <w:rFonts w:hint="eastAsia" w:ascii="Times New Roman" w:hAnsi="Times New Roman" w:cs="Times New Roman"/>
                <w:i w:val="0"/>
                <w:iCs w:val="0"/>
                <w:color w:val="000000"/>
                <w:kern w:val="0"/>
                <w:sz w:val="15"/>
                <w:szCs w:val="15"/>
                <w:u w:val="none"/>
                <w:lang w:val="en-US" w:eastAsia="zh-CN" w:bidi="ar"/>
              </w:rPr>
              <w:t>60</w:t>
            </w:r>
          </w:p>
        </w:tc>
        <w:tc>
          <w:tcPr>
            <w:tcW w:w="850" w:type="dxa"/>
            <w:tcBorders>
              <w:top w:val="single" w:color="auto" w:sz="6" w:space="0"/>
              <w:left w:val="single" w:color="auto" w:sz="6" w:space="0"/>
              <w:bottom w:val="single" w:color="auto" w:sz="6" w:space="0"/>
              <w:right w:val="single" w:color="auto" w:sz="6" w:space="0"/>
            </w:tcBorders>
            <w:vAlign w:val="center"/>
          </w:tcPr>
          <w:p w14:paraId="19E1A73F">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36</w:t>
            </w:r>
          </w:p>
        </w:tc>
        <w:tc>
          <w:tcPr>
            <w:tcW w:w="851" w:type="dxa"/>
            <w:tcBorders>
              <w:top w:val="single" w:color="auto" w:sz="6" w:space="0"/>
              <w:left w:val="single" w:color="auto" w:sz="6" w:space="0"/>
              <w:bottom w:val="single" w:color="auto" w:sz="6" w:space="0"/>
              <w:right w:val="single" w:color="auto" w:sz="6" w:space="0"/>
            </w:tcBorders>
            <w:vAlign w:val="center"/>
          </w:tcPr>
          <w:p w14:paraId="00D9CFAB">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24</w:t>
            </w:r>
          </w:p>
        </w:tc>
        <w:tc>
          <w:tcPr>
            <w:tcW w:w="1276" w:type="dxa"/>
            <w:tcBorders>
              <w:top w:val="single" w:color="auto" w:sz="6" w:space="0"/>
              <w:left w:val="single" w:color="auto" w:sz="6" w:space="0"/>
              <w:bottom w:val="single" w:color="auto" w:sz="6" w:space="0"/>
              <w:right w:val="single" w:color="auto" w:sz="6" w:space="0"/>
            </w:tcBorders>
            <w:vAlign w:val="center"/>
          </w:tcPr>
          <w:p w14:paraId="3F0073F1">
            <w:pPr>
              <w:jc w:val="center"/>
              <w:rPr>
                <w:rFonts w:ascii="宋体" w:hAnsi="宋体"/>
                <w:color w:val="000000" w:themeColor="text1"/>
                <w:sz w:val="18"/>
                <w:szCs w:val="18"/>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0F6CAD76">
            <w:pPr>
              <w:jc w:val="center"/>
              <w:rPr>
                <w:rFonts w:ascii="宋体" w:hAnsi="宋体"/>
                <w:color w:val="000000" w:themeColor="text1"/>
                <w:sz w:val="18"/>
                <w:szCs w:val="18"/>
                <w14:textFill>
                  <w14:solidFill>
                    <w14:schemeClr w14:val="tx1"/>
                  </w14:solidFill>
                </w14:textFill>
              </w:rPr>
            </w:pPr>
          </w:p>
        </w:tc>
        <w:tc>
          <w:tcPr>
            <w:tcW w:w="989" w:type="dxa"/>
            <w:tcBorders>
              <w:top w:val="single" w:color="auto" w:sz="6" w:space="0"/>
              <w:left w:val="single" w:color="auto" w:sz="6" w:space="0"/>
              <w:bottom w:val="single" w:color="auto" w:sz="6" w:space="0"/>
              <w:right w:val="single" w:color="auto" w:sz="6" w:space="0"/>
            </w:tcBorders>
            <w:vAlign w:val="center"/>
          </w:tcPr>
          <w:p w14:paraId="57473CB1">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p>
        </w:tc>
        <w:tc>
          <w:tcPr>
            <w:tcW w:w="759" w:type="dxa"/>
            <w:tcBorders>
              <w:top w:val="single" w:color="auto" w:sz="6" w:space="0"/>
              <w:left w:val="single" w:color="auto" w:sz="6" w:space="0"/>
              <w:bottom w:val="single" w:color="auto" w:sz="6" w:space="0"/>
              <w:right w:val="single" w:color="auto" w:sz="6" w:space="0"/>
            </w:tcBorders>
            <w:vAlign w:val="center"/>
          </w:tcPr>
          <w:p w14:paraId="62F02E50">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w:t>
            </w:r>
          </w:p>
        </w:tc>
        <w:tc>
          <w:tcPr>
            <w:tcW w:w="607" w:type="dxa"/>
            <w:tcBorders>
              <w:top w:val="single" w:color="auto" w:sz="6" w:space="0"/>
              <w:left w:val="single" w:color="auto" w:sz="6" w:space="0"/>
              <w:bottom w:val="single" w:color="auto" w:sz="6" w:space="0"/>
              <w:right w:val="single" w:color="auto" w:sz="6" w:space="0"/>
            </w:tcBorders>
            <w:vAlign w:val="center"/>
          </w:tcPr>
          <w:p w14:paraId="332D8F00">
            <w:pPr>
              <w:jc w:val="center"/>
              <w:rPr>
                <w:rFonts w:ascii="宋体" w:hAnsi="宋体"/>
                <w:color w:val="000000" w:themeColor="text1"/>
                <w:sz w:val="18"/>
                <w:szCs w:val="18"/>
                <w14:textFill>
                  <w14:solidFill>
                    <w14:schemeClr w14:val="tx1"/>
                  </w14:solidFill>
                </w14:textFill>
              </w:rPr>
            </w:pPr>
          </w:p>
        </w:tc>
        <w:tc>
          <w:tcPr>
            <w:tcW w:w="759" w:type="dxa"/>
            <w:tcBorders>
              <w:top w:val="single" w:color="auto" w:sz="6" w:space="0"/>
              <w:left w:val="single" w:color="auto" w:sz="6" w:space="0"/>
              <w:bottom w:val="single" w:color="auto" w:sz="6" w:space="0"/>
              <w:right w:val="single" w:color="auto" w:sz="6" w:space="0"/>
            </w:tcBorders>
            <w:vAlign w:val="center"/>
          </w:tcPr>
          <w:p w14:paraId="75D3C7F7">
            <w:pPr>
              <w:spacing w:line="240" w:lineRule="atLeast"/>
              <w:jc w:val="center"/>
              <w:rPr>
                <w:rFonts w:ascii="宋体" w:hAnsi="宋体"/>
                <w:color w:val="000000" w:themeColor="text1"/>
                <w:sz w:val="18"/>
                <w:szCs w:val="18"/>
                <w14:textFill>
                  <w14:solidFill>
                    <w14:schemeClr w14:val="tx1"/>
                  </w14:solidFill>
                </w14:textFill>
              </w:rPr>
            </w:pPr>
          </w:p>
        </w:tc>
        <w:tc>
          <w:tcPr>
            <w:tcW w:w="910" w:type="dxa"/>
            <w:tcBorders>
              <w:top w:val="single" w:color="auto" w:sz="6" w:space="0"/>
              <w:left w:val="single" w:color="auto" w:sz="6" w:space="0"/>
              <w:bottom w:val="single" w:color="auto" w:sz="6" w:space="0"/>
            </w:tcBorders>
            <w:vAlign w:val="center"/>
          </w:tcPr>
          <w:p w14:paraId="58AB4E2F">
            <w:pPr>
              <w:spacing w:line="240" w:lineRule="atLeast"/>
              <w:jc w:val="center"/>
              <w:rPr>
                <w:rFonts w:ascii="宋体" w:hAnsi="宋体"/>
                <w:color w:val="000000" w:themeColor="text1"/>
                <w:sz w:val="18"/>
                <w:szCs w:val="18"/>
                <w14:textFill>
                  <w14:solidFill>
                    <w14:schemeClr w14:val="tx1"/>
                  </w14:solidFill>
                </w14:textFill>
              </w:rPr>
            </w:pPr>
          </w:p>
        </w:tc>
      </w:tr>
      <w:tr w14:paraId="06152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bottom w:val="single" w:color="auto" w:sz="6" w:space="0"/>
              <w:right w:val="single" w:color="auto" w:sz="6" w:space="0"/>
            </w:tcBorders>
            <w:vAlign w:val="center"/>
          </w:tcPr>
          <w:p w14:paraId="2E2FB67E">
            <w:pPr>
              <w:spacing w:line="240" w:lineRule="atLeast"/>
              <w:jc w:val="center"/>
              <w:rPr>
                <w:rFonts w:ascii="宋体" w:hAnsi="宋体"/>
                <w:color w:val="000000" w:themeColor="text1"/>
                <w:sz w:val="18"/>
                <w:szCs w:val="18"/>
                <w14:textFill>
                  <w14:solidFill>
                    <w14:schemeClr w14:val="tx1"/>
                  </w14:solidFill>
                </w14:textFill>
              </w:rPr>
            </w:pPr>
          </w:p>
        </w:tc>
        <w:tc>
          <w:tcPr>
            <w:tcW w:w="303" w:type="dxa"/>
            <w:vMerge w:val="continue"/>
            <w:tcBorders>
              <w:top w:val="single" w:color="auto" w:sz="6" w:space="0"/>
              <w:left w:val="single" w:color="auto" w:sz="6" w:space="0"/>
              <w:bottom w:val="single" w:color="auto" w:sz="6" w:space="0"/>
              <w:right w:val="single" w:color="auto" w:sz="6" w:space="0"/>
            </w:tcBorders>
            <w:vAlign w:val="center"/>
          </w:tcPr>
          <w:p w14:paraId="7778C621">
            <w:pPr>
              <w:spacing w:line="240" w:lineRule="atLeast"/>
              <w:jc w:val="center"/>
              <w:rPr>
                <w:rFonts w:ascii="宋体" w:hAnsi="宋体"/>
                <w:color w:val="000000" w:themeColor="text1"/>
                <w:sz w:val="18"/>
                <w:szCs w:val="18"/>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14:paraId="6F55CF54">
            <w:pPr>
              <w:spacing w:line="240" w:lineRule="atLeas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3079" w:type="dxa"/>
            <w:tcBorders>
              <w:top w:val="single" w:color="auto" w:sz="6" w:space="0"/>
              <w:left w:val="single" w:color="auto" w:sz="6" w:space="0"/>
              <w:bottom w:val="single" w:color="auto" w:sz="6" w:space="0"/>
              <w:right w:val="single" w:color="auto" w:sz="6" w:space="0"/>
            </w:tcBorders>
            <w:vAlign w:val="center"/>
          </w:tcPr>
          <w:p w14:paraId="49FFC6B8">
            <w:pPr>
              <w:keepNext w:val="0"/>
              <w:keepLines w:val="0"/>
              <w:widowControl/>
              <w:suppressLineNumbers w:val="0"/>
              <w:jc w:val="center"/>
              <w:textAlignment w:val="center"/>
              <w:rPr>
                <w:rFonts w:ascii="宋体" w:hAnsi="宋体"/>
                <w:color w:val="auto"/>
                <w:sz w:val="18"/>
                <w:szCs w:val="18"/>
                <w:highlight w:val="none"/>
              </w:rPr>
            </w:pPr>
            <w:r>
              <w:rPr>
                <w:rFonts w:hint="eastAsia" w:ascii="宋体" w:hAnsi="宋体" w:eastAsia="宋体" w:cs="宋体"/>
                <w:i w:val="0"/>
                <w:iCs w:val="0"/>
                <w:color w:val="000000"/>
                <w:kern w:val="0"/>
                <w:sz w:val="15"/>
                <w:szCs w:val="15"/>
                <w:u w:val="none"/>
                <w:lang w:val="en-US" w:eastAsia="zh-CN" w:bidi="ar"/>
              </w:rPr>
              <w:t>建筑施工技术</w:t>
            </w:r>
          </w:p>
        </w:tc>
        <w:tc>
          <w:tcPr>
            <w:tcW w:w="708" w:type="dxa"/>
            <w:tcBorders>
              <w:top w:val="single" w:color="auto" w:sz="6" w:space="0"/>
              <w:left w:val="single" w:color="auto" w:sz="6" w:space="0"/>
              <w:bottom w:val="single" w:color="auto" w:sz="6" w:space="0"/>
              <w:right w:val="single" w:color="auto" w:sz="6" w:space="0"/>
            </w:tcBorders>
            <w:vAlign w:val="center"/>
          </w:tcPr>
          <w:p w14:paraId="74776EC3">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必</w:t>
            </w:r>
            <w:r>
              <w:rPr>
                <w:rFonts w:hint="default" w:ascii="Times New Roman" w:hAnsi="Times New Roman" w:eastAsia="宋体" w:cs="Times New Roman"/>
                <w:i w:val="0"/>
                <w:iCs w:val="0"/>
                <w:color w:val="00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试</w:t>
            </w:r>
          </w:p>
        </w:tc>
        <w:tc>
          <w:tcPr>
            <w:tcW w:w="567" w:type="dxa"/>
            <w:tcBorders>
              <w:top w:val="single" w:color="auto" w:sz="6" w:space="0"/>
              <w:left w:val="single" w:color="auto" w:sz="6" w:space="0"/>
              <w:bottom w:val="single" w:color="auto" w:sz="6" w:space="0"/>
              <w:right w:val="single" w:color="auto" w:sz="6" w:space="0"/>
            </w:tcBorders>
            <w:vAlign w:val="center"/>
          </w:tcPr>
          <w:p w14:paraId="24E11A97">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3.5</w:t>
            </w:r>
          </w:p>
        </w:tc>
        <w:tc>
          <w:tcPr>
            <w:tcW w:w="851" w:type="dxa"/>
            <w:tcBorders>
              <w:top w:val="single" w:color="auto" w:sz="6" w:space="0"/>
              <w:left w:val="single" w:color="auto" w:sz="6" w:space="0"/>
              <w:bottom w:val="single" w:color="auto" w:sz="6" w:space="0"/>
              <w:right w:val="single" w:color="auto" w:sz="6" w:space="0"/>
            </w:tcBorders>
            <w:vAlign w:val="center"/>
          </w:tcPr>
          <w:p w14:paraId="6AC5CE1F">
            <w:pPr>
              <w:keepNext w:val="0"/>
              <w:keepLines w:val="0"/>
              <w:widowControl/>
              <w:suppressLineNumbers w:val="0"/>
              <w:jc w:val="center"/>
              <w:textAlignment w:val="center"/>
              <w:rPr>
                <w:rFonts w:hint="default" w:ascii="宋体" w:hAnsi="宋体"/>
                <w:color w:val="000000" w:themeColor="text1"/>
                <w:sz w:val="18"/>
                <w:szCs w:val="18"/>
                <w:lang w:val="en-US"/>
                <w14:textFill>
                  <w14:solidFill>
                    <w14:schemeClr w14:val="tx1"/>
                  </w14:solidFill>
                </w14:textFill>
              </w:rPr>
            </w:pPr>
            <w:r>
              <w:rPr>
                <w:rFonts w:hint="eastAsia" w:ascii="Times New Roman" w:hAnsi="Times New Roman" w:cs="Times New Roman"/>
                <w:i w:val="0"/>
                <w:iCs w:val="0"/>
                <w:color w:val="000000"/>
                <w:kern w:val="0"/>
                <w:sz w:val="15"/>
                <w:szCs w:val="15"/>
                <w:u w:val="none"/>
                <w:lang w:val="en-US" w:eastAsia="zh-CN" w:bidi="ar"/>
              </w:rPr>
              <w:t>56</w:t>
            </w:r>
          </w:p>
        </w:tc>
        <w:tc>
          <w:tcPr>
            <w:tcW w:w="850" w:type="dxa"/>
            <w:tcBorders>
              <w:top w:val="single" w:color="auto" w:sz="6" w:space="0"/>
              <w:left w:val="single" w:color="auto" w:sz="6" w:space="0"/>
              <w:bottom w:val="single" w:color="auto" w:sz="6" w:space="0"/>
              <w:right w:val="single" w:color="auto" w:sz="6" w:space="0"/>
            </w:tcBorders>
            <w:vAlign w:val="center"/>
          </w:tcPr>
          <w:p w14:paraId="41816F1A">
            <w:pPr>
              <w:keepNext w:val="0"/>
              <w:keepLines w:val="0"/>
              <w:widowControl/>
              <w:suppressLineNumbers w:val="0"/>
              <w:jc w:val="center"/>
              <w:textAlignment w:val="center"/>
              <w:rPr>
                <w:rFonts w:hint="default" w:ascii="宋体" w:hAnsi="宋体"/>
                <w:color w:val="000000" w:themeColor="text1"/>
                <w:sz w:val="18"/>
                <w:szCs w:val="18"/>
                <w:lang w:val="en-US"/>
                <w14:textFill>
                  <w14:solidFill>
                    <w14:schemeClr w14:val="tx1"/>
                  </w14:solidFill>
                </w14:textFill>
              </w:rPr>
            </w:pPr>
            <w:r>
              <w:rPr>
                <w:rFonts w:hint="eastAsia" w:ascii="Times New Roman" w:hAnsi="Times New Roman" w:cs="Times New Roman"/>
                <w:i w:val="0"/>
                <w:iCs w:val="0"/>
                <w:color w:val="000000"/>
                <w:kern w:val="0"/>
                <w:sz w:val="15"/>
                <w:szCs w:val="15"/>
                <w:u w:val="none"/>
                <w:lang w:val="en-US" w:eastAsia="zh-CN" w:bidi="ar"/>
              </w:rPr>
              <w:t>38</w:t>
            </w:r>
          </w:p>
        </w:tc>
        <w:tc>
          <w:tcPr>
            <w:tcW w:w="851" w:type="dxa"/>
            <w:tcBorders>
              <w:top w:val="single" w:color="auto" w:sz="6" w:space="0"/>
              <w:left w:val="single" w:color="auto" w:sz="6" w:space="0"/>
              <w:bottom w:val="single" w:color="auto" w:sz="6" w:space="0"/>
              <w:right w:val="single" w:color="auto" w:sz="6" w:space="0"/>
            </w:tcBorders>
            <w:vAlign w:val="center"/>
          </w:tcPr>
          <w:p w14:paraId="1D900B65">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18</w:t>
            </w:r>
          </w:p>
        </w:tc>
        <w:tc>
          <w:tcPr>
            <w:tcW w:w="1276" w:type="dxa"/>
            <w:tcBorders>
              <w:top w:val="single" w:color="auto" w:sz="6" w:space="0"/>
              <w:left w:val="single" w:color="auto" w:sz="6" w:space="0"/>
              <w:bottom w:val="single" w:color="auto" w:sz="6" w:space="0"/>
              <w:right w:val="single" w:color="auto" w:sz="6" w:space="0"/>
            </w:tcBorders>
            <w:vAlign w:val="center"/>
          </w:tcPr>
          <w:p w14:paraId="3A11D817">
            <w:pPr>
              <w:jc w:val="center"/>
              <w:rPr>
                <w:rFonts w:ascii="宋体" w:hAnsi="宋体"/>
                <w:color w:val="000000" w:themeColor="text1"/>
                <w:sz w:val="18"/>
                <w:szCs w:val="18"/>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599BBF3F">
            <w:pPr>
              <w:jc w:val="center"/>
              <w:rPr>
                <w:rFonts w:ascii="宋体" w:hAnsi="宋体"/>
                <w:color w:val="000000" w:themeColor="text1"/>
                <w:sz w:val="18"/>
                <w:szCs w:val="18"/>
                <w14:textFill>
                  <w14:solidFill>
                    <w14:schemeClr w14:val="tx1"/>
                  </w14:solidFill>
                </w14:textFill>
              </w:rPr>
            </w:pPr>
          </w:p>
        </w:tc>
        <w:tc>
          <w:tcPr>
            <w:tcW w:w="989" w:type="dxa"/>
            <w:tcBorders>
              <w:top w:val="single" w:color="auto" w:sz="6" w:space="0"/>
              <w:left w:val="single" w:color="auto" w:sz="6" w:space="0"/>
              <w:bottom w:val="single" w:color="auto" w:sz="6" w:space="0"/>
              <w:right w:val="single" w:color="auto" w:sz="6" w:space="0"/>
            </w:tcBorders>
            <w:vAlign w:val="center"/>
          </w:tcPr>
          <w:p w14:paraId="4704CC5F">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p>
        </w:tc>
        <w:tc>
          <w:tcPr>
            <w:tcW w:w="759" w:type="dxa"/>
            <w:tcBorders>
              <w:top w:val="single" w:color="auto" w:sz="6" w:space="0"/>
              <w:left w:val="single" w:color="auto" w:sz="6" w:space="0"/>
              <w:bottom w:val="single" w:color="auto" w:sz="6" w:space="0"/>
              <w:right w:val="single" w:color="auto" w:sz="6" w:space="0"/>
            </w:tcBorders>
            <w:vAlign w:val="center"/>
          </w:tcPr>
          <w:p w14:paraId="1E21355A">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w:t>
            </w:r>
          </w:p>
        </w:tc>
        <w:tc>
          <w:tcPr>
            <w:tcW w:w="607" w:type="dxa"/>
            <w:tcBorders>
              <w:top w:val="single" w:color="auto" w:sz="6" w:space="0"/>
              <w:left w:val="single" w:color="auto" w:sz="6" w:space="0"/>
              <w:bottom w:val="single" w:color="auto" w:sz="6" w:space="0"/>
              <w:right w:val="single" w:color="auto" w:sz="6" w:space="0"/>
            </w:tcBorders>
            <w:vAlign w:val="center"/>
          </w:tcPr>
          <w:p w14:paraId="7B087331">
            <w:pPr>
              <w:jc w:val="center"/>
              <w:rPr>
                <w:rFonts w:ascii="宋体" w:hAnsi="宋体"/>
                <w:color w:val="000000" w:themeColor="text1"/>
                <w:sz w:val="18"/>
                <w:szCs w:val="18"/>
                <w14:textFill>
                  <w14:solidFill>
                    <w14:schemeClr w14:val="tx1"/>
                  </w14:solidFill>
                </w14:textFill>
              </w:rPr>
            </w:pPr>
          </w:p>
        </w:tc>
        <w:tc>
          <w:tcPr>
            <w:tcW w:w="759" w:type="dxa"/>
            <w:tcBorders>
              <w:top w:val="single" w:color="auto" w:sz="6" w:space="0"/>
              <w:left w:val="single" w:color="auto" w:sz="6" w:space="0"/>
              <w:bottom w:val="single" w:color="auto" w:sz="6" w:space="0"/>
              <w:right w:val="single" w:color="auto" w:sz="6" w:space="0"/>
            </w:tcBorders>
            <w:vAlign w:val="center"/>
          </w:tcPr>
          <w:p w14:paraId="0E38132B">
            <w:pPr>
              <w:spacing w:line="240" w:lineRule="atLeast"/>
              <w:jc w:val="center"/>
              <w:rPr>
                <w:rFonts w:ascii="宋体" w:hAnsi="宋体"/>
                <w:color w:val="000000" w:themeColor="text1"/>
                <w:sz w:val="18"/>
                <w:szCs w:val="18"/>
                <w14:textFill>
                  <w14:solidFill>
                    <w14:schemeClr w14:val="tx1"/>
                  </w14:solidFill>
                </w14:textFill>
              </w:rPr>
            </w:pPr>
          </w:p>
        </w:tc>
        <w:tc>
          <w:tcPr>
            <w:tcW w:w="910" w:type="dxa"/>
            <w:tcBorders>
              <w:top w:val="single" w:color="auto" w:sz="6" w:space="0"/>
              <w:left w:val="single" w:color="auto" w:sz="6" w:space="0"/>
              <w:bottom w:val="single" w:color="auto" w:sz="6" w:space="0"/>
            </w:tcBorders>
            <w:vAlign w:val="center"/>
          </w:tcPr>
          <w:p w14:paraId="18440F8C">
            <w:pPr>
              <w:spacing w:line="240" w:lineRule="atLeast"/>
              <w:jc w:val="center"/>
              <w:rPr>
                <w:rFonts w:ascii="宋体" w:hAnsi="宋体"/>
                <w:color w:val="000000" w:themeColor="text1"/>
                <w:sz w:val="18"/>
                <w:szCs w:val="18"/>
                <w14:textFill>
                  <w14:solidFill>
                    <w14:schemeClr w14:val="tx1"/>
                  </w14:solidFill>
                </w14:textFill>
              </w:rPr>
            </w:pPr>
          </w:p>
        </w:tc>
      </w:tr>
      <w:tr w14:paraId="66022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bottom w:val="single" w:color="auto" w:sz="6" w:space="0"/>
              <w:right w:val="single" w:color="auto" w:sz="6" w:space="0"/>
            </w:tcBorders>
            <w:vAlign w:val="center"/>
          </w:tcPr>
          <w:p w14:paraId="747E8878">
            <w:pPr>
              <w:spacing w:line="240" w:lineRule="atLeast"/>
              <w:jc w:val="center"/>
              <w:rPr>
                <w:rFonts w:ascii="宋体" w:hAnsi="宋体"/>
                <w:color w:val="000000" w:themeColor="text1"/>
                <w:sz w:val="18"/>
                <w:szCs w:val="18"/>
                <w14:textFill>
                  <w14:solidFill>
                    <w14:schemeClr w14:val="tx1"/>
                  </w14:solidFill>
                </w14:textFill>
              </w:rPr>
            </w:pPr>
          </w:p>
        </w:tc>
        <w:tc>
          <w:tcPr>
            <w:tcW w:w="303" w:type="dxa"/>
            <w:vMerge w:val="continue"/>
            <w:tcBorders>
              <w:top w:val="single" w:color="auto" w:sz="6" w:space="0"/>
              <w:left w:val="single" w:color="auto" w:sz="6" w:space="0"/>
              <w:bottom w:val="single" w:color="auto" w:sz="6" w:space="0"/>
              <w:right w:val="single" w:color="auto" w:sz="6" w:space="0"/>
            </w:tcBorders>
            <w:vAlign w:val="center"/>
          </w:tcPr>
          <w:p w14:paraId="3546696B">
            <w:pPr>
              <w:spacing w:line="240" w:lineRule="atLeast"/>
              <w:jc w:val="center"/>
              <w:rPr>
                <w:rFonts w:ascii="宋体" w:hAnsi="宋体"/>
                <w:color w:val="000000" w:themeColor="text1"/>
                <w:sz w:val="18"/>
                <w:szCs w:val="18"/>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14:paraId="6946F13B">
            <w:pPr>
              <w:spacing w:line="240" w:lineRule="atLeas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w:t>
            </w:r>
          </w:p>
        </w:tc>
        <w:tc>
          <w:tcPr>
            <w:tcW w:w="3079" w:type="dxa"/>
            <w:tcBorders>
              <w:top w:val="single" w:color="auto" w:sz="6" w:space="0"/>
              <w:left w:val="single" w:color="auto" w:sz="6" w:space="0"/>
              <w:bottom w:val="single" w:color="auto" w:sz="6" w:space="0"/>
              <w:right w:val="single" w:color="auto" w:sz="6" w:space="0"/>
            </w:tcBorders>
            <w:vAlign w:val="center"/>
          </w:tcPr>
          <w:p w14:paraId="61A1499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建设工程施工质量管理</w:t>
            </w:r>
          </w:p>
        </w:tc>
        <w:tc>
          <w:tcPr>
            <w:tcW w:w="708" w:type="dxa"/>
            <w:tcBorders>
              <w:top w:val="single" w:color="auto" w:sz="6" w:space="0"/>
              <w:left w:val="single" w:color="auto" w:sz="6" w:space="0"/>
              <w:bottom w:val="single" w:color="auto" w:sz="6" w:space="0"/>
              <w:right w:val="single" w:color="auto" w:sz="6" w:space="0"/>
            </w:tcBorders>
            <w:vAlign w:val="center"/>
          </w:tcPr>
          <w:p w14:paraId="0390E194">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必</w:t>
            </w:r>
            <w:r>
              <w:rPr>
                <w:rFonts w:hint="default" w:ascii="Times New Roman" w:hAnsi="Times New Roman" w:eastAsia="宋体" w:cs="Times New Roman"/>
                <w:i w:val="0"/>
                <w:iCs w:val="0"/>
                <w:color w:val="00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试</w:t>
            </w:r>
          </w:p>
        </w:tc>
        <w:tc>
          <w:tcPr>
            <w:tcW w:w="567" w:type="dxa"/>
            <w:tcBorders>
              <w:top w:val="single" w:color="auto" w:sz="6" w:space="0"/>
              <w:left w:val="single" w:color="auto" w:sz="6" w:space="0"/>
              <w:bottom w:val="single" w:color="auto" w:sz="6" w:space="0"/>
              <w:right w:val="single" w:color="auto" w:sz="6" w:space="0"/>
            </w:tcBorders>
            <w:vAlign w:val="center"/>
          </w:tcPr>
          <w:p w14:paraId="682A9553">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3.5</w:t>
            </w:r>
          </w:p>
        </w:tc>
        <w:tc>
          <w:tcPr>
            <w:tcW w:w="851" w:type="dxa"/>
            <w:tcBorders>
              <w:top w:val="single" w:color="auto" w:sz="6" w:space="0"/>
              <w:left w:val="single" w:color="auto" w:sz="6" w:space="0"/>
              <w:bottom w:val="single" w:color="auto" w:sz="6" w:space="0"/>
              <w:right w:val="single" w:color="auto" w:sz="6" w:space="0"/>
            </w:tcBorders>
            <w:vAlign w:val="center"/>
          </w:tcPr>
          <w:p w14:paraId="44AF7196">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56</w:t>
            </w:r>
          </w:p>
        </w:tc>
        <w:tc>
          <w:tcPr>
            <w:tcW w:w="850" w:type="dxa"/>
            <w:tcBorders>
              <w:top w:val="single" w:color="auto" w:sz="6" w:space="0"/>
              <w:left w:val="single" w:color="auto" w:sz="6" w:space="0"/>
              <w:bottom w:val="single" w:color="auto" w:sz="6" w:space="0"/>
              <w:right w:val="single" w:color="auto" w:sz="6" w:space="0"/>
            </w:tcBorders>
            <w:vAlign w:val="center"/>
          </w:tcPr>
          <w:p w14:paraId="19A55891">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8</w:t>
            </w:r>
          </w:p>
        </w:tc>
        <w:tc>
          <w:tcPr>
            <w:tcW w:w="851" w:type="dxa"/>
            <w:tcBorders>
              <w:top w:val="single" w:color="auto" w:sz="6" w:space="0"/>
              <w:left w:val="single" w:color="auto" w:sz="6" w:space="0"/>
              <w:bottom w:val="single" w:color="auto" w:sz="6" w:space="0"/>
              <w:right w:val="single" w:color="auto" w:sz="6" w:space="0"/>
            </w:tcBorders>
            <w:vAlign w:val="center"/>
          </w:tcPr>
          <w:p w14:paraId="77437AAE">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48</w:t>
            </w:r>
          </w:p>
        </w:tc>
        <w:tc>
          <w:tcPr>
            <w:tcW w:w="1276" w:type="dxa"/>
            <w:tcBorders>
              <w:top w:val="single" w:color="auto" w:sz="6" w:space="0"/>
              <w:left w:val="single" w:color="auto" w:sz="6" w:space="0"/>
              <w:bottom w:val="single" w:color="auto" w:sz="6" w:space="0"/>
              <w:right w:val="single" w:color="auto" w:sz="6" w:space="0"/>
            </w:tcBorders>
            <w:vAlign w:val="center"/>
          </w:tcPr>
          <w:p w14:paraId="72C65467">
            <w:pPr>
              <w:jc w:val="center"/>
              <w:rPr>
                <w:rFonts w:ascii="宋体" w:hAnsi="宋体"/>
                <w:color w:val="000000" w:themeColor="text1"/>
                <w:sz w:val="18"/>
                <w:szCs w:val="18"/>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3DA0E289">
            <w:pPr>
              <w:jc w:val="center"/>
              <w:rPr>
                <w:rFonts w:ascii="宋体" w:hAnsi="宋体"/>
                <w:color w:val="000000" w:themeColor="text1"/>
                <w:sz w:val="18"/>
                <w:szCs w:val="18"/>
                <w14:textFill>
                  <w14:solidFill>
                    <w14:schemeClr w14:val="tx1"/>
                  </w14:solidFill>
                </w14:textFill>
              </w:rPr>
            </w:pPr>
          </w:p>
        </w:tc>
        <w:tc>
          <w:tcPr>
            <w:tcW w:w="989" w:type="dxa"/>
            <w:tcBorders>
              <w:top w:val="single" w:color="auto" w:sz="6" w:space="0"/>
              <w:left w:val="single" w:color="auto" w:sz="6" w:space="0"/>
              <w:bottom w:val="single" w:color="auto" w:sz="6" w:space="0"/>
              <w:right w:val="single" w:color="auto" w:sz="6" w:space="0"/>
            </w:tcBorders>
            <w:vAlign w:val="center"/>
          </w:tcPr>
          <w:p w14:paraId="601F89FE">
            <w:pPr>
              <w:jc w:val="center"/>
              <w:rPr>
                <w:rFonts w:ascii="宋体" w:hAnsi="宋体"/>
                <w:color w:val="000000" w:themeColor="text1"/>
                <w:sz w:val="18"/>
                <w:szCs w:val="18"/>
                <w14:textFill>
                  <w14:solidFill>
                    <w14:schemeClr w14:val="tx1"/>
                  </w14:solidFill>
                </w14:textFill>
              </w:rPr>
            </w:pPr>
          </w:p>
        </w:tc>
        <w:tc>
          <w:tcPr>
            <w:tcW w:w="759" w:type="dxa"/>
            <w:tcBorders>
              <w:top w:val="single" w:color="auto" w:sz="6" w:space="0"/>
              <w:left w:val="single" w:color="auto" w:sz="6" w:space="0"/>
              <w:bottom w:val="single" w:color="auto" w:sz="6" w:space="0"/>
              <w:right w:val="single" w:color="auto" w:sz="6" w:space="0"/>
            </w:tcBorders>
            <w:vAlign w:val="center"/>
          </w:tcPr>
          <w:p w14:paraId="34FDC884">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607" w:type="dxa"/>
            <w:tcBorders>
              <w:top w:val="single" w:color="auto" w:sz="6" w:space="0"/>
              <w:left w:val="single" w:color="auto" w:sz="6" w:space="0"/>
              <w:bottom w:val="single" w:color="auto" w:sz="6" w:space="0"/>
              <w:right w:val="single" w:color="auto" w:sz="6" w:space="0"/>
            </w:tcBorders>
            <w:vAlign w:val="center"/>
          </w:tcPr>
          <w:p w14:paraId="0702315F">
            <w:pPr>
              <w:jc w:val="center"/>
              <w:rPr>
                <w:rFonts w:ascii="宋体" w:hAnsi="宋体"/>
                <w:color w:val="000000" w:themeColor="text1"/>
                <w:sz w:val="18"/>
                <w:szCs w:val="18"/>
                <w14:textFill>
                  <w14:solidFill>
                    <w14:schemeClr w14:val="tx1"/>
                  </w14:solidFill>
                </w14:textFill>
              </w:rPr>
            </w:pPr>
          </w:p>
        </w:tc>
        <w:tc>
          <w:tcPr>
            <w:tcW w:w="759" w:type="dxa"/>
            <w:tcBorders>
              <w:top w:val="single" w:color="auto" w:sz="6" w:space="0"/>
              <w:left w:val="single" w:color="auto" w:sz="6" w:space="0"/>
              <w:bottom w:val="single" w:color="auto" w:sz="6" w:space="0"/>
              <w:right w:val="single" w:color="auto" w:sz="6" w:space="0"/>
            </w:tcBorders>
            <w:vAlign w:val="center"/>
          </w:tcPr>
          <w:p w14:paraId="7A2CAC93">
            <w:pPr>
              <w:spacing w:line="240" w:lineRule="atLeast"/>
              <w:jc w:val="center"/>
              <w:rPr>
                <w:rFonts w:ascii="宋体" w:hAnsi="宋体"/>
                <w:color w:val="000000" w:themeColor="text1"/>
                <w:sz w:val="18"/>
                <w:szCs w:val="18"/>
                <w14:textFill>
                  <w14:solidFill>
                    <w14:schemeClr w14:val="tx1"/>
                  </w14:solidFill>
                </w14:textFill>
              </w:rPr>
            </w:pPr>
          </w:p>
        </w:tc>
        <w:tc>
          <w:tcPr>
            <w:tcW w:w="910" w:type="dxa"/>
            <w:tcBorders>
              <w:top w:val="single" w:color="auto" w:sz="6" w:space="0"/>
              <w:left w:val="single" w:color="auto" w:sz="6" w:space="0"/>
              <w:bottom w:val="single" w:color="auto" w:sz="6" w:space="0"/>
            </w:tcBorders>
            <w:vAlign w:val="center"/>
          </w:tcPr>
          <w:p w14:paraId="1EE583E8">
            <w:pPr>
              <w:spacing w:line="240" w:lineRule="atLeast"/>
              <w:jc w:val="center"/>
              <w:rPr>
                <w:rFonts w:ascii="宋体" w:hAnsi="宋体"/>
                <w:color w:val="000000" w:themeColor="text1"/>
                <w:sz w:val="18"/>
                <w:szCs w:val="18"/>
                <w14:textFill>
                  <w14:solidFill>
                    <w14:schemeClr w14:val="tx1"/>
                  </w14:solidFill>
                </w14:textFill>
              </w:rPr>
            </w:pPr>
          </w:p>
        </w:tc>
      </w:tr>
      <w:tr w14:paraId="52A119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bottom w:val="single" w:color="auto" w:sz="6" w:space="0"/>
              <w:right w:val="single" w:color="auto" w:sz="6" w:space="0"/>
            </w:tcBorders>
            <w:vAlign w:val="center"/>
          </w:tcPr>
          <w:p w14:paraId="66D16BB9">
            <w:pPr>
              <w:spacing w:line="240" w:lineRule="atLeast"/>
              <w:jc w:val="center"/>
              <w:rPr>
                <w:rFonts w:ascii="宋体" w:hAnsi="宋体"/>
                <w:color w:val="000000" w:themeColor="text1"/>
                <w:sz w:val="18"/>
                <w:szCs w:val="18"/>
                <w14:textFill>
                  <w14:solidFill>
                    <w14:schemeClr w14:val="tx1"/>
                  </w14:solidFill>
                </w14:textFill>
              </w:rPr>
            </w:pPr>
          </w:p>
        </w:tc>
        <w:tc>
          <w:tcPr>
            <w:tcW w:w="303" w:type="dxa"/>
            <w:vMerge w:val="continue"/>
            <w:tcBorders>
              <w:top w:val="single" w:color="auto" w:sz="6" w:space="0"/>
              <w:left w:val="single" w:color="auto" w:sz="6" w:space="0"/>
              <w:bottom w:val="single" w:color="auto" w:sz="6" w:space="0"/>
              <w:right w:val="single" w:color="auto" w:sz="6" w:space="0"/>
            </w:tcBorders>
            <w:vAlign w:val="center"/>
          </w:tcPr>
          <w:p w14:paraId="526FFD84">
            <w:pPr>
              <w:spacing w:line="240" w:lineRule="atLeast"/>
              <w:jc w:val="center"/>
              <w:rPr>
                <w:rFonts w:ascii="宋体" w:hAnsi="宋体"/>
                <w:color w:val="000000" w:themeColor="text1"/>
                <w:sz w:val="18"/>
                <w:szCs w:val="18"/>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14:paraId="620C4E27">
            <w:pPr>
              <w:spacing w:line="240" w:lineRule="atLeast"/>
              <w:jc w:val="center"/>
              <w:rPr>
                <w:rFonts w:hint="eastAsia"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w:t>
            </w:r>
          </w:p>
        </w:tc>
        <w:tc>
          <w:tcPr>
            <w:tcW w:w="3079" w:type="dxa"/>
            <w:tcBorders>
              <w:top w:val="single" w:color="auto" w:sz="6" w:space="0"/>
              <w:left w:val="single" w:color="auto" w:sz="6" w:space="0"/>
              <w:bottom w:val="single" w:color="auto" w:sz="6" w:space="0"/>
              <w:right w:val="single" w:color="auto" w:sz="6" w:space="0"/>
            </w:tcBorders>
            <w:vAlign w:val="center"/>
          </w:tcPr>
          <w:p w14:paraId="7198BA0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建设工程施工安全与环境管理</w:t>
            </w:r>
          </w:p>
        </w:tc>
        <w:tc>
          <w:tcPr>
            <w:tcW w:w="708" w:type="dxa"/>
            <w:tcBorders>
              <w:top w:val="single" w:color="auto" w:sz="6" w:space="0"/>
              <w:left w:val="single" w:color="auto" w:sz="6" w:space="0"/>
              <w:bottom w:val="single" w:color="auto" w:sz="6" w:space="0"/>
              <w:right w:val="single" w:color="auto" w:sz="6" w:space="0"/>
            </w:tcBorders>
            <w:vAlign w:val="center"/>
          </w:tcPr>
          <w:p w14:paraId="30B1709C">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必</w:t>
            </w:r>
            <w:r>
              <w:rPr>
                <w:rFonts w:hint="default" w:ascii="Times New Roman" w:hAnsi="Times New Roman" w:eastAsia="宋体" w:cs="Times New Roman"/>
                <w:i w:val="0"/>
                <w:iCs w:val="0"/>
                <w:color w:val="00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试</w:t>
            </w:r>
          </w:p>
        </w:tc>
        <w:tc>
          <w:tcPr>
            <w:tcW w:w="567" w:type="dxa"/>
            <w:tcBorders>
              <w:top w:val="single" w:color="auto" w:sz="6" w:space="0"/>
              <w:left w:val="single" w:color="auto" w:sz="6" w:space="0"/>
              <w:bottom w:val="single" w:color="auto" w:sz="6" w:space="0"/>
              <w:right w:val="single" w:color="auto" w:sz="6" w:space="0"/>
            </w:tcBorders>
            <w:vAlign w:val="center"/>
          </w:tcPr>
          <w:p w14:paraId="3A60D13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3.5</w:t>
            </w:r>
          </w:p>
        </w:tc>
        <w:tc>
          <w:tcPr>
            <w:tcW w:w="851" w:type="dxa"/>
            <w:tcBorders>
              <w:top w:val="single" w:color="auto" w:sz="6" w:space="0"/>
              <w:left w:val="single" w:color="auto" w:sz="6" w:space="0"/>
              <w:bottom w:val="single" w:color="auto" w:sz="6" w:space="0"/>
              <w:right w:val="single" w:color="auto" w:sz="6" w:space="0"/>
            </w:tcBorders>
            <w:vAlign w:val="center"/>
          </w:tcPr>
          <w:p w14:paraId="1BEF44C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56</w:t>
            </w:r>
          </w:p>
        </w:tc>
        <w:tc>
          <w:tcPr>
            <w:tcW w:w="850" w:type="dxa"/>
            <w:tcBorders>
              <w:top w:val="single" w:color="auto" w:sz="6" w:space="0"/>
              <w:left w:val="single" w:color="auto" w:sz="6" w:space="0"/>
              <w:bottom w:val="single" w:color="auto" w:sz="6" w:space="0"/>
              <w:right w:val="single" w:color="auto" w:sz="6" w:space="0"/>
            </w:tcBorders>
            <w:vAlign w:val="center"/>
          </w:tcPr>
          <w:p w14:paraId="46E1D2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52</w:t>
            </w:r>
          </w:p>
        </w:tc>
        <w:tc>
          <w:tcPr>
            <w:tcW w:w="851" w:type="dxa"/>
            <w:tcBorders>
              <w:top w:val="single" w:color="auto" w:sz="6" w:space="0"/>
              <w:left w:val="single" w:color="auto" w:sz="6" w:space="0"/>
              <w:bottom w:val="single" w:color="auto" w:sz="6" w:space="0"/>
              <w:right w:val="single" w:color="auto" w:sz="6" w:space="0"/>
            </w:tcBorders>
            <w:vAlign w:val="center"/>
          </w:tcPr>
          <w:p w14:paraId="471D26E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1276" w:type="dxa"/>
            <w:tcBorders>
              <w:top w:val="single" w:color="auto" w:sz="6" w:space="0"/>
              <w:left w:val="single" w:color="auto" w:sz="6" w:space="0"/>
              <w:bottom w:val="single" w:color="auto" w:sz="6" w:space="0"/>
              <w:right w:val="single" w:color="auto" w:sz="6" w:space="0"/>
            </w:tcBorders>
            <w:vAlign w:val="center"/>
          </w:tcPr>
          <w:p w14:paraId="7C8A21D7">
            <w:pPr>
              <w:jc w:val="center"/>
              <w:rPr>
                <w:rFonts w:ascii="宋体" w:hAnsi="宋体"/>
                <w:color w:val="000000" w:themeColor="text1"/>
                <w:sz w:val="18"/>
                <w:szCs w:val="18"/>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407E730E">
            <w:pPr>
              <w:jc w:val="center"/>
              <w:rPr>
                <w:rFonts w:ascii="宋体" w:hAnsi="宋体"/>
                <w:color w:val="000000" w:themeColor="text1"/>
                <w:sz w:val="18"/>
                <w:szCs w:val="18"/>
                <w14:textFill>
                  <w14:solidFill>
                    <w14:schemeClr w14:val="tx1"/>
                  </w14:solidFill>
                </w14:textFill>
              </w:rPr>
            </w:pPr>
          </w:p>
        </w:tc>
        <w:tc>
          <w:tcPr>
            <w:tcW w:w="989" w:type="dxa"/>
            <w:tcBorders>
              <w:top w:val="single" w:color="auto" w:sz="6" w:space="0"/>
              <w:left w:val="single" w:color="auto" w:sz="6" w:space="0"/>
              <w:bottom w:val="single" w:color="auto" w:sz="6" w:space="0"/>
              <w:right w:val="single" w:color="auto" w:sz="6" w:space="0"/>
            </w:tcBorders>
            <w:vAlign w:val="center"/>
          </w:tcPr>
          <w:p w14:paraId="06B9843D">
            <w:pPr>
              <w:jc w:val="center"/>
              <w:rPr>
                <w:rFonts w:ascii="宋体" w:hAnsi="宋体"/>
                <w:color w:val="000000" w:themeColor="text1"/>
                <w:sz w:val="18"/>
                <w:szCs w:val="18"/>
                <w14:textFill>
                  <w14:solidFill>
                    <w14:schemeClr w14:val="tx1"/>
                  </w14:solidFill>
                </w14:textFill>
              </w:rPr>
            </w:pPr>
          </w:p>
        </w:tc>
        <w:tc>
          <w:tcPr>
            <w:tcW w:w="759" w:type="dxa"/>
            <w:tcBorders>
              <w:top w:val="single" w:color="auto" w:sz="6" w:space="0"/>
              <w:left w:val="single" w:color="auto" w:sz="6" w:space="0"/>
              <w:bottom w:val="single" w:color="auto" w:sz="6" w:space="0"/>
              <w:right w:val="single" w:color="auto" w:sz="6" w:space="0"/>
            </w:tcBorders>
            <w:vAlign w:val="center"/>
          </w:tcPr>
          <w:p w14:paraId="4914F9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607" w:type="dxa"/>
            <w:tcBorders>
              <w:top w:val="single" w:color="auto" w:sz="6" w:space="0"/>
              <w:left w:val="single" w:color="auto" w:sz="6" w:space="0"/>
              <w:bottom w:val="single" w:color="auto" w:sz="6" w:space="0"/>
              <w:right w:val="single" w:color="auto" w:sz="6" w:space="0"/>
            </w:tcBorders>
            <w:vAlign w:val="center"/>
          </w:tcPr>
          <w:p w14:paraId="21E4A9AD">
            <w:pPr>
              <w:jc w:val="center"/>
              <w:rPr>
                <w:rFonts w:ascii="宋体" w:hAnsi="宋体"/>
                <w:color w:val="000000" w:themeColor="text1"/>
                <w:sz w:val="18"/>
                <w:szCs w:val="18"/>
                <w14:textFill>
                  <w14:solidFill>
                    <w14:schemeClr w14:val="tx1"/>
                  </w14:solidFill>
                </w14:textFill>
              </w:rPr>
            </w:pPr>
          </w:p>
        </w:tc>
        <w:tc>
          <w:tcPr>
            <w:tcW w:w="759" w:type="dxa"/>
            <w:tcBorders>
              <w:top w:val="single" w:color="auto" w:sz="6" w:space="0"/>
              <w:left w:val="single" w:color="auto" w:sz="6" w:space="0"/>
              <w:bottom w:val="single" w:color="auto" w:sz="6" w:space="0"/>
              <w:right w:val="single" w:color="auto" w:sz="6" w:space="0"/>
            </w:tcBorders>
            <w:vAlign w:val="center"/>
          </w:tcPr>
          <w:p w14:paraId="714CECF1">
            <w:pPr>
              <w:spacing w:line="240" w:lineRule="atLeast"/>
              <w:jc w:val="center"/>
              <w:rPr>
                <w:rFonts w:ascii="宋体" w:hAnsi="宋体"/>
                <w:color w:val="000000" w:themeColor="text1"/>
                <w:sz w:val="18"/>
                <w:szCs w:val="18"/>
                <w14:textFill>
                  <w14:solidFill>
                    <w14:schemeClr w14:val="tx1"/>
                  </w14:solidFill>
                </w14:textFill>
              </w:rPr>
            </w:pPr>
          </w:p>
        </w:tc>
        <w:tc>
          <w:tcPr>
            <w:tcW w:w="910" w:type="dxa"/>
            <w:tcBorders>
              <w:top w:val="single" w:color="auto" w:sz="6" w:space="0"/>
              <w:left w:val="single" w:color="auto" w:sz="6" w:space="0"/>
              <w:bottom w:val="single" w:color="auto" w:sz="6" w:space="0"/>
            </w:tcBorders>
            <w:vAlign w:val="center"/>
          </w:tcPr>
          <w:p w14:paraId="068F0214">
            <w:pPr>
              <w:spacing w:line="240" w:lineRule="atLeast"/>
              <w:jc w:val="center"/>
              <w:rPr>
                <w:rFonts w:ascii="宋体" w:hAnsi="宋体"/>
                <w:color w:val="000000" w:themeColor="text1"/>
                <w:sz w:val="18"/>
                <w:szCs w:val="18"/>
                <w14:textFill>
                  <w14:solidFill>
                    <w14:schemeClr w14:val="tx1"/>
                  </w14:solidFill>
                </w14:textFill>
              </w:rPr>
            </w:pPr>
          </w:p>
        </w:tc>
      </w:tr>
      <w:tr w14:paraId="4C7D4D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bottom w:val="single" w:color="auto" w:sz="6" w:space="0"/>
              <w:right w:val="single" w:color="auto" w:sz="6" w:space="0"/>
            </w:tcBorders>
            <w:vAlign w:val="center"/>
          </w:tcPr>
          <w:p w14:paraId="71B50C0D">
            <w:pPr>
              <w:spacing w:line="240" w:lineRule="atLeast"/>
              <w:jc w:val="center"/>
              <w:rPr>
                <w:rFonts w:ascii="宋体" w:hAnsi="宋体"/>
                <w:color w:val="000000" w:themeColor="text1"/>
                <w:sz w:val="18"/>
                <w:szCs w:val="18"/>
                <w14:textFill>
                  <w14:solidFill>
                    <w14:schemeClr w14:val="tx1"/>
                  </w14:solidFill>
                </w14:textFill>
              </w:rPr>
            </w:pPr>
          </w:p>
        </w:tc>
        <w:tc>
          <w:tcPr>
            <w:tcW w:w="303" w:type="dxa"/>
            <w:vMerge w:val="continue"/>
            <w:tcBorders>
              <w:top w:val="single" w:color="auto" w:sz="6" w:space="0"/>
              <w:left w:val="single" w:color="auto" w:sz="6" w:space="0"/>
              <w:bottom w:val="single" w:color="auto" w:sz="6" w:space="0"/>
              <w:right w:val="single" w:color="auto" w:sz="6" w:space="0"/>
            </w:tcBorders>
            <w:vAlign w:val="center"/>
          </w:tcPr>
          <w:p w14:paraId="77B29053">
            <w:pPr>
              <w:spacing w:line="240" w:lineRule="atLeast"/>
              <w:jc w:val="center"/>
              <w:rPr>
                <w:rFonts w:ascii="宋体" w:hAnsi="宋体"/>
                <w:color w:val="000000" w:themeColor="text1"/>
                <w:sz w:val="18"/>
                <w:szCs w:val="18"/>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14:paraId="1857CAFF">
            <w:pPr>
              <w:spacing w:line="240" w:lineRule="atLeast"/>
              <w:jc w:val="cente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5</w:t>
            </w:r>
          </w:p>
        </w:tc>
        <w:tc>
          <w:tcPr>
            <w:tcW w:w="3079" w:type="dxa"/>
            <w:tcBorders>
              <w:top w:val="single" w:color="auto" w:sz="6" w:space="0"/>
              <w:left w:val="single" w:color="auto" w:sz="6" w:space="0"/>
              <w:bottom w:val="single" w:color="auto" w:sz="6" w:space="0"/>
              <w:right w:val="single" w:color="auto" w:sz="6" w:space="0"/>
            </w:tcBorders>
            <w:vAlign w:val="center"/>
          </w:tcPr>
          <w:p w14:paraId="7B136270">
            <w:pPr>
              <w:keepNext w:val="0"/>
              <w:keepLines w:val="0"/>
              <w:widowControl/>
              <w:suppressLineNumbers w:val="0"/>
              <w:jc w:val="center"/>
              <w:textAlignment w:val="center"/>
              <w:rPr>
                <w:rFonts w:ascii="宋体" w:hAnsi="宋体"/>
                <w:color w:val="auto"/>
                <w:sz w:val="18"/>
                <w:szCs w:val="18"/>
                <w:highlight w:val="none"/>
              </w:rPr>
            </w:pPr>
            <w:r>
              <w:rPr>
                <w:rFonts w:hint="eastAsia" w:ascii="宋体" w:hAnsi="宋体" w:eastAsia="宋体" w:cs="宋体"/>
                <w:i w:val="0"/>
                <w:iCs w:val="0"/>
                <w:color w:val="000000"/>
                <w:kern w:val="0"/>
                <w:sz w:val="15"/>
                <w:szCs w:val="15"/>
                <w:u w:val="none"/>
                <w:lang w:val="en-US" w:eastAsia="zh-CN" w:bidi="ar"/>
              </w:rPr>
              <w:t>工程项目管理</w:t>
            </w:r>
          </w:p>
        </w:tc>
        <w:tc>
          <w:tcPr>
            <w:tcW w:w="708" w:type="dxa"/>
            <w:tcBorders>
              <w:top w:val="single" w:color="auto" w:sz="6" w:space="0"/>
              <w:left w:val="single" w:color="auto" w:sz="6" w:space="0"/>
              <w:bottom w:val="single" w:color="auto" w:sz="6" w:space="0"/>
              <w:right w:val="single" w:color="auto" w:sz="6" w:space="0"/>
            </w:tcBorders>
            <w:vAlign w:val="center"/>
          </w:tcPr>
          <w:p w14:paraId="31B45FAB">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必</w:t>
            </w:r>
            <w:r>
              <w:rPr>
                <w:rFonts w:hint="default" w:ascii="Times New Roman" w:hAnsi="Times New Roman" w:eastAsia="宋体" w:cs="Times New Roman"/>
                <w:i w:val="0"/>
                <w:iCs w:val="0"/>
                <w:color w:val="00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试</w:t>
            </w:r>
          </w:p>
        </w:tc>
        <w:tc>
          <w:tcPr>
            <w:tcW w:w="567" w:type="dxa"/>
            <w:tcBorders>
              <w:top w:val="single" w:color="auto" w:sz="6" w:space="0"/>
              <w:left w:val="single" w:color="auto" w:sz="6" w:space="0"/>
              <w:bottom w:val="single" w:color="auto" w:sz="6" w:space="0"/>
              <w:right w:val="single" w:color="auto" w:sz="6" w:space="0"/>
            </w:tcBorders>
            <w:vAlign w:val="center"/>
          </w:tcPr>
          <w:p w14:paraId="6FC6FC0F">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3.5</w:t>
            </w:r>
          </w:p>
        </w:tc>
        <w:tc>
          <w:tcPr>
            <w:tcW w:w="851" w:type="dxa"/>
            <w:tcBorders>
              <w:top w:val="single" w:color="auto" w:sz="6" w:space="0"/>
              <w:left w:val="single" w:color="auto" w:sz="6" w:space="0"/>
              <w:bottom w:val="single" w:color="auto" w:sz="6" w:space="0"/>
              <w:right w:val="single" w:color="auto" w:sz="6" w:space="0"/>
            </w:tcBorders>
            <w:vAlign w:val="center"/>
          </w:tcPr>
          <w:p w14:paraId="3FC0BC97">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60</w:t>
            </w:r>
          </w:p>
        </w:tc>
        <w:tc>
          <w:tcPr>
            <w:tcW w:w="850" w:type="dxa"/>
            <w:tcBorders>
              <w:top w:val="single" w:color="auto" w:sz="6" w:space="0"/>
              <w:left w:val="single" w:color="auto" w:sz="6" w:space="0"/>
              <w:bottom w:val="single" w:color="auto" w:sz="6" w:space="0"/>
              <w:right w:val="single" w:color="auto" w:sz="6" w:space="0"/>
            </w:tcBorders>
            <w:vAlign w:val="center"/>
          </w:tcPr>
          <w:p w14:paraId="600FD17C">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32</w:t>
            </w:r>
          </w:p>
        </w:tc>
        <w:tc>
          <w:tcPr>
            <w:tcW w:w="851" w:type="dxa"/>
            <w:tcBorders>
              <w:top w:val="single" w:color="auto" w:sz="6" w:space="0"/>
              <w:left w:val="single" w:color="auto" w:sz="6" w:space="0"/>
              <w:bottom w:val="single" w:color="auto" w:sz="6" w:space="0"/>
              <w:right w:val="single" w:color="auto" w:sz="6" w:space="0"/>
            </w:tcBorders>
            <w:vAlign w:val="center"/>
          </w:tcPr>
          <w:p w14:paraId="59E459B6">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28</w:t>
            </w:r>
          </w:p>
        </w:tc>
        <w:tc>
          <w:tcPr>
            <w:tcW w:w="1276" w:type="dxa"/>
            <w:tcBorders>
              <w:top w:val="single" w:color="auto" w:sz="6" w:space="0"/>
              <w:left w:val="single" w:color="auto" w:sz="6" w:space="0"/>
              <w:bottom w:val="single" w:color="auto" w:sz="6" w:space="0"/>
              <w:right w:val="single" w:color="auto" w:sz="6" w:space="0"/>
            </w:tcBorders>
            <w:vAlign w:val="center"/>
          </w:tcPr>
          <w:p w14:paraId="285288E4">
            <w:pPr>
              <w:jc w:val="center"/>
              <w:rPr>
                <w:rFonts w:ascii="宋体" w:hAnsi="宋体"/>
                <w:color w:val="000000" w:themeColor="text1"/>
                <w:sz w:val="18"/>
                <w:szCs w:val="18"/>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015A4A47">
            <w:pPr>
              <w:jc w:val="center"/>
              <w:rPr>
                <w:rFonts w:ascii="宋体" w:hAnsi="宋体"/>
                <w:color w:val="000000" w:themeColor="text1"/>
                <w:sz w:val="18"/>
                <w:szCs w:val="18"/>
                <w14:textFill>
                  <w14:solidFill>
                    <w14:schemeClr w14:val="tx1"/>
                  </w14:solidFill>
                </w14:textFill>
              </w:rPr>
            </w:pPr>
          </w:p>
        </w:tc>
        <w:tc>
          <w:tcPr>
            <w:tcW w:w="989" w:type="dxa"/>
            <w:tcBorders>
              <w:top w:val="single" w:color="auto" w:sz="6" w:space="0"/>
              <w:left w:val="single" w:color="auto" w:sz="6" w:space="0"/>
              <w:bottom w:val="single" w:color="auto" w:sz="6" w:space="0"/>
              <w:right w:val="single" w:color="auto" w:sz="6" w:space="0"/>
            </w:tcBorders>
            <w:vAlign w:val="center"/>
          </w:tcPr>
          <w:p w14:paraId="7FE04926">
            <w:pPr>
              <w:jc w:val="center"/>
              <w:rPr>
                <w:rFonts w:ascii="宋体" w:hAnsi="宋体"/>
                <w:color w:val="000000" w:themeColor="text1"/>
                <w:sz w:val="18"/>
                <w:szCs w:val="18"/>
                <w14:textFill>
                  <w14:solidFill>
                    <w14:schemeClr w14:val="tx1"/>
                  </w14:solidFill>
                </w14:textFill>
              </w:rPr>
            </w:pPr>
          </w:p>
        </w:tc>
        <w:tc>
          <w:tcPr>
            <w:tcW w:w="759" w:type="dxa"/>
            <w:tcBorders>
              <w:top w:val="single" w:color="auto" w:sz="6" w:space="0"/>
              <w:left w:val="single" w:color="auto" w:sz="6" w:space="0"/>
              <w:bottom w:val="single" w:color="auto" w:sz="6" w:space="0"/>
              <w:right w:val="single" w:color="auto" w:sz="6" w:space="0"/>
            </w:tcBorders>
            <w:vAlign w:val="center"/>
          </w:tcPr>
          <w:p w14:paraId="5A634252">
            <w:pPr>
              <w:jc w:val="center"/>
              <w:rPr>
                <w:rFonts w:ascii="宋体" w:hAnsi="宋体"/>
                <w:color w:val="000000" w:themeColor="text1"/>
                <w:sz w:val="18"/>
                <w:szCs w:val="18"/>
                <w14:textFill>
                  <w14:solidFill>
                    <w14:schemeClr w14:val="tx1"/>
                  </w14:solidFill>
                </w14:textFill>
              </w:rPr>
            </w:pPr>
          </w:p>
        </w:tc>
        <w:tc>
          <w:tcPr>
            <w:tcW w:w="607" w:type="dxa"/>
            <w:tcBorders>
              <w:top w:val="single" w:color="auto" w:sz="6" w:space="0"/>
              <w:left w:val="single" w:color="auto" w:sz="6" w:space="0"/>
              <w:bottom w:val="single" w:color="auto" w:sz="6" w:space="0"/>
              <w:right w:val="single" w:color="auto" w:sz="6" w:space="0"/>
            </w:tcBorders>
            <w:vAlign w:val="center"/>
          </w:tcPr>
          <w:p w14:paraId="2CF43169">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759" w:type="dxa"/>
            <w:tcBorders>
              <w:top w:val="single" w:color="auto" w:sz="6" w:space="0"/>
              <w:left w:val="single" w:color="auto" w:sz="6" w:space="0"/>
              <w:bottom w:val="single" w:color="auto" w:sz="6" w:space="0"/>
              <w:right w:val="single" w:color="auto" w:sz="6" w:space="0"/>
            </w:tcBorders>
            <w:vAlign w:val="center"/>
          </w:tcPr>
          <w:p w14:paraId="2F185905">
            <w:pPr>
              <w:spacing w:line="240" w:lineRule="atLeast"/>
              <w:jc w:val="center"/>
              <w:rPr>
                <w:rFonts w:ascii="宋体" w:hAnsi="宋体"/>
                <w:color w:val="000000" w:themeColor="text1"/>
                <w:sz w:val="18"/>
                <w:szCs w:val="18"/>
                <w14:textFill>
                  <w14:solidFill>
                    <w14:schemeClr w14:val="tx1"/>
                  </w14:solidFill>
                </w14:textFill>
              </w:rPr>
            </w:pPr>
          </w:p>
        </w:tc>
        <w:tc>
          <w:tcPr>
            <w:tcW w:w="910" w:type="dxa"/>
            <w:tcBorders>
              <w:top w:val="single" w:color="auto" w:sz="6" w:space="0"/>
              <w:left w:val="single" w:color="auto" w:sz="6" w:space="0"/>
              <w:bottom w:val="single" w:color="auto" w:sz="6" w:space="0"/>
            </w:tcBorders>
            <w:vAlign w:val="center"/>
          </w:tcPr>
          <w:p w14:paraId="541BE06B">
            <w:pPr>
              <w:spacing w:line="240" w:lineRule="atLeast"/>
              <w:jc w:val="center"/>
              <w:rPr>
                <w:rFonts w:ascii="宋体" w:hAnsi="宋体"/>
                <w:color w:val="000000" w:themeColor="text1"/>
                <w:sz w:val="18"/>
                <w:szCs w:val="18"/>
                <w14:textFill>
                  <w14:solidFill>
                    <w14:schemeClr w14:val="tx1"/>
                  </w14:solidFill>
                </w14:textFill>
              </w:rPr>
            </w:pPr>
          </w:p>
        </w:tc>
      </w:tr>
      <w:tr w14:paraId="2D68CF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bottom w:val="single" w:color="auto" w:sz="6" w:space="0"/>
              <w:right w:val="single" w:color="auto" w:sz="6" w:space="0"/>
            </w:tcBorders>
            <w:vAlign w:val="center"/>
          </w:tcPr>
          <w:p w14:paraId="7E0A5F8D">
            <w:pPr>
              <w:spacing w:line="240" w:lineRule="atLeast"/>
              <w:jc w:val="center"/>
              <w:rPr>
                <w:rFonts w:ascii="宋体" w:hAnsi="宋体"/>
                <w:color w:val="000000" w:themeColor="text1"/>
                <w:sz w:val="18"/>
                <w:szCs w:val="18"/>
                <w14:textFill>
                  <w14:solidFill>
                    <w14:schemeClr w14:val="tx1"/>
                  </w14:solidFill>
                </w14:textFill>
              </w:rPr>
            </w:pPr>
          </w:p>
        </w:tc>
        <w:tc>
          <w:tcPr>
            <w:tcW w:w="303" w:type="dxa"/>
            <w:vMerge w:val="continue"/>
            <w:tcBorders>
              <w:top w:val="single" w:color="auto" w:sz="6" w:space="0"/>
              <w:left w:val="single" w:color="auto" w:sz="6" w:space="0"/>
              <w:bottom w:val="single" w:color="auto" w:sz="6" w:space="0"/>
              <w:right w:val="single" w:color="auto" w:sz="6" w:space="0"/>
            </w:tcBorders>
            <w:vAlign w:val="center"/>
          </w:tcPr>
          <w:p w14:paraId="6F009E5A">
            <w:pPr>
              <w:spacing w:line="240" w:lineRule="atLeast"/>
              <w:jc w:val="center"/>
              <w:rPr>
                <w:rFonts w:ascii="宋体" w:hAnsi="宋体"/>
                <w:color w:val="000000" w:themeColor="text1"/>
                <w:sz w:val="18"/>
                <w:szCs w:val="18"/>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14:paraId="05C7E5E6">
            <w:pPr>
              <w:spacing w:line="240" w:lineRule="atLeast"/>
              <w:jc w:val="cente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6</w:t>
            </w:r>
          </w:p>
        </w:tc>
        <w:tc>
          <w:tcPr>
            <w:tcW w:w="3079" w:type="dxa"/>
            <w:tcBorders>
              <w:top w:val="single" w:color="auto" w:sz="6" w:space="0"/>
              <w:left w:val="single" w:color="auto" w:sz="6" w:space="0"/>
              <w:bottom w:val="single" w:color="auto" w:sz="6" w:space="0"/>
              <w:right w:val="single" w:color="auto" w:sz="6" w:space="0"/>
            </w:tcBorders>
            <w:vAlign w:val="center"/>
          </w:tcPr>
          <w:p w14:paraId="60CB5E20">
            <w:pPr>
              <w:keepNext w:val="0"/>
              <w:keepLines w:val="0"/>
              <w:widowControl/>
              <w:suppressLineNumbers w:val="0"/>
              <w:jc w:val="center"/>
              <w:textAlignment w:val="center"/>
              <w:rPr>
                <w:rFonts w:ascii="宋体" w:hAnsi="宋体"/>
                <w:color w:val="auto"/>
                <w:sz w:val="18"/>
                <w:szCs w:val="18"/>
                <w:highlight w:val="none"/>
              </w:rPr>
            </w:pPr>
            <w:r>
              <w:rPr>
                <w:rFonts w:hint="eastAsia" w:ascii="Times New Roman" w:hAnsi="Times New Roman" w:cs="Times New Roman" w:eastAsiaTheme="minorEastAsia"/>
                <w:b w:val="0"/>
                <w:bCs w:val="0"/>
                <w:color w:val="auto"/>
                <w:sz w:val="15"/>
                <w:szCs w:val="15"/>
                <w:highlight w:val="none"/>
                <w:lang w:val="en-US" w:eastAsia="zh-CN"/>
              </w:rPr>
              <w:t>建筑信息模型（BIM）应用</w:t>
            </w:r>
          </w:p>
        </w:tc>
        <w:tc>
          <w:tcPr>
            <w:tcW w:w="708" w:type="dxa"/>
            <w:tcBorders>
              <w:top w:val="single" w:color="auto" w:sz="6" w:space="0"/>
              <w:left w:val="single" w:color="auto" w:sz="6" w:space="0"/>
              <w:bottom w:val="single" w:color="auto" w:sz="6" w:space="0"/>
              <w:right w:val="single" w:color="auto" w:sz="6" w:space="0"/>
            </w:tcBorders>
            <w:vAlign w:val="center"/>
          </w:tcPr>
          <w:p w14:paraId="74E6ECF4">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必</w:t>
            </w:r>
            <w:r>
              <w:rPr>
                <w:rFonts w:hint="default" w:ascii="Times New Roman" w:hAnsi="Times New Roman" w:eastAsia="宋体" w:cs="Times New Roman"/>
                <w:i w:val="0"/>
                <w:iCs w:val="0"/>
                <w:color w:val="00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查</w:t>
            </w:r>
          </w:p>
        </w:tc>
        <w:tc>
          <w:tcPr>
            <w:tcW w:w="567" w:type="dxa"/>
            <w:tcBorders>
              <w:top w:val="single" w:color="auto" w:sz="6" w:space="0"/>
              <w:left w:val="single" w:color="auto" w:sz="6" w:space="0"/>
              <w:bottom w:val="single" w:color="auto" w:sz="6" w:space="0"/>
              <w:right w:val="single" w:color="auto" w:sz="6" w:space="0"/>
            </w:tcBorders>
            <w:vAlign w:val="center"/>
          </w:tcPr>
          <w:p w14:paraId="5A1D4C18">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3.5</w:t>
            </w:r>
          </w:p>
        </w:tc>
        <w:tc>
          <w:tcPr>
            <w:tcW w:w="851" w:type="dxa"/>
            <w:tcBorders>
              <w:top w:val="single" w:color="auto" w:sz="6" w:space="0"/>
              <w:left w:val="single" w:color="auto" w:sz="6" w:space="0"/>
              <w:bottom w:val="single" w:color="auto" w:sz="6" w:space="0"/>
              <w:right w:val="single" w:color="auto" w:sz="6" w:space="0"/>
            </w:tcBorders>
            <w:vAlign w:val="center"/>
          </w:tcPr>
          <w:p w14:paraId="30FD0D83">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60</w:t>
            </w:r>
          </w:p>
        </w:tc>
        <w:tc>
          <w:tcPr>
            <w:tcW w:w="850" w:type="dxa"/>
            <w:tcBorders>
              <w:top w:val="single" w:color="auto" w:sz="6" w:space="0"/>
              <w:left w:val="single" w:color="auto" w:sz="6" w:space="0"/>
              <w:bottom w:val="single" w:color="auto" w:sz="6" w:space="0"/>
              <w:right w:val="single" w:color="auto" w:sz="6" w:space="0"/>
            </w:tcBorders>
            <w:vAlign w:val="center"/>
          </w:tcPr>
          <w:p w14:paraId="76FC176E">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32</w:t>
            </w:r>
          </w:p>
        </w:tc>
        <w:tc>
          <w:tcPr>
            <w:tcW w:w="851" w:type="dxa"/>
            <w:tcBorders>
              <w:top w:val="single" w:color="auto" w:sz="6" w:space="0"/>
              <w:left w:val="single" w:color="auto" w:sz="6" w:space="0"/>
              <w:bottom w:val="single" w:color="auto" w:sz="6" w:space="0"/>
              <w:right w:val="single" w:color="auto" w:sz="6" w:space="0"/>
            </w:tcBorders>
            <w:vAlign w:val="center"/>
          </w:tcPr>
          <w:p w14:paraId="401BC3AF">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28</w:t>
            </w:r>
          </w:p>
        </w:tc>
        <w:tc>
          <w:tcPr>
            <w:tcW w:w="1276" w:type="dxa"/>
            <w:tcBorders>
              <w:top w:val="single" w:color="auto" w:sz="6" w:space="0"/>
              <w:left w:val="single" w:color="auto" w:sz="6" w:space="0"/>
              <w:bottom w:val="single" w:color="auto" w:sz="6" w:space="0"/>
              <w:right w:val="single" w:color="auto" w:sz="6" w:space="0"/>
            </w:tcBorders>
            <w:vAlign w:val="center"/>
          </w:tcPr>
          <w:p w14:paraId="042ED9A2">
            <w:pPr>
              <w:jc w:val="center"/>
              <w:rPr>
                <w:rFonts w:ascii="宋体" w:hAnsi="宋体"/>
                <w:color w:val="000000" w:themeColor="text1"/>
                <w:sz w:val="18"/>
                <w:szCs w:val="18"/>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145FD327">
            <w:pPr>
              <w:jc w:val="center"/>
              <w:rPr>
                <w:rFonts w:ascii="宋体" w:hAnsi="宋体"/>
                <w:color w:val="000000" w:themeColor="text1"/>
                <w:sz w:val="18"/>
                <w:szCs w:val="18"/>
                <w14:textFill>
                  <w14:solidFill>
                    <w14:schemeClr w14:val="tx1"/>
                  </w14:solidFill>
                </w14:textFill>
              </w:rPr>
            </w:pPr>
          </w:p>
        </w:tc>
        <w:tc>
          <w:tcPr>
            <w:tcW w:w="989" w:type="dxa"/>
            <w:tcBorders>
              <w:top w:val="single" w:color="auto" w:sz="6" w:space="0"/>
              <w:left w:val="single" w:color="auto" w:sz="6" w:space="0"/>
              <w:bottom w:val="single" w:color="auto" w:sz="6" w:space="0"/>
              <w:right w:val="single" w:color="auto" w:sz="6" w:space="0"/>
            </w:tcBorders>
            <w:vAlign w:val="center"/>
          </w:tcPr>
          <w:p w14:paraId="3B343498">
            <w:pPr>
              <w:jc w:val="center"/>
              <w:rPr>
                <w:rFonts w:ascii="宋体" w:hAnsi="宋体"/>
                <w:color w:val="000000" w:themeColor="text1"/>
                <w:sz w:val="18"/>
                <w:szCs w:val="18"/>
                <w14:textFill>
                  <w14:solidFill>
                    <w14:schemeClr w14:val="tx1"/>
                  </w14:solidFill>
                </w14:textFill>
              </w:rPr>
            </w:pPr>
          </w:p>
        </w:tc>
        <w:tc>
          <w:tcPr>
            <w:tcW w:w="759" w:type="dxa"/>
            <w:tcBorders>
              <w:top w:val="single" w:color="auto" w:sz="6" w:space="0"/>
              <w:left w:val="single" w:color="auto" w:sz="6" w:space="0"/>
              <w:bottom w:val="single" w:color="auto" w:sz="6" w:space="0"/>
              <w:right w:val="single" w:color="auto" w:sz="6" w:space="0"/>
            </w:tcBorders>
            <w:vAlign w:val="center"/>
          </w:tcPr>
          <w:p w14:paraId="5CD27240">
            <w:pPr>
              <w:jc w:val="center"/>
              <w:rPr>
                <w:rFonts w:ascii="宋体" w:hAnsi="宋体"/>
                <w:color w:val="000000" w:themeColor="text1"/>
                <w:sz w:val="18"/>
                <w:szCs w:val="18"/>
                <w14:textFill>
                  <w14:solidFill>
                    <w14:schemeClr w14:val="tx1"/>
                  </w14:solidFill>
                </w14:textFill>
              </w:rPr>
            </w:pPr>
          </w:p>
        </w:tc>
        <w:tc>
          <w:tcPr>
            <w:tcW w:w="607" w:type="dxa"/>
            <w:tcBorders>
              <w:top w:val="single" w:color="auto" w:sz="6" w:space="0"/>
              <w:left w:val="single" w:color="auto" w:sz="6" w:space="0"/>
              <w:bottom w:val="single" w:color="auto" w:sz="6" w:space="0"/>
              <w:right w:val="single" w:color="auto" w:sz="6" w:space="0"/>
            </w:tcBorders>
            <w:vAlign w:val="center"/>
          </w:tcPr>
          <w:p w14:paraId="1075E296">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759" w:type="dxa"/>
            <w:tcBorders>
              <w:top w:val="single" w:color="auto" w:sz="6" w:space="0"/>
              <w:left w:val="single" w:color="auto" w:sz="6" w:space="0"/>
              <w:bottom w:val="single" w:color="auto" w:sz="6" w:space="0"/>
              <w:right w:val="single" w:color="auto" w:sz="6" w:space="0"/>
            </w:tcBorders>
            <w:vAlign w:val="center"/>
          </w:tcPr>
          <w:p w14:paraId="15824619">
            <w:pPr>
              <w:spacing w:line="240" w:lineRule="atLeast"/>
              <w:jc w:val="center"/>
              <w:rPr>
                <w:rFonts w:ascii="宋体" w:hAnsi="宋体"/>
                <w:color w:val="000000" w:themeColor="text1"/>
                <w:sz w:val="18"/>
                <w:szCs w:val="18"/>
                <w14:textFill>
                  <w14:solidFill>
                    <w14:schemeClr w14:val="tx1"/>
                  </w14:solidFill>
                </w14:textFill>
              </w:rPr>
            </w:pPr>
          </w:p>
        </w:tc>
        <w:tc>
          <w:tcPr>
            <w:tcW w:w="910" w:type="dxa"/>
            <w:tcBorders>
              <w:top w:val="single" w:color="auto" w:sz="6" w:space="0"/>
              <w:left w:val="single" w:color="auto" w:sz="6" w:space="0"/>
              <w:bottom w:val="single" w:color="auto" w:sz="6" w:space="0"/>
            </w:tcBorders>
            <w:vAlign w:val="center"/>
          </w:tcPr>
          <w:p w14:paraId="41C7EA00">
            <w:pPr>
              <w:spacing w:line="240" w:lineRule="atLeast"/>
              <w:jc w:val="center"/>
              <w:rPr>
                <w:rFonts w:ascii="宋体" w:hAnsi="宋体"/>
                <w:color w:val="000000" w:themeColor="text1"/>
                <w:sz w:val="18"/>
                <w:szCs w:val="18"/>
                <w14:textFill>
                  <w14:solidFill>
                    <w14:schemeClr w14:val="tx1"/>
                  </w14:solidFill>
                </w14:textFill>
              </w:rPr>
            </w:pPr>
          </w:p>
        </w:tc>
      </w:tr>
      <w:tr w14:paraId="23581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bottom w:val="single" w:color="auto" w:sz="6" w:space="0"/>
              <w:right w:val="single" w:color="auto" w:sz="6" w:space="0"/>
            </w:tcBorders>
            <w:vAlign w:val="center"/>
          </w:tcPr>
          <w:p w14:paraId="32A2B4ED">
            <w:pPr>
              <w:spacing w:line="240" w:lineRule="atLeast"/>
              <w:jc w:val="center"/>
              <w:rPr>
                <w:rFonts w:ascii="宋体" w:hAnsi="宋体"/>
                <w:color w:val="000000" w:themeColor="text1"/>
                <w:sz w:val="18"/>
                <w:szCs w:val="18"/>
                <w14:textFill>
                  <w14:solidFill>
                    <w14:schemeClr w14:val="tx1"/>
                  </w14:solidFill>
                </w14:textFill>
              </w:rPr>
            </w:pPr>
          </w:p>
        </w:tc>
        <w:tc>
          <w:tcPr>
            <w:tcW w:w="303" w:type="dxa"/>
            <w:vMerge w:val="continue"/>
            <w:tcBorders>
              <w:top w:val="single" w:color="auto" w:sz="6" w:space="0"/>
              <w:left w:val="single" w:color="auto" w:sz="6" w:space="0"/>
              <w:bottom w:val="single" w:color="auto" w:sz="6" w:space="0"/>
              <w:right w:val="single" w:color="auto" w:sz="6" w:space="0"/>
            </w:tcBorders>
            <w:vAlign w:val="center"/>
          </w:tcPr>
          <w:p w14:paraId="2703A803">
            <w:pPr>
              <w:spacing w:line="240" w:lineRule="atLeast"/>
              <w:jc w:val="center"/>
              <w:rPr>
                <w:rFonts w:ascii="宋体" w:hAnsi="宋体"/>
                <w:color w:val="000000" w:themeColor="text1"/>
                <w:sz w:val="18"/>
                <w:szCs w:val="18"/>
                <w14:textFill>
                  <w14:solidFill>
                    <w14:schemeClr w14:val="tx1"/>
                  </w14:solidFill>
                </w14:textFill>
              </w:rPr>
            </w:pPr>
          </w:p>
        </w:tc>
        <w:tc>
          <w:tcPr>
            <w:tcW w:w="361" w:type="dxa"/>
            <w:tcBorders>
              <w:top w:val="single" w:color="auto" w:sz="6" w:space="0"/>
              <w:left w:val="single" w:color="auto" w:sz="6" w:space="0"/>
              <w:bottom w:val="single" w:color="auto" w:sz="6" w:space="0"/>
              <w:right w:val="single" w:color="auto" w:sz="6" w:space="0"/>
            </w:tcBorders>
            <w:vAlign w:val="center"/>
          </w:tcPr>
          <w:p w14:paraId="5251529B">
            <w:pPr>
              <w:spacing w:line="240" w:lineRule="atLeast"/>
              <w:jc w:val="cente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7</w:t>
            </w:r>
          </w:p>
        </w:tc>
        <w:tc>
          <w:tcPr>
            <w:tcW w:w="3079" w:type="dxa"/>
            <w:tcBorders>
              <w:top w:val="single" w:color="auto" w:sz="6" w:space="0"/>
              <w:left w:val="single" w:color="auto" w:sz="6" w:space="0"/>
              <w:bottom w:val="single" w:color="auto" w:sz="6" w:space="0"/>
              <w:right w:val="single" w:color="auto" w:sz="6" w:space="0"/>
            </w:tcBorders>
            <w:vAlign w:val="center"/>
          </w:tcPr>
          <w:p w14:paraId="265A3331">
            <w:pPr>
              <w:keepNext w:val="0"/>
              <w:keepLines w:val="0"/>
              <w:widowControl/>
              <w:suppressLineNumbers w:val="0"/>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000000"/>
                <w:kern w:val="0"/>
                <w:sz w:val="15"/>
                <w:szCs w:val="15"/>
                <w:u w:val="none"/>
                <w:lang w:val="en-US" w:eastAsia="zh-CN" w:bidi="ar"/>
              </w:rPr>
              <w:t>工程招投标与合同管理</w:t>
            </w:r>
          </w:p>
        </w:tc>
        <w:tc>
          <w:tcPr>
            <w:tcW w:w="708" w:type="dxa"/>
            <w:tcBorders>
              <w:top w:val="single" w:color="auto" w:sz="6" w:space="0"/>
              <w:left w:val="single" w:color="auto" w:sz="6" w:space="0"/>
              <w:bottom w:val="single" w:color="auto" w:sz="6" w:space="0"/>
              <w:right w:val="single" w:color="auto" w:sz="6" w:space="0"/>
            </w:tcBorders>
            <w:vAlign w:val="center"/>
          </w:tcPr>
          <w:p w14:paraId="2C6F1F22">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必</w:t>
            </w:r>
            <w:r>
              <w:rPr>
                <w:rFonts w:hint="default" w:ascii="Times New Roman" w:hAnsi="Times New Roman" w:eastAsia="宋体" w:cs="Times New Roman"/>
                <w:i w:val="0"/>
                <w:iCs w:val="0"/>
                <w:color w:val="00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试</w:t>
            </w:r>
          </w:p>
        </w:tc>
        <w:tc>
          <w:tcPr>
            <w:tcW w:w="567" w:type="dxa"/>
            <w:tcBorders>
              <w:top w:val="single" w:color="auto" w:sz="6" w:space="0"/>
              <w:left w:val="single" w:color="auto" w:sz="6" w:space="0"/>
              <w:bottom w:val="single" w:color="auto" w:sz="6" w:space="0"/>
              <w:right w:val="single" w:color="auto" w:sz="6" w:space="0"/>
            </w:tcBorders>
            <w:vAlign w:val="center"/>
          </w:tcPr>
          <w:p w14:paraId="3E0A1DF7">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3.5</w:t>
            </w:r>
          </w:p>
        </w:tc>
        <w:tc>
          <w:tcPr>
            <w:tcW w:w="851" w:type="dxa"/>
            <w:tcBorders>
              <w:top w:val="single" w:color="auto" w:sz="6" w:space="0"/>
              <w:left w:val="single" w:color="auto" w:sz="6" w:space="0"/>
              <w:bottom w:val="single" w:color="auto" w:sz="6" w:space="0"/>
              <w:right w:val="single" w:color="auto" w:sz="6" w:space="0"/>
            </w:tcBorders>
            <w:vAlign w:val="center"/>
          </w:tcPr>
          <w:p w14:paraId="252C5291">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60</w:t>
            </w:r>
          </w:p>
        </w:tc>
        <w:tc>
          <w:tcPr>
            <w:tcW w:w="850" w:type="dxa"/>
            <w:tcBorders>
              <w:top w:val="single" w:color="auto" w:sz="6" w:space="0"/>
              <w:left w:val="single" w:color="auto" w:sz="6" w:space="0"/>
              <w:bottom w:val="single" w:color="auto" w:sz="6" w:space="0"/>
              <w:right w:val="single" w:color="auto" w:sz="6" w:space="0"/>
            </w:tcBorders>
            <w:vAlign w:val="center"/>
          </w:tcPr>
          <w:p w14:paraId="3068433E">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32</w:t>
            </w:r>
          </w:p>
        </w:tc>
        <w:tc>
          <w:tcPr>
            <w:tcW w:w="851" w:type="dxa"/>
            <w:tcBorders>
              <w:top w:val="single" w:color="auto" w:sz="6" w:space="0"/>
              <w:left w:val="single" w:color="auto" w:sz="6" w:space="0"/>
              <w:bottom w:val="single" w:color="auto" w:sz="6" w:space="0"/>
              <w:right w:val="single" w:color="auto" w:sz="6" w:space="0"/>
            </w:tcBorders>
            <w:vAlign w:val="center"/>
          </w:tcPr>
          <w:p w14:paraId="2AE86EB4">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28</w:t>
            </w:r>
          </w:p>
        </w:tc>
        <w:tc>
          <w:tcPr>
            <w:tcW w:w="1276" w:type="dxa"/>
            <w:tcBorders>
              <w:top w:val="single" w:color="auto" w:sz="6" w:space="0"/>
              <w:left w:val="single" w:color="auto" w:sz="6" w:space="0"/>
              <w:bottom w:val="single" w:color="auto" w:sz="6" w:space="0"/>
              <w:right w:val="single" w:color="auto" w:sz="6" w:space="0"/>
            </w:tcBorders>
            <w:vAlign w:val="center"/>
          </w:tcPr>
          <w:p w14:paraId="31EBA650">
            <w:pPr>
              <w:jc w:val="center"/>
              <w:rPr>
                <w:rFonts w:ascii="宋体" w:hAnsi="宋体"/>
                <w:color w:val="000000" w:themeColor="text1"/>
                <w:sz w:val="18"/>
                <w:szCs w:val="18"/>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38582A5F">
            <w:pPr>
              <w:jc w:val="center"/>
              <w:rPr>
                <w:rFonts w:ascii="宋体" w:hAnsi="宋体"/>
                <w:color w:val="000000" w:themeColor="text1"/>
                <w:sz w:val="18"/>
                <w:szCs w:val="18"/>
                <w14:textFill>
                  <w14:solidFill>
                    <w14:schemeClr w14:val="tx1"/>
                  </w14:solidFill>
                </w14:textFill>
              </w:rPr>
            </w:pPr>
          </w:p>
        </w:tc>
        <w:tc>
          <w:tcPr>
            <w:tcW w:w="989" w:type="dxa"/>
            <w:tcBorders>
              <w:top w:val="single" w:color="auto" w:sz="6" w:space="0"/>
              <w:left w:val="single" w:color="auto" w:sz="6" w:space="0"/>
              <w:bottom w:val="single" w:color="auto" w:sz="6" w:space="0"/>
              <w:right w:val="single" w:color="auto" w:sz="6" w:space="0"/>
            </w:tcBorders>
            <w:vAlign w:val="center"/>
          </w:tcPr>
          <w:p w14:paraId="295E5A27">
            <w:pPr>
              <w:jc w:val="center"/>
              <w:rPr>
                <w:rFonts w:ascii="宋体" w:hAnsi="宋体"/>
                <w:color w:val="000000" w:themeColor="text1"/>
                <w:sz w:val="18"/>
                <w:szCs w:val="18"/>
                <w14:textFill>
                  <w14:solidFill>
                    <w14:schemeClr w14:val="tx1"/>
                  </w14:solidFill>
                </w14:textFill>
              </w:rPr>
            </w:pPr>
          </w:p>
        </w:tc>
        <w:tc>
          <w:tcPr>
            <w:tcW w:w="759" w:type="dxa"/>
            <w:tcBorders>
              <w:top w:val="single" w:color="auto" w:sz="6" w:space="0"/>
              <w:left w:val="single" w:color="auto" w:sz="6" w:space="0"/>
              <w:bottom w:val="single" w:color="auto" w:sz="6" w:space="0"/>
              <w:right w:val="single" w:color="auto" w:sz="6" w:space="0"/>
            </w:tcBorders>
            <w:vAlign w:val="center"/>
          </w:tcPr>
          <w:p w14:paraId="23B54344">
            <w:pPr>
              <w:jc w:val="center"/>
              <w:rPr>
                <w:rFonts w:ascii="宋体" w:hAnsi="宋体"/>
                <w:color w:val="000000" w:themeColor="text1"/>
                <w:sz w:val="18"/>
                <w:szCs w:val="18"/>
                <w14:textFill>
                  <w14:solidFill>
                    <w14:schemeClr w14:val="tx1"/>
                  </w14:solidFill>
                </w14:textFill>
              </w:rPr>
            </w:pPr>
          </w:p>
        </w:tc>
        <w:tc>
          <w:tcPr>
            <w:tcW w:w="607" w:type="dxa"/>
            <w:tcBorders>
              <w:top w:val="single" w:color="auto" w:sz="6" w:space="0"/>
              <w:left w:val="single" w:color="auto" w:sz="6" w:space="0"/>
              <w:bottom w:val="single" w:color="auto" w:sz="6" w:space="0"/>
              <w:right w:val="single" w:color="auto" w:sz="6" w:space="0"/>
            </w:tcBorders>
            <w:vAlign w:val="center"/>
          </w:tcPr>
          <w:p w14:paraId="7BE24AE9">
            <w:pPr>
              <w:keepNext w:val="0"/>
              <w:keepLines w:val="0"/>
              <w:widowControl/>
              <w:suppressLineNumbers w:val="0"/>
              <w:jc w:val="center"/>
              <w:textAlignment w:val="center"/>
              <w:rPr>
                <w:rFonts w:ascii="宋体" w:hAnsi="宋体"/>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759" w:type="dxa"/>
            <w:tcBorders>
              <w:top w:val="single" w:color="auto" w:sz="6" w:space="0"/>
              <w:left w:val="single" w:color="auto" w:sz="6" w:space="0"/>
              <w:bottom w:val="single" w:color="auto" w:sz="6" w:space="0"/>
              <w:right w:val="single" w:color="auto" w:sz="6" w:space="0"/>
            </w:tcBorders>
            <w:vAlign w:val="center"/>
          </w:tcPr>
          <w:p w14:paraId="3360CA3A">
            <w:pPr>
              <w:spacing w:line="240" w:lineRule="atLeast"/>
              <w:jc w:val="center"/>
              <w:rPr>
                <w:rFonts w:ascii="宋体" w:hAnsi="宋体"/>
                <w:color w:val="000000" w:themeColor="text1"/>
                <w:sz w:val="18"/>
                <w:szCs w:val="18"/>
                <w14:textFill>
                  <w14:solidFill>
                    <w14:schemeClr w14:val="tx1"/>
                  </w14:solidFill>
                </w14:textFill>
              </w:rPr>
            </w:pPr>
          </w:p>
        </w:tc>
        <w:tc>
          <w:tcPr>
            <w:tcW w:w="910" w:type="dxa"/>
            <w:tcBorders>
              <w:top w:val="single" w:color="auto" w:sz="6" w:space="0"/>
              <w:left w:val="single" w:color="auto" w:sz="6" w:space="0"/>
              <w:bottom w:val="single" w:color="auto" w:sz="6" w:space="0"/>
            </w:tcBorders>
            <w:vAlign w:val="center"/>
          </w:tcPr>
          <w:p w14:paraId="233AD708">
            <w:pPr>
              <w:spacing w:line="240" w:lineRule="atLeast"/>
              <w:jc w:val="center"/>
              <w:rPr>
                <w:rFonts w:ascii="宋体" w:hAnsi="宋体"/>
                <w:color w:val="000000" w:themeColor="text1"/>
                <w:sz w:val="18"/>
                <w:szCs w:val="18"/>
                <w14:textFill>
                  <w14:solidFill>
                    <w14:schemeClr w14:val="tx1"/>
                  </w14:solidFill>
                </w14:textFill>
              </w:rPr>
            </w:pPr>
          </w:p>
        </w:tc>
      </w:tr>
      <w:tr w14:paraId="08B83C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906" w:type="dxa"/>
            <w:gridSpan w:val="5"/>
            <w:tcBorders>
              <w:top w:val="single" w:color="auto" w:sz="6" w:space="0"/>
              <w:bottom w:val="single" w:color="auto" w:sz="6" w:space="0"/>
            </w:tcBorders>
            <w:vAlign w:val="center"/>
          </w:tcPr>
          <w:p w14:paraId="66D87374">
            <w:pPr>
              <w:keepNext w:val="0"/>
              <w:keepLines w:val="0"/>
              <w:widowControl/>
              <w:suppressLineNumbers w:val="0"/>
              <w:jc w:val="left"/>
              <w:textAlignment w:val="center"/>
              <w:rPr>
                <w:rFonts w:ascii="宋体" w:hAnsi="宋体"/>
                <w:b/>
                <w:bCs/>
                <w:color w:val="auto"/>
                <w:sz w:val="18"/>
                <w:szCs w:val="18"/>
              </w:rPr>
            </w:pPr>
            <w:r>
              <w:rPr>
                <w:rFonts w:hint="eastAsia" w:ascii="宋体" w:hAnsi="宋体" w:eastAsia="宋体" w:cs="宋体"/>
                <w:b/>
                <w:bCs/>
                <w:i w:val="0"/>
                <w:iCs w:val="0"/>
                <w:color w:val="000000"/>
                <w:kern w:val="0"/>
                <w:sz w:val="15"/>
                <w:szCs w:val="15"/>
                <w:u w:val="none"/>
                <w:lang w:val="en-US" w:eastAsia="zh-CN" w:bidi="ar"/>
              </w:rPr>
              <w:t>小计：776学时，4</w:t>
            </w:r>
            <w:r>
              <w:rPr>
                <w:rFonts w:hint="eastAsia" w:ascii="宋体" w:hAnsi="宋体" w:cs="宋体"/>
                <w:b/>
                <w:bCs/>
                <w:i w:val="0"/>
                <w:iCs w:val="0"/>
                <w:color w:val="000000"/>
                <w:kern w:val="0"/>
                <w:sz w:val="15"/>
                <w:szCs w:val="15"/>
                <w:u w:val="none"/>
                <w:lang w:val="en-US" w:eastAsia="zh-CN" w:bidi="ar"/>
              </w:rPr>
              <w:t>6.5</w:t>
            </w:r>
            <w:r>
              <w:rPr>
                <w:rFonts w:hint="eastAsia" w:ascii="宋体" w:hAnsi="宋体" w:eastAsia="宋体" w:cs="宋体"/>
                <w:b/>
                <w:bCs/>
                <w:i w:val="0"/>
                <w:iCs w:val="0"/>
                <w:color w:val="000000"/>
                <w:kern w:val="0"/>
                <w:sz w:val="15"/>
                <w:szCs w:val="15"/>
                <w:u w:val="none"/>
                <w:lang w:val="en-US" w:eastAsia="zh-CN" w:bidi="ar"/>
              </w:rPr>
              <w:t>学分，理论54.64%，实践45.36%</w:t>
            </w:r>
          </w:p>
        </w:tc>
        <w:tc>
          <w:tcPr>
            <w:tcW w:w="567" w:type="dxa"/>
            <w:tcBorders>
              <w:top w:val="single" w:color="auto" w:sz="6" w:space="0"/>
              <w:left w:val="single" w:color="auto" w:sz="4" w:space="0"/>
              <w:bottom w:val="single" w:color="auto" w:sz="6" w:space="0"/>
            </w:tcBorders>
            <w:vAlign w:val="center"/>
          </w:tcPr>
          <w:p w14:paraId="18D229CC">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2"/>
                <w:szCs w:val="12"/>
                <w:u w:val="none"/>
                <w:lang w:val="en-US" w:eastAsia="zh-CN" w:bidi="ar"/>
              </w:rPr>
            </w:pPr>
            <w:r>
              <w:rPr>
                <w:rFonts w:hint="default" w:ascii="Times New Roman" w:hAnsi="Times New Roman" w:eastAsia="宋体" w:cs="Times New Roman"/>
                <w:b/>
                <w:bCs/>
                <w:i w:val="0"/>
                <w:iCs w:val="0"/>
                <w:color w:val="000000"/>
                <w:kern w:val="0"/>
                <w:sz w:val="12"/>
                <w:szCs w:val="12"/>
                <w:u w:val="none"/>
                <w:lang w:val="en-US" w:eastAsia="zh-CN" w:bidi="ar"/>
              </w:rPr>
              <w:t>4</w:t>
            </w:r>
            <w:r>
              <w:rPr>
                <w:rFonts w:hint="eastAsia" w:ascii="Times New Roman" w:hAnsi="Times New Roman" w:cs="Times New Roman"/>
                <w:b/>
                <w:bCs/>
                <w:i w:val="0"/>
                <w:iCs w:val="0"/>
                <w:color w:val="000000"/>
                <w:kern w:val="0"/>
                <w:sz w:val="12"/>
                <w:szCs w:val="12"/>
                <w:u w:val="none"/>
                <w:lang w:val="en-US" w:eastAsia="zh-CN" w:bidi="ar"/>
              </w:rPr>
              <w:t>6.5</w:t>
            </w:r>
          </w:p>
        </w:tc>
        <w:tc>
          <w:tcPr>
            <w:tcW w:w="851" w:type="dxa"/>
            <w:tcBorders>
              <w:top w:val="single" w:color="auto" w:sz="6" w:space="0"/>
              <w:bottom w:val="single" w:color="auto" w:sz="6" w:space="0"/>
            </w:tcBorders>
            <w:vAlign w:val="center"/>
          </w:tcPr>
          <w:p w14:paraId="519A25DD">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2"/>
                <w:szCs w:val="12"/>
                <w:u w:val="none"/>
                <w:lang w:val="en-US" w:eastAsia="zh-CN" w:bidi="ar"/>
              </w:rPr>
            </w:pPr>
            <w:r>
              <w:rPr>
                <w:rFonts w:hint="default" w:ascii="Times New Roman" w:hAnsi="Times New Roman" w:eastAsia="宋体" w:cs="Times New Roman"/>
                <w:b/>
                <w:bCs/>
                <w:i w:val="0"/>
                <w:iCs w:val="0"/>
                <w:color w:val="000000"/>
                <w:kern w:val="0"/>
                <w:sz w:val="12"/>
                <w:szCs w:val="12"/>
                <w:u w:val="none"/>
                <w:lang w:val="en-US" w:eastAsia="zh-CN" w:bidi="ar"/>
              </w:rPr>
              <w:t>776</w:t>
            </w:r>
          </w:p>
        </w:tc>
        <w:tc>
          <w:tcPr>
            <w:tcW w:w="850" w:type="dxa"/>
            <w:tcBorders>
              <w:top w:val="single" w:color="auto" w:sz="6" w:space="0"/>
              <w:bottom w:val="single" w:color="auto" w:sz="6" w:space="0"/>
            </w:tcBorders>
            <w:vAlign w:val="center"/>
          </w:tcPr>
          <w:p w14:paraId="21AB7650">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2"/>
                <w:szCs w:val="12"/>
                <w:u w:val="none"/>
                <w:lang w:val="en-US" w:eastAsia="zh-CN" w:bidi="ar"/>
              </w:rPr>
              <w:t>424</w:t>
            </w:r>
          </w:p>
        </w:tc>
        <w:tc>
          <w:tcPr>
            <w:tcW w:w="851" w:type="dxa"/>
            <w:tcBorders>
              <w:top w:val="single" w:color="auto" w:sz="6" w:space="0"/>
              <w:bottom w:val="single" w:color="auto" w:sz="6" w:space="0"/>
            </w:tcBorders>
            <w:vAlign w:val="center"/>
          </w:tcPr>
          <w:p w14:paraId="49E6AB8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2"/>
                <w:szCs w:val="12"/>
                <w:u w:val="none"/>
                <w:lang w:val="en-US" w:eastAsia="zh-CN" w:bidi="ar"/>
              </w:rPr>
              <w:t>352</w:t>
            </w:r>
          </w:p>
        </w:tc>
        <w:tc>
          <w:tcPr>
            <w:tcW w:w="1276" w:type="dxa"/>
            <w:tcBorders>
              <w:top w:val="single" w:color="auto" w:sz="6" w:space="0"/>
              <w:bottom w:val="single" w:color="auto" w:sz="6" w:space="0"/>
            </w:tcBorders>
            <w:vAlign w:val="center"/>
          </w:tcPr>
          <w:p w14:paraId="314F83C2">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2"/>
                <w:szCs w:val="12"/>
                <w:u w:val="none"/>
                <w:lang w:val="en-US" w:eastAsia="zh-CN" w:bidi="ar"/>
              </w:rPr>
              <w:t>6</w:t>
            </w:r>
          </w:p>
        </w:tc>
        <w:tc>
          <w:tcPr>
            <w:tcW w:w="850" w:type="dxa"/>
            <w:tcBorders>
              <w:top w:val="single" w:color="auto" w:sz="6" w:space="0"/>
              <w:bottom w:val="single" w:color="auto" w:sz="6" w:space="0"/>
            </w:tcBorders>
            <w:vAlign w:val="center"/>
          </w:tcPr>
          <w:p w14:paraId="527E6CE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2"/>
                <w:szCs w:val="12"/>
                <w:u w:val="none"/>
                <w:lang w:val="en-US" w:eastAsia="zh-CN" w:bidi="ar"/>
              </w:rPr>
              <w:t>4</w:t>
            </w:r>
          </w:p>
        </w:tc>
        <w:tc>
          <w:tcPr>
            <w:tcW w:w="989" w:type="dxa"/>
            <w:tcBorders>
              <w:top w:val="single" w:color="auto" w:sz="6" w:space="0"/>
              <w:bottom w:val="single" w:color="auto" w:sz="6" w:space="0"/>
            </w:tcBorders>
            <w:vAlign w:val="center"/>
          </w:tcPr>
          <w:p w14:paraId="572512C4">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2"/>
                <w:szCs w:val="12"/>
                <w:u w:val="none"/>
                <w:lang w:val="en-US" w:eastAsia="zh-CN" w:bidi="ar"/>
              </w:rPr>
              <w:t>16</w:t>
            </w:r>
          </w:p>
        </w:tc>
        <w:tc>
          <w:tcPr>
            <w:tcW w:w="759" w:type="dxa"/>
            <w:tcBorders>
              <w:top w:val="single" w:color="auto" w:sz="6" w:space="0"/>
              <w:bottom w:val="single" w:color="auto" w:sz="6" w:space="0"/>
            </w:tcBorders>
            <w:vAlign w:val="center"/>
          </w:tcPr>
          <w:p w14:paraId="444DC72A">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2"/>
                <w:szCs w:val="12"/>
                <w:u w:val="none"/>
                <w:lang w:val="en-US" w:eastAsia="zh-CN" w:bidi="ar"/>
              </w:rPr>
              <w:t>16</w:t>
            </w:r>
          </w:p>
        </w:tc>
        <w:tc>
          <w:tcPr>
            <w:tcW w:w="607" w:type="dxa"/>
            <w:tcBorders>
              <w:top w:val="single" w:color="auto" w:sz="6" w:space="0"/>
              <w:bottom w:val="single" w:color="auto" w:sz="6" w:space="0"/>
            </w:tcBorders>
            <w:vAlign w:val="center"/>
          </w:tcPr>
          <w:p w14:paraId="76DE678D">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2"/>
                <w:szCs w:val="12"/>
                <w:u w:val="none"/>
                <w:lang w:val="en-US" w:eastAsia="zh-CN" w:bidi="ar"/>
              </w:rPr>
              <w:t>12</w:t>
            </w:r>
          </w:p>
        </w:tc>
        <w:tc>
          <w:tcPr>
            <w:tcW w:w="759" w:type="dxa"/>
            <w:tcBorders>
              <w:top w:val="single" w:color="auto" w:sz="6" w:space="0"/>
              <w:bottom w:val="single" w:color="auto" w:sz="6" w:space="0"/>
            </w:tcBorders>
            <w:vAlign w:val="center"/>
          </w:tcPr>
          <w:p w14:paraId="4D378F7F">
            <w:pPr>
              <w:spacing w:line="240" w:lineRule="atLeast"/>
              <w:jc w:val="center"/>
              <w:rPr>
                <w:rFonts w:ascii="宋体" w:hAnsi="宋体"/>
                <w:b/>
                <w:bCs/>
                <w:color w:val="000000" w:themeColor="text1"/>
                <w:sz w:val="18"/>
                <w:szCs w:val="18"/>
                <w14:textFill>
                  <w14:solidFill>
                    <w14:schemeClr w14:val="tx1"/>
                  </w14:solidFill>
                </w14:textFill>
              </w:rPr>
            </w:pPr>
          </w:p>
        </w:tc>
        <w:tc>
          <w:tcPr>
            <w:tcW w:w="910" w:type="dxa"/>
            <w:tcBorders>
              <w:top w:val="single" w:color="auto" w:sz="6" w:space="0"/>
              <w:bottom w:val="single" w:color="auto" w:sz="6" w:space="0"/>
            </w:tcBorders>
            <w:vAlign w:val="center"/>
          </w:tcPr>
          <w:p w14:paraId="6788DDF7">
            <w:pPr>
              <w:spacing w:line="240" w:lineRule="atLeast"/>
              <w:jc w:val="center"/>
              <w:rPr>
                <w:rFonts w:ascii="宋体" w:hAnsi="宋体"/>
                <w:b/>
                <w:bCs/>
                <w:color w:val="000000" w:themeColor="text1"/>
                <w:sz w:val="18"/>
                <w:szCs w:val="18"/>
                <w14:textFill>
                  <w14:solidFill>
                    <w14:schemeClr w14:val="tx1"/>
                  </w14:solidFill>
                </w14:textFill>
              </w:rPr>
            </w:pPr>
          </w:p>
        </w:tc>
      </w:tr>
      <w:tr w14:paraId="5601C1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restart"/>
            <w:tcBorders>
              <w:top w:val="single" w:color="auto" w:sz="6" w:space="0"/>
              <w:right w:val="single" w:color="auto" w:sz="6" w:space="0"/>
            </w:tcBorders>
            <w:textDirection w:val="tbRlV"/>
            <w:vAlign w:val="center"/>
          </w:tcPr>
          <w:p w14:paraId="1F07FA0B">
            <w:pPr>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pacing w:val="227"/>
                <w:kern w:val="0"/>
                <w:sz w:val="18"/>
                <w:szCs w:val="18"/>
                <w:fitText w:val="1810" w:id="1735409945"/>
                <w14:textFill>
                  <w14:solidFill>
                    <w14:schemeClr w14:val="tx1"/>
                  </w14:solidFill>
                </w14:textFill>
              </w:rPr>
              <w:t>专业拓展</w:t>
            </w:r>
            <w:r>
              <w:rPr>
                <w:rFonts w:hint="eastAsia" w:ascii="宋体" w:hAnsi="宋体"/>
                <w:b/>
                <w:color w:val="000000" w:themeColor="text1"/>
                <w:spacing w:val="2"/>
                <w:kern w:val="0"/>
                <w:sz w:val="18"/>
                <w:szCs w:val="18"/>
                <w:fitText w:val="1810" w:id="1735409945"/>
                <w14:textFill>
                  <w14:solidFill>
                    <w14:schemeClr w14:val="tx1"/>
                  </w14:solidFill>
                </w14:textFill>
              </w:rPr>
              <w:t>课</w:t>
            </w:r>
          </w:p>
        </w:tc>
        <w:tc>
          <w:tcPr>
            <w:tcW w:w="66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10104CD1">
            <w:pPr>
              <w:spacing w:line="240" w:lineRule="atLeast"/>
              <w:jc w:val="center"/>
              <w:rPr>
                <w:rFonts w:ascii="宋体" w:hAnsi="宋体"/>
                <w:color w:val="000000" w:themeColor="text1"/>
                <w:sz w:val="15"/>
                <w:szCs w:val="15"/>
                <w14:textFill>
                  <w14:solidFill>
                    <w14:schemeClr w14:val="tx1"/>
                  </w14:solidFill>
                </w14:textFill>
              </w:rPr>
            </w:pPr>
            <w:r>
              <w:rPr>
                <w:rFonts w:hint="default" w:ascii="Times New Roman" w:hAnsi="Times New Roman" w:cs="Times New Roman"/>
                <w:color w:val="auto"/>
                <w:sz w:val="15"/>
                <w:szCs w:val="15"/>
                <w:highlight w:val="none"/>
              </w:rPr>
              <w:t>1</w:t>
            </w:r>
          </w:p>
        </w:tc>
        <w:tc>
          <w:tcPr>
            <w:tcW w:w="3079" w:type="dxa"/>
            <w:tcBorders>
              <w:top w:val="single" w:color="auto" w:sz="6" w:space="0"/>
              <w:left w:val="single" w:color="auto" w:sz="6" w:space="0"/>
              <w:bottom w:val="single" w:color="auto" w:sz="6" w:space="0"/>
              <w:right w:val="single" w:color="auto" w:sz="6" w:space="0"/>
            </w:tcBorders>
            <w:vAlign w:val="center"/>
          </w:tcPr>
          <w:p w14:paraId="47E5DA57">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安装工程识图与施工</w:t>
            </w:r>
          </w:p>
        </w:tc>
        <w:tc>
          <w:tcPr>
            <w:tcW w:w="708" w:type="dxa"/>
            <w:tcBorders>
              <w:top w:val="single" w:color="auto" w:sz="6" w:space="0"/>
              <w:left w:val="single" w:color="auto" w:sz="6" w:space="0"/>
              <w:bottom w:val="single" w:color="auto" w:sz="6" w:space="0"/>
              <w:right w:val="single" w:color="auto" w:sz="6" w:space="0"/>
            </w:tcBorders>
            <w:vAlign w:val="center"/>
          </w:tcPr>
          <w:p w14:paraId="5F4C1539">
            <w:pPr>
              <w:keepNext w:val="0"/>
              <w:keepLines w:val="0"/>
              <w:widowControl/>
              <w:suppressLineNumbers w:val="0"/>
              <w:jc w:val="center"/>
              <w:textAlignment w:val="center"/>
              <w:rPr>
                <w:rFonts w:ascii="宋体" w:hAnsi="宋体"/>
                <w:color w:val="000000" w:themeColor="text1"/>
                <w:sz w:val="15"/>
                <w:szCs w:val="15"/>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选</w:t>
            </w:r>
            <w:r>
              <w:rPr>
                <w:rFonts w:hint="default" w:ascii="Times New Roman" w:hAnsi="Times New Roman" w:eastAsia="宋体" w:cs="Times New Roman"/>
                <w:i w:val="0"/>
                <w:iCs w:val="0"/>
                <w:color w:val="00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试</w:t>
            </w:r>
          </w:p>
        </w:tc>
        <w:tc>
          <w:tcPr>
            <w:tcW w:w="567" w:type="dxa"/>
            <w:tcBorders>
              <w:top w:val="single" w:color="auto" w:sz="6" w:space="0"/>
              <w:left w:val="single" w:color="auto" w:sz="6" w:space="0"/>
              <w:bottom w:val="single" w:color="auto" w:sz="6" w:space="0"/>
              <w:right w:val="single" w:color="auto" w:sz="6" w:space="0"/>
            </w:tcBorders>
            <w:vAlign w:val="center"/>
          </w:tcPr>
          <w:p w14:paraId="04D70733">
            <w:pPr>
              <w:keepNext w:val="0"/>
              <w:keepLines w:val="0"/>
              <w:widowControl/>
              <w:suppressLineNumbers w:val="0"/>
              <w:jc w:val="center"/>
              <w:textAlignment w:val="center"/>
              <w:rPr>
                <w:rFonts w:ascii="宋体" w:hAnsi="宋体"/>
                <w:color w:val="000000" w:themeColor="text1"/>
                <w:sz w:val="15"/>
                <w:szCs w:val="15"/>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3.5</w:t>
            </w:r>
          </w:p>
        </w:tc>
        <w:tc>
          <w:tcPr>
            <w:tcW w:w="851" w:type="dxa"/>
            <w:tcBorders>
              <w:top w:val="single" w:color="auto" w:sz="6" w:space="0"/>
              <w:left w:val="single" w:color="auto" w:sz="6" w:space="0"/>
              <w:bottom w:val="single" w:color="auto" w:sz="6" w:space="0"/>
              <w:right w:val="single" w:color="auto" w:sz="6" w:space="0"/>
            </w:tcBorders>
            <w:vAlign w:val="center"/>
          </w:tcPr>
          <w:p w14:paraId="483BDAB0">
            <w:pPr>
              <w:keepNext w:val="0"/>
              <w:keepLines w:val="0"/>
              <w:widowControl/>
              <w:suppressLineNumbers w:val="0"/>
              <w:jc w:val="center"/>
              <w:textAlignment w:val="center"/>
              <w:rPr>
                <w:rFonts w:ascii="宋体" w:hAnsi="宋体"/>
                <w:color w:val="000000" w:themeColor="text1"/>
                <w:sz w:val="15"/>
                <w:szCs w:val="15"/>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60</w:t>
            </w:r>
          </w:p>
        </w:tc>
        <w:tc>
          <w:tcPr>
            <w:tcW w:w="850" w:type="dxa"/>
            <w:tcBorders>
              <w:top w:val="single" w:color="auto" w:sz="6" w:space="0"/>
              <w:left w:val="single" w:color="auto" w:sz="6" w:space="0"/>
              <w:bottom w:val="single" w:color="auto" w:sz="6" w:space="0"/>
              <w:right w:val="single" w:color="auto" w:sz="6" w:space="0"/>
            </w:tcBorders>
            <w:vAlign w:val="center"/>
          </w:tcPr>
          <w:p w14:paraId="3B415D64">
            <w:pPr>
              <w:keepNext w:val="0"/>
              <w:keepLines w:val="0"/>
              <w:widowControl/>
              <w:suppressLineNumbers w:val="0"/>
              <w:jc w:val="center"/>
              <w:textAlignment w:val="center"/>
              <w:rPr>
                <w:rFonts w:ascii="宋体" w:hAnsi="宋体"/>
                <w:color w:val="000000" w:themeColor="text1"/>
                <w:sz w:val="15"/>
                <w:szCs w:val="15"/>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24</w:t>
            </w:r>
          </w:p>
        </w:tc>
        <w:tc>
          <w:tcPr>
            <w:tcW w:w="851" w:type="dxa"/>
            <w:tcBorders>
              <w:top w:val="single" w:color="auto" w:sz="6" w:space="0"/>
              <w:left w:val="single" w:color="auto" w:sz="6" w:space="0"/>
              <w:bottom w:val="single" w:color="auto" w:sz="6" w:space="0"/>
              <w:right w:val="single" w:color="auto" w:sz="6" w:space="0"/>
            </w:tcBorders>
            <w:vAlign w:val="center"/>
          </w:tcPr>
          <w:p w14:paraId="55A89BCB">
            <w:pPr>
              <w:keepNext w:val="0"/>
              <w:keepLines w:val="0"/>
              <w:widowControl/>
              <w:suppressLineNumbers w:val="0"/>
              <w:jc w:val="center"/>
              <w:textAlignment w:val="center"/>
              <w:rPr>
                <w:rFonts w:ascii="宋体" w:hAnsi="宋体"/>
                <w:color w:val="000000" w:themeColor="text1"/>
                <w:sz w:val="15"/>
                <w:szCs w:val="15"/>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36</w:t>
            </w:r>
          </w:p>
        </w:tc>
        <w:tc>
          <w:tcPr>
            <w:tcW w:w="1276" w:type="dxa"/>
            <w:tcBorders>
              <w:top w:val="single" w:color="auto" w:sz="6" w:space="0"/>
              <w:left w:val="single" w:color="auto" w:sz="6" w:space="0"/>
              <w:bottom w:val="single" w:color="auto" w:sz="6" w:space="0"/>
              <w:right w:val="single" w:color="auto" w:sz="6" w:space="0"/>
            </w:tcBorders>
            <w:vAlign w:val="center"/>
          </w:tcPr>
          <w:p w14:paraId="406DAC1D">
            <w:pPr>
              <w:jc w:val="center"/>
              <w:rPr>
                <w:rFonts w:ascii="宋体" w:hAnsi="宋体"/>
                <w:color w:val="000000" w:themeColor="text1"/>
                <w:sz w:val="15"/>
                <w:szCs w:val="15"/>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4A70A78E">
            <w:pPr>
              <w:jc w:val="center"/>
              <w:rPr>
                <w:rFonts w:ascii="宋体" w:hAnsi="宋体"/>
                <w:color w:val="000000" w:themeColor="text1"/>
                <w:sz w:val="15"/>
                <w:szCs w:val="15"/>
                <w14:textFill>
                  <w14:solidFill>
                    <w14:schemeClr w14:val="tx1"/>
                  </w14:solidFill>
                </w14:textFill>
              </w:rPr>
            </w:pPr>
          </w:p>
        </w:tc>
        <w:tc>
          <w:tcPr>
            <w:tcW w:w="989" w:type="dxa"/>
            <w:tcBorders>
              <w:top w:val="single" w:color="auto" w:sz="6" w:space="0"/>
              <w:left w:val="single" w:color="auto" w:sz="6" w:space="0"/>
              <w:bottom w:val="single" w:color="auto" w:sz="6" w:space="0"/>
              <w:right w:val="single" w:color="auto" w:sz="6" w:space="0"/>
            </w:tcBorders>
            <w:vAlign w:val="center"/>
          </w:tcPr>
          <w:p w14:paraId="5ED8D650">
            <w:pPr>
              <w:keepNext w:val="0"/>
              <w:keepLines w:val="0"/>
              <w:widowControl/>
              <w:suppressLineNumbers w:val="0"/>
              <w:jc w:val="center"/>
              <w:textAlignment w:val="center"/>
              <w:rPr>
                <w:rFonts w:ascii="宋体" w:hAnsi="宋体"/>
                <w:color w:val="000000" w:themeColor="text1"/>
                <w:sz w:val="15"/>
                <w:szCs w:val="15"/>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759" w:type="dxa"/>
            <w:tcBorders>
              <w:top w:val="single" w:color="auto" w:sz="6" w:space="0"/>
              <w:left w:val="single" w:color="auto" w:sz="6" w:space="0"/>
              <w:bottom w:val="single" w:color="auto" w:sz="6" w:space="0"/>
              <w:right w:val="single" w:color="auto" w:sz="6" w:space="0"/>
            </w:tcBorders>
            <w:vAlign w:val="center"/>
          </w:tcPr>
          <w:p w14:paraId="3FA2B233">
            <w:pPr>
              <w:jc w:val="center"/>
              <w:rPr>
                <w:rFonts w:ascii="宋体" w:hAnsi="宋体"/>
                <w:color w:val="000000" w:themeColor="text1"/>
                <w:sz w:val="15"/>
                <w:szCs w:val="15"/>
                <w14:textFill>
                  <w14:solidFill>
                    <w14:schemeClr w14:val="tx1"/>
                  </w14:solidFill>
                </w14:textFill>
              </w:rPr>
            </w:pPr>
          </w:p>
        </w:tc>
        <w:tc>
          <w:tcPr>
            <w:tcW w:w="607" w:type="dxa"/>
            <w:tcBorders>
              <w:top w:val="single" w:color="auto" w:sz="6" w:space="0"/>
              <w:left w:val="single" w:color="auto" w:sz="6" w:space="0"/>
              <w:bottom w:val="single" w:color="auto" w:sz="6" w:space="0"/>
              <w:right w:val="single" w:color="auto" w:sz="6" w:space="0"/>
            </w:tcBorders>
            <w:vAlign w:val="center"/>
          </w:tcPr>
          <w:p w14:paraId="5F9B2106">
            <w:pPr>
              <w:jc w:val="center"/>
              <w:rPr>
                <w:rFonts w:ascii="宋体" w:hAnsi="宋体"/>
                <w:color w:val="000000" w:themeColor="text1"/>
                <w:sz w:val="15"/>
                <w:szCs w:val="15"/>
                <w14:textFill>
                  <w14:solidFill>
                    <w14:schemeClr w14:val="tx1"/>
                  </w14:solidFill>
                </w14:textFill>
              </w:rPr>
            </w:pPr>
          </w:p>
        </w:tc>
        <w:tc>
          <w:tcPr>
            <w:tcW w:w="759" w:type="dxa"/>
            <w:tcBorders>
              <w:top w:val="single" w:color="auto" w:sz="6" w:space="0"/>
              <w:left w:val="single" w:color="auto" w:sz="6" w:space="0"/>
              <w:bottom w:val="single" w:color="auto" w:sz="6" w:space="0"/>
              <w:right w:val="single" w:color="auto" w:sz="6" w:space="0"/>
            </w:tcBorders>
            <w:vAlign w:val="center"/>
          </w:tcPr>
          <w:p w14:paraId="5D4EBC7E">
            <w:pPr>
              <w:spacing w:line="240" w:lineRule="atLeast"/>
              <w:jc w:val="center"/>
              <w:rPr>
                <w:rFonts w:ascii="宋体" w:hAnsi="宋体"/>
                <w:color w:val="000000" w:themeColor="text1"/>
                <w:sz w:val="15"/>
                <w:szCs w:val="15"/>
                <w14:textFill>
                  <w14:solidFill>
                    <w14:schemeClr w14:val="tx1"/>
                  </w14:solidFill>
                </w14:textFill>
              </w:rPr>
            </w:pPr>
          </w:p>
        </w:tc>
        <w:tc>
          <w:tcPr>
            <w:tcW w:w="910" w:type="dxa"/>
            <w:tcBorders>
              <w:top w:val="single" w:color="auto" w:sz="6" w:space="0"/>
              <w:left w:val="single" w:color="auto" w:sz="6" w:space="0"/>
              <w:bottom w:val="single" w:color="auto" w:sz="6" w:space="0"/>
            </w:tcBorders>
            <w:vAlign w:val="center"/>
          </w:tcPr>
          <w:p w14:paraId="30A21B65">
            <w:pPr>
              <w:spacing w:line="240" w:lineRule="atLeast"/>
              <w:jc w:val="center"/>
              <w:rPr>
                <w:rFonts w:ascii="宋体" w:hAnsi="宋体"/>
                <w:color w:val="000000" w:themeColor="text1"/>
                <w:sz w:val="15"/>
                <w:szCs w:val="15"/>
                <w14:textFill>
                  <w14:solidFill>
                    <w14:schemeClr w14:val="tx1"/>
                  </w14:solidFill>
                </w14:textFill>
              </w:rPr>
            </w:pPr>
          </w:p>
        </w:tc>
      </w:tr>
      <w:tr w14:paraId="71F4B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right w:val="single" w:color="auto" w:sz="6" w:space="0"/>
            </w:tcBorders>
            <w:textDirection w:val="tbRlV"/>
            <w:vAlign w:val="center"/>
          </w:tcPr>
          <w:p w14:paraId="1C6BA348">
            <w:pPr>
              <w:jc w:val="center"/>
              <w:rPr>
                <w:rFonts w:ascii="宋体" w:hAnsi="宋体"/>
                <w:b/>
                <w:color w:val="000000" w:themeColor="text1"/>
                <w:kern w:val="0"/>
                <w:sz w:val="18"/>
                <w:szCs w:val="18"/>
                <w14:textFill>
                  <w14:solidFill>
                    <w14:schemeClr w14:val="tx1"/>
                  </w14:solidFill>
                </w14:textFill>
              </w:rPr>
            </w:pPr>
          </w:p>
        </w:tc>
        <w:tc>
          <w:tcPr>
            <w:tcW w:w="66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863BF32">
            <w:pPr>
              <w:spacing w:line="240" w:lineRule="atLeast"/>
              <w:jc w:val="center"/>
              <w:rPr>
                <w:rFonts w:ascii="宋体" w:hAnsi="宋体"/>
                <w:color w:val="000000" w:themeColor="text1"/>
                <w:sz w:val="15"/>
                <w:szCs w:val="15"/>
                <w14:textFill>
                  <w14:solidFill>
                    <w14:schemeClr w14:val="tx1"/>
                  </w14:solidFill>
                </w14:textFill>
              </w:rPr>
            </w:pPr>
            <w:r>
              <w:rPr>
                <w:rFonts w:hint="default" w:ascii="Times New Roman" w:hAnsi="Times New Roman" w:cs="Times New Roman"/>
                <w:color w:val="auto"/>
                <w:sz w:val="15"/>
                <w:szCs w:val="15"/>
                <w:highlight w:val="none"/>
              </w:rPr>
              <w:t>2</w:t>
            </w:r>
          </w:p>
        </w:tc>
        <w:tc>
          <w:tcPr>
            <w:tcW w:w="3079" w:type="dxa"/>
            <w:tcBorders>
              <w:top w:val="single" w:color="auto" w:sz="6" w:space="0"/>
              <w:left w:val="single" w:color="auto" w:sz="6" w:space="0"/>
              <w:bottom w:val="single" w:color="auto" w:sz="6" w:space="0"/>
              <w:right w:val="single" w:color="auto" w:sz="6" w:space="0"/>
            </w:tcBorders>
            <w:vAlign w:val="center"/>
          </w:tcPr>
          <w:p w14:paraId="55AACA4A">
            <w:pPr>
              <w:keepNext w:val="0"/>
              <w:keepLines w:val="0"/>
              <w:widowControl/>
              <w:suppressLineNumbers w:val="0"/>
              <w:jc w:val="center"/>
              <w:textAlignment w:val="center"/>
              <w:rPr>
                <w:rFonts w:ascii="宋体" w:hAnsi="宋体"/>
                <w:color w:val="auto"/>
                <w:sz w:val="15"/>
                <w:szCs w:val="15"/>
              </w:rPr>
            </w:pPr>
            <w:r>
              <w:rPr>
                <w:rFonts w:hint="eastAsia" w:ascii="Times New Roman" w:hAnsi="Times New Roman" w:cs="Times New Roman"/>
                <w:i w:val="0"/>
                <w:iCs w:val="0"/>
                <w:color w:val="000000"/>
                <w:kern w:val="0"/>
                <w:sz w:val="15"/>
                <w:szCs w:val="15"/>
                <w:u w:val="none"/>
                <w:lang w:val="en-US" w:eastAsia="zh-CN" w:bidi="ar"/>
              </w:rPr>
              <w:t>数字造价技术应用</w:t>
            </w:r>
          </w:p>
        </w:tc>
        <w:tc>
          <w:tcPr>
            <w:tcW w:w="708" w:type="dxa"/>
            <w:tcBorders>
              <w:top w:val="single" w:color="auto" w:sz="6" w:space="0"/>
              <w:left w:val="single" w:color="auto" w:sz="6" w:space="0"/>
              <w:bottom w:val="single" w:color="auto" w:sz="6" w:space="0"/>
              <w:right w:val="single" w:color="auto" w:sz="6" w:space="0"/>
            </w:tcBorders>
            <w:vAlign w:val="center"/>
          </w:tcPr>
          <w:p w14:paraId="141F4CA8">
            <w:pPr>
              <w:keepNext w:val="0"/>
              <w:keepLines w:val="0"/>
              <w:widowControl/>
              <w:suppressLineNumbers w:val="0"/>
              <w:jc w:val="center"/>
              <w:textAlignment w:val="center"/>
              <w:rPr>
                <w:rFonts w:ascii="宋体" w:hAnsi="宋体"/>
                <w:color w:val="FF0000"/>
                <w:sz w:val="15"/>
                <w:szCs w:val="15"/>
              </w:rPr>
            </w:pPr>
            <w:r>
              <w:rPr>
                <w:rFonts w:hint="eastAsia" w:ascii="宋体" w:hAnsi="宋体" w:eastAsia="宋体" w:cs="宋体"/>
                <w:i w:val="0"/>
                <w:iCs w:val="0"/>
                <w:color w:val="000000"/>
                <w:kern w:val="0"/>
                <w:sz w:val="15"/>
                <w:szCs w:val="15"/>
                <w:u w:val="none"/>
                <w:lang w:val="en-US" w:eastAsia="zh-CN" w:bidi="ar"/>
              </w:rPr>
              <w:t>选</w:t>
            </w:r>
            <w:r>
              <w:rPr>
                <w:rFonts w:hint="default" w:ascii="Times New Roman" w:hAnsi="Times New Roman" w:eastAsia="宋体" w:cs="Times New Roman"/>
                <w:i w:val="0"/>
                <w:iCs w:val="0"/>
                <w:color w:val="00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查</w:t>
            </w:r>
          </w:p>
        </w:tc>
        <w:tc>
          <w:tcPr>
            <w:tcW w:w="567" w:type="dxa"/>
            <w:tcBorders>
              <w:top w:val="single" w:color="auto" w:sz="6" w:space="0"/>
              <w:left w:val="single" w:color="auto" w:sz="6" w:space="0"/>
              <w:bottom w:val="single" w:color="auto" w:sz="6" w:space="0"/>
              <w:right w:val="single" w:color="auto" w:sz="6" w:space="0"/>
            </w:tcBorders>
            <w:vAlign w:val="center"/>
          </w:tcPr>
          <w:p w14:paraId="0FCC7F5C">
            <w:pPr>
              <w:keepNext w:val="0"/>
              <w:keepLines w:val="0"/>
              <w:widowControl/>
              <w:suppressLineNumbers w:val="0"/>
              <w:jc w:val="center"/>
              <w:textAlignment w:val="center"/>
              <w:rPr>
                <w:rFonts w:ascii="宋体" w:hAnsi="宋体"/>
                <w:color w:val="000000" w:themeColor="text1"/>
                <w:sz w:val="15"/>
                <w:szCs w:val="15"/>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3.5</w:t>
            </w:r>
          </w:p>
        </w:tc>
        <w:tc>
          <w:tcPr>
            <w:tcW w:w="851" w:type="dxa"/>
            <w:tcBorders>
              <w:top w:val="single" w:color="auto" w:sz="6" w:space="0"/>
              <w:left w:val="single" w:color="auto" w:sz="6" w:space="0"/>
              <w:bottom w:val="single" w:color="auto" w:sz="6" w:space="0"/>
              <w:right w:val="single" w:color="auto" w:sz="6" w:space="0"/>
            </w:tcBorders>
            <w:vAlign w:val="center"/>
          </w:tcPr>
          <w:p w14:paraId="333E93FC">
            <w:pPr>
              <w:keepNext w:val="0"/>
              <w:keepLines w:val="0"/>
              <w:widowControl/>
              <w:suppressLineNumbers w:val="0"/>
              <w:jc w:val="center"/>
              <w:textAlignment w:val="center"/>
              <w:rPr>
                <w:rFonts w:ascii="宋体" w:hAnsi="宋体"/>
                <w:color w:val="000000" w:themeColor="text1"/>
                <w:sz w:val="15"/>
                <w:szCs w:val="15"/>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56</w:t>
            </w:r>
          </w:p>
        </w:tc>
        <w:tc>
          <w:tcPr>
            <w:tcW w:w="850" w:type="dxa"/>
            <w:tcBorders>
              <w:top w:val="single" w:color="auto" w:sz="6" w:space="0"/>
              <w:left w:val="single" w:color="auto" w:sz="6" w:space="0"/>
              <w:bottom w:val="single" w:color="auto" w:sz="6" w:space="0"/>
              <w:right w:val="single" w:color="auto" w:sz="6" w:space="0"/>
            </w:tcBorders>
            <w:vAlign w:val="center"/>
          </w:tcPr>
          <w:p w14:paraId="02C000CB">
            <w:pPr>
              <w:keepNext w:val="0"/>
              <w:keepLines w:val="0"/>
              <w:widowControl/>
              <w:suppressLineNumbers w:val="0"/>
              <w:jc w:val="center"/>
              <w:textAlignment w:val="center"/>
              <w:rPr>
                <w:rFonts w:ascii="宋体" w:hAnsi="宋体"/>
                <w:color w:val="000000" w:themeColor="text1"/>
                <w:sz w:val="15"/>
                <w:szCs w:val="15"/>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24</w:t>
            </w:r>
          </w:p>
        </w:tc>
        <w:tc>
          <w:tcPr>
            <w:tcW w:w="851" w:type="dxa"/>
            <w:tcBorders>
              <w:top w:val="single" w:color="auto" w:sz="6" w:space="0"/>
              <w:left w:val="single" w:color="auto" w:sz="6" w:space="0"/>
              <w:bottom w:val="single" w:color="auto" w:sz="6" w:space="0"/>
              <w:right w:val="single" w:color="auto" w:sz="6" w:space="0"/>
            </w:tcBorders>
            <w:vAlign w:val="center"/>
          </w:tcPr>
          <w:p w14:paraId="1AEB21D9">
            <w:pPr>
              <w:keepNext w:val="0"/>
              <w:keepLines w:val="0"/>
              <w:widowControl/>
              <w:suppressLineNumbers w:val="0"/>
              <w:jc w:val="center"/>
              <w:textAlignment w:val="center"/>
              <w:rPr>
                <w:rFonts w:ascii="宋体" w:hAnsi="宋体"/>
                <w:color w:val="000000" w:themeColor="text1"/>
                <w:sz w:val="15"/>
                <w:szCs w:val="15"/>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32</w:t>
            </w:r>
          </w:p>
        </w:tc>
        <w:tc>
          <w:tcPr>
            <w:tcW w:w="1276" w:type="dxa"/>
            <w:tcBorders>
              <w:top w:val="single" w:color="auto" w:sz="6" w:space="0"/>
              <w:left w:val="single" w:color="auto" w:sz="6" w:space="0"/>
              <w:bottom w:val="single" w:color="auto" w:sz="6" w:space="0"/>
              <w:right w:val="single" w:color="auto" w:sz="6" w:space="0"/>
            </w:tcBorders>
            <w:vAlign w:val="center"/>
          </w:tcPr>
          <w:p w14:paraId="497E3ADB">
            <w:pPr>
              <w:jc w:val="center"/>
              <w:rPr>
                <w:rFonts w:ascii="宋体" w:hAnsi="宋体"/>
                <w:color w:val="000000" w:themeColor="text1"/>
                <w:sz w:val="15"/>
                <w:szCs w:val="15"/>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0AA4B6CF">
            <w:pPr>
              <w:jc w:val="center"/>
              <w:rPr>
                <w:rFonts w:ascii="宋体" w:hAnsi="宋体"/>
                <w:color w:val="000000" w:themeColor="text1"/>
                <w:sz w:val="15"/>
                <w:szCs w:val="15"/>
                <w14:textFill>
                  <w14:solidFill>
                    <w14:schemeClr w14:val="tx1"/>
                  </w14:solidFill>
                </w14:textFill>
              </w:rPr>
            </w:pPr>
          </w:p>
        </w:tc>
        <w:tc>
          <w:tcPr>
            <w:tcW w:w="989" w:type="dxa"/>
            <w:tcBorders>
              <w:top w:val="single" w:color="auto" w:sz="6" w:space="0"/>
              <w:left w:val="single" w:color="auto" w:sz="6" w:space="0"/>
              <w:bottom w:val="single" w:color="auto" w:sz="6" w:space="0"/>
              <w:right w:val="single" w:color="auto" w:sz="6" w:space="0"/>
            </w:tcBorders>
            <w:vAlign w:val="center"/>
          </w:tcPr>
          <w:p w14:paraId="6C05CF1B">
            <w:pPr>
              <w:jc w:val="center"/>
              <w:rPr>
                <w:rFonts w:ascii="宋体" w:hAnsi="宋体"/>
                <w:color w:val="000000" w:themeColor="text1"/>
                <w:sz w:val="15"/>
                <w:szCs w:val="15"/>
                <w14:textFill>
                  <w14:solidFill>
                    <w14:schemeClr w14:val="tx1"/>
                  </w14:solidFill>
                </w14:textFill>
              </w:rPr>
            </w:pPr>
          </w:p>
        </w:tc>
        <w:tc>
          <w:tcPr>
            <w:tcW w:w="759" w:type="dxa"/>
            <w:tcBorders>
              <w:top w:val="single" w:color="auto" w:sz="6" w:space="0"/>
              <w:left w:val="single" w:color="auto" w:sz="6" w:space="0"/>
              <w:bottom w:val="single" w:color="auto" w:sz="6" w:space="0"/>
              <w:right w:val="single" w:color="auto" w:sz="6" w:space="0"/>
            </w:tcBorders>
            <w:vAlign w:val="center"/>
          </w:tcPr>
          <w:p w14:paraId="35E72995">
            <w:pPr>
              <w:keepNext w:val="0"/>
              <w:keepLines w:val="0"/>
              <w:widowControl/>
              <w:suppressLineNumbers w:val="0"/>
              <w:jc w:val="center"/>
              <w:textAlignment w:val="center"/>
              <w:rPr>
                <w:rFonts w:ascii="宋体" w:hAnsi="宋体"/>
                <w:color w:val="000000" w:themeColor="text1"/>
                <w:sz w:val="15"/>
                <w:szCs w:val="15"/>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607" w:type="dxa"/>
            <w:tcBorders>
              <w:top w:val="single" w:color="auto" w:sz="6" w:space="0"/>
              <w:left w:val="single" w:color="auto" w:sz="6" w:space="0"/>
              <w:bottom w:val="single" w:color="auto" w:sz="6" w:space="0"/>
              <w:right w:val="single" w:color="auto" w:sz="6" w:space="0"/>
            </w:tcBorders>
            <w:vAlign w:val="center"/>
          </w:tcPr>
          <w:p w14:paraId="00330CD4">
            <w:pPr>
              <w:jc w:val="center"/>
              <w:rPr>
                <w:rFonts w:ascii="宋体" w:hAnsi="宋体"/>
                <w:color w:val="000000" w:themeColor="text1"/>
                <w:sz w:val="15"/>
                <w:szCs w:val="15"/>
                <w14:textFill>
                  <w14:solidFill>
                    <w14:schemeClr w14:val="tx1"/>
                  </w14:solidFill>
                </w14:textFill>
              </w:rPr>
            </w:pPr>
          </w:p>
        </w:tc>
        <w:tc>
          <w:tcPr>
            <w:tcW w:w="759" w:type="dxa"/>
            <w:tcBorders>
              <w:top w:val="single" w:color="auto" w:sz="6" w:space="0"/>
              <w:left w:val="single" w:color="auto" w:sz="6" w:space="0"/>
              <w:bottom w:val="single" w:color="auto" w:sz="6" w:space="0"/>
              <w:right w:val="single" w:color="auto" w:sz="6" w:space="0"/>
            </w:tcBorders>
            <w:vAlign w:val="center"/>
          </w:tcPr>
          <w:p w14:paraId="417FD05F">
            <w:pPr>
              <w:spacing w:line="240" w:lineRule="atLeast"/>
              <w:jc w:val="center"/>
              <w:rPr>
                <w:rFonts w:ascii="宋体" w:hAnsi="宋体"/>
                <w:color w:val="000000" w:themeColor="text1"/>
                <w:sz w:val="15"/>
                <w:szCs w:val="15"/>
                <w14:textFill>
                  <w14:solidFill>
                    <w14:schemeClr w14:val="tx1"/>
                  </w14:solidFill>
                </w14:textFill>
              </w:rPr>
            </w:pPr>
          </w:p>
        </w:tc>
        <w:tc>
          <w:tcPr>
            <w:tcW w:w="910" w:type="dxa"/>
            <w:tcBorders>
              <w:top w:val="single" w:color="auto" w:sz="6" w:space="0"/>
              <w:left w:val="single" w:color="auto" w:sz="6" w:space="0"/>
              <w:bottom w:val="single" w:color="auto" w:sz="6" w:space="0"/>
            </w:tcBorders>
            <w:vAlign w:val="center"/>
          </w:tcPr>
          <w:p w14:paraId="5F699E8F">
            <w:pPr>
              <w:spacing w:line="240" w:lineRule="atLeast"/>
              <w:jc w:val="center"/>
              <w:rPr>
                <w:rFonts w:ascii="宋体" w:hAnsi="宋体"/>
                <w:color w:val="000000" w:themeColor="text1"/>
                <w:sz w:val="15"/>
                <w:szCs w:val="15"/>
                <w14:textFill>
                  <w14:solidFill>
                    <w14:schemeClr w14:val="tx1"/>
                  </w14:solidFill>
                </w14:textFill>
              </w:rPr>
            </w:pPr>
          </w:p>
        </w:tc>
      </w:tr>
      <w:tr w14:paraId="0D669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right w:val="single" w:color="auto" w:sz="6" w:space="0"/>
            </w:tcBorders>
            <w:vAlign w:val="center"/>
          </w:tcPr>
          <w:p w14:paraId="544B7E14">
            <w:pPr>
              <w:spacing w:line="240" w:lineRule="atLeast"/>
              <w:jc w:val="center"/>
              <w:rPr>
                <w:rFonts w:ascii="宋体" w:hAnsi="宋体"/>
                <w:color w:val="000000" w:themeColor="text1"/>
                <w:sz w:val="18"/>
                <w:szCs w:val="18"/>
                <w14:textFill>
                  <w14:solidFill>
                    <w14:schemeClr w14:val="tx1"/>
                  </w14:solidFill>
                </w14:textFill>
              </w:rPr>
            </w:pPr>
          </w:p>
        </w:tc>
        <w:tc>
          <w:tcPr>
            <w:tcW w:w="66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F30A15A">
            <w:pPr>
              <w:spacing w:line="240" w:lineRule="atLeast"/>
              <w:jc w:val="center"/>
              <w:rPr>
                <w:rFonts w:ascii="宋体" w:hAnsi="宋体"/>
                <w:color w:val="000000" w:themeColor="text1"/>
                <w:sz w:val="15"/>
                <w:szCs w:val="15"/>
                <w14:textFill>
                  <w14:solidFill>
                    <w14:schemeClr w14:val="tx1"/>
                  </w14:solidFill>
                </w14:textFill>
              </w:rPr>
            </w:pPr>
            <w:r>
              <w:rPr>
                <w:rFonts w:hint="default" w:ascii="Times New Roman" w:hAnsi="Times New Roman" w:cs="Times New Roman"/>
                <w:color w:val="auto"/>
                <w:sz w:val="15"/>
                <w:szCs w:val="15"/>
                <w:highlight w:val="none"/>
              </w:rPr>
              <w:t>3</w:t>
            </w:r>
          </w:p>
        </w:tc>
        <w:tc>
          <w:tcPr>
            <w:tcW w:w="3079" w:type="dxa"/>
            <w:tcBorders>
              <w:top w:val="single" w:color="auto" w:sz="6" w:space="0"/>
              <w:left w:val="single" w:color="auto" w:sz="6" w:space="0"/>
              <w:bottom w:val="single" w:color="auto" w:sz="6" w:space="0"/>
              <w:right w:val="single" w:color="auto" w:sz="6" w:space="0"/>
            </w:tcBorders>
            <w:vAlign w:val="center"/>
          </w:tcPr>
          <w:p w14:paraId="37AADC9A">
            <w:pPr>
              <w:keepNext w:val="0"/>
              <w:keepLines w:val="0"/>
              <w:widowControl/>
              <w:suppressLineNumbers w:val="0"/>
              <w:jc w:val="center"/>
              <w:textAlignment w:val="center"/>
              <w:rPr>
                <w:rFonts w:ascii="宋体" w:hAnsi="宋体"/>
                <w:color w:val="auto"/>
                <w:sz w:val="15"/>
                <w:szCs w:val="15"/>
                <w:highlight w:val="none"/>
              </w:rPr>
            </w:pPr>
            <w:r>
              <w:rPr>
                <w:rFonts w:hint="eastAsia" w:ascii="宋体" w:hAnsi="宋体" w:eastAsia="宋体" w:cs="宋体"/>
                <w:i w:val="0"/>
                <w:iCs w:val="0"/>
                <w:color w:val="000000"/>
                <w:kern w:val="0"/>
                <w:sz w:val="15"/>
                <w:szCs w:val="15"/>
                <w:u w:val="none"/>
                <w:lang w:val="en-US" w:eastAsia="zh-CN" w:bidi="ar"/>
              </w:rPr>
              <w:t>安装工程定额与预算</w:t>
            </w:r>
          </w:p>
        </w:tc>
        <w:tc>
          <w:tcPr>
            <w:tcW w:w="708" w:type="dxa"/>
            <w:tcBorders>
              <w:top w:val="single" w:color="auto" w:sz="6" w:space="0"/>
              <w:left w:val="single" w:color="auto" w:sz="6" w:space="0"/>
              <w:bottom w:val="single" w:color="auto" w:sz="6" w:space="0"/>
              <w:right w:val="single" w:color="auto" w:sz="6" w:space="0"/>
            </w:tcBorders>
            <w:vAlign w:val="center"/>
          </w:tcPr>
          <w:p w14:paraId="30DDD0CB">
            <w:pPr>
              <w:keepNext w:val="0"/>
              <w:keepLines w:val="0"/>
              <w:widowControl/>
              <w:suppressLineNumbers w:val="0"/>
              <w:jc w:val="center"/>
              <w:textAlignment w:val="center"/>
              <w:rPr>
                <w:rFonts w:ascii="宋体" w:hAnsi="宋体"/>
                <w:color w:val="000000" w:themeColor="text1"/>
                <w:sz w:val="15"/>
                <w:szCs w:val="15"/>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选</w:t>
            </w:r>
            <w:r>
              <w:rPr>
                <w:rFonts w:hint="default" w:ascii="Times New Roman" w:hAnsi="Times New Roman" w:eastAsia="宋体" w:cs="Times New Roman"/>
                <w:i w:val="0"/>
                <w:iCs w:val="0"/>
                <w:color w:val="00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试</w:t>
            </w:r>
          </w:p>
        </w:tc>
        <w:tc>
          <w:tcPr>
            <w:tcW w:w="567" w:type="dxa"/>
            <w:tcBorders>
              <w:top w:val="single" w:color="auto" w:sz="6" w:space="0"/>
              <w:left w:val="single" w:color="auto" w:sz="6" w:space="0"/>
              <w:bottom w:val="single" w:color="auto" w:sz="6" w:space="0"/>
              <w:right w:val="single" w:color="auto" w:sz="6" w:space="0"/>
            </w:tcBorders>
            <w:vAlign w:val="center"/>
          </w:tcPr>
          <w:p w14:paraId="489FD536">
            <w:pPr>
              <w:keepNext w:val="0"/>
              <w:keepLines w:val="0"/>
              <w:widowControl/>
              <w:suppressLineNumbers w:val="0"/>
              <w:jc w:val="center"/>
              <w:textAlignment w:val="center"/>
              <w:rPr>
                <w:rFonts w:ascii="宋体" w:hAnsi="宋体"/>
                <w:color w:val="000000" w:themeColor="text1"/>
                <w:sz w:val="15"/>
                <w:szCs w:val="15"/>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3.5</w:t>
            </w:r>
          </w:p>
        </w:tc>
        <w:tc>
          <w:tcPr>
            <w:tcW w:w="851" w:type="dxa"/>
            <w:tcBorders>
              <w:top w:val="single" w:color="auto" w:sz="6" w:space="0"/>
              <w:left w:val="single" w:color="auto" w:sz="6" w:space="0"/>
              <w:bottom w:val="single" w:color="auto" w:sz="6" w:space="0"/>
              <w:right w:val="single" w:color="auto" w:sz="6" w:space="0"/>
            </w:tcBorders>
            <w:vAlign w:val="center"/>
          </w:tcPr>
          <w:p w14:paraId="36C34DD0">
            <w:pPr>
              <w:keepNext w:val="0"/>
              <w:keepLines w:val="0"/>
              <w:widowControl/>
              <w:suppressLineNumbers w:val="0"/>
              <w:jc w:val="center"/>
              <w:textAlignment w:val="center"/>
              <w:rPr>
                <w:rFonts w:ascii="宋体" w:hAnsi="宋体"/>
                <w:color w:val="000000" w:themeColor="text1"/>
                <w:sz w:val="15"/>
                <w:szCs w:val="15"/>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56</w:t>
            </w:r>
          </w:p>
        </w:tc>
        <w:tc>
          <w:tcPr>
            <w:tcW w:w="850" w:type="dxa"/>
            <w:tcBorders>
              <w:top w:val="single" w:color="auto" w:sz="6" w:space="0"/>
              <w:left w:val="single" w:color="auto" w:sz="6" w:space="0"/>
              <w:bottom w:val="single" w:color="auto" w:sz="6" w:space="0"/>
              <w:right w:val="single" w:color="auto" w:sz="6" w:space="0"/>
            </w:tcBorders>
            <w:vAlign w:val="center"/>
          </w:tcPr>
          <w:p w14:paraId="7D8CEC31">
            <w:pPr>
              <w:keepNext w:val="0"/>
              <w:keepLines w:val="0"/>
              <w:widowControl/>
              <w:suppressLineNumbers w:val="0"/>
              <w:jc w:val="center"/>
              <w:textAlignment w:val="center"/>
              <w:rPr>
                <w:rFonts w:ascii="宋体" w:hAnsi="宋体"/>
                <w:color w:val="000000" w:themeColor="text1"/>
                <w:sz w:val="15"/>
                <w:szCs w:val="15"/>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38</w:t>
            </w:r>
          </w:p>
        </w:tc>
        <w:tc>
          <w:tcPr>
            <w:tcW w:w="851" w:type="dxa"/>
            <w:tcBorders>
              <w:top w:val="single" w:color="auto" w:sz="6" w:space="0"/>
              <w:left w:val="single" w:color="auto" w:sz="6" w:space="0"/>
              <w:bottom w:val="single" w:color="auto" w:sz="6" w:space="0"/>
              <w:right w:val="single" w:color="auto" w:sz="6" w:space="0"/>
            </w:tcBorders>
            <w:vAlign w:val="center"/>
          </w:tcPr>
          <w:p w14:paraId="224E0685">
            <w:pPr>
              <w:keepNext w:val="0"/>
              <w:keepLines w:val="0"/>
              <w:widowControl/>
              <w:suppressLineNumbers w:val="0"/>
              <w:jc w:val="center"/>
              <w:textAlignment w:val="center"/>
              <w:rPr>
                <w:rFonts w:ascii="宋体" w:hAnsi="宋体"/>
                <w:color w:val="000000" w:themeColor="text1"/>
                <w:sz w:val="15"/>
                <w:szCs w:val="15"/>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18</w:t>
            </w:r>
          </w:p>
        </w:tc>
        <w:tc>
          <w:tcPr>
            <w:tcW w:w="1276" w:type="dxa"/>
            <w:tcBorders>
              <w:top w:val="single" w:color="auto" w:sz="6" w:space="0"/>
              <w:left w:val="single" w:color="auto" w:sz="6" w:space="0"/>
              <w:bottom w:val="single" w:color="auto" w:sz="6" w:space="0"/>
              <w:right w:val="single" w:color="auto" w:sz="6" w:space="0"/>
            </w:tcBorders>
            <w:vAlign w:val="center"/>
          </w:tcPr>
          <w:p w14:paraId="265CD364">
            <w:pPr>
              <w:jc w:val="center"/>
              <w:rPr>
                <w:rFonts w:ascii="宋体" w:hAnsi="宋体"/>
                <w:color w:val="000000" w:themeColor="text1"/>
                <w:sz w:val="15"/>
                <w:szCs w:val="15"/>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52266A36">
            <w:pPr>
              <w:jc w:val="center"/>
              <w:rPr>
                <w:rFonts w:ascii="宋体" w:hAnsi="宋体"/>
                <w:color w:val="000000" w:themeColor="text1"/>
                <w:sz w:val="15"/>
                <w:szCs w:val="15"/>
                <w14:textFill>
                  <w14:solidFill>
                    <w14:schemeClr w14:val="tx1"/>
                  </w14:solidFill>
                </w14:textFill>
              </w:rPr>
            </w:pPr>
          </w:p>
        </w:tc>
        <w:tc>
          <w:tcPr>
            <w:tcW w:w="989" w:type="dxa"/>
            <w:tcBorders>
              <w:top w:val="single" w:color="auto" w:sz="6" w:space="0"/>
              <w:left w:val="single" w:color="auto" w:sz="6" w:space="0"/>
              <w:bottom w:val="single" w:color="auto" w:sz="6" w:space="0"/>
              <w:right w:val="single" w:color="auto" w:sz="6" w:space="0"/>
            </w:tcBorders>
            <w:vAlign w:val="center"/>
          </w:tcPr>
          <w:p w14:paraId="26C56D04">
            <w:pPr>
              <w:jc w:val="center"/>
              <w:rPr>
                <w:rFonts w:ascii="宋体" w:hAnsi="宋体"/>
                <w:color w:val="000000" w:themeColor="text1"/>
                <w:sz w:val="15"/>
                <w:szCs w:val="15"/>
                <w14:textFill>
                  <w14:solidFill>
                    <w14:schemeClr w14:val="tx1"/>
                  </w14:solidFill>
                </w14:textFill>
              </w:rPr>
            </w:pPr>
          </w:p>
        </w:tc>
        <w:tc>
          <w:tcPr>
            <w:tcW w:w="759" w:type="dxa"/>
            <w:tcBorders>
              <w:top w:val="single" w:color="auto" w:sz="6" w:space="0"/>
              <w:left w:val="single" w:color="auto" w:sz="6" w:space="0"/>
              <w:bottom w:val="single" w:color="auto" w:sz="6" w:space="0"/>
              <w:right w:val="single" w:color="auto" w:sz="6" w:space="0"/>
            </w:tcBorders>
            <w:vAlign w:val="center"/>
          </w:tcPr>
          <w:p w14:paraId="7EF3EC4B">
            <w:pPr>
              <w:keepNext w:val="0"/>
              <w:keepLines w:val="0"/>
              <w:widowControl/>
              <w:suppressLineNumbers w:val="0"/>
              <w:jc w:val="center"/>
              <w:textAlignment w:val="center"/>
              <w:rPr>
                <w:rFonts w:ascii="宋体" w:hAnsi="宋体"/>
                <w:color w:val="000000" w:themeColor="text1"/>
                <w:sz w:val="15"/>
                <w:szCs w:val="15"/>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607" w:type="dxa"/>
            <w:tcBorders>
              <w:top w:val="single" w:color="auto" w:sz="6" w:space="0"/>
              <w:left w:val="single" w:color="auto" w:sz="6" w:space="0"/>
              <w:bottom w:val="single" w:color="auto" w:sz="6" w:space="0"/>
              <w:right w:val="single" w:color="auto" w:sz="6" w:space="0"/>
            </w:tcBorders>
            <w:vAlign w:val="center"/>
          </w:tcPr>
          <w:p w14:paraId="6EBD0223">
            <w:pPr>
              <w:jc w:val="center"/>
              <w:rPr>
                <w:rFonts w:ascii="宋体" w:hAnsi="宋体"/>
                <w:color w:val="000000" w:themeColor="text1"/>
                <w:sz w:val="15"/>
                <w:szCs w:val="15"/>
                <w14:textFill>
                  <w14:solidFill>
                    <w14:schemeClr w14:val="tx1"/>
                  </w14:solidFill>
                </w14:textFill>
              </w:rPr>
            </w:pPr>
          </w:p>
        </w:tc>
        <w:tc>
          <w:tcPr>
            <w:tcW w:w="759" w:type="dxa"/>
            <w:tcBorders>
              <w:top w:val="single" w:color="auto" w:sz="6" w:space="0"/>
              <w:left w:val="single" w:color="auto" w:sz="6" w:space="0"/>
              <w:bottom w:val="single" w:color="auto" w:sz="6" w:space="0"/>
              <w:right w:val="single" w:color="auto" w:sz="6" w:space="0"/>
            </w:tcBorders>
            <w:vAlign w:val="center"/>
          </w:tcPr>
          <w:p w14:paraId="6407F385">
            <w:pPr>
              <w:spacing w:line="240" w:lineRule="atLeast"/>
              <w:jc w:val="center"/>
              <w:rPr>
                <w:rFonts w:ascii="宋体" w:hAnsi="宋体"/>
                <w:color w:val="000000" w:themeColor="text1"/>
                <w:sz w:val="15"/>
                <w:szCs w:val="15"/>
                <w14:textFill>
                  <w14:solidFill>
                    <w14:schemeClr w14:val="tx1"/>
                  </w14:solidFill>
                </w14:textFill>
              </w:rPr>
            </w:pPr>
          </w:p>
        </w:tc>
        <w:tc>
          <w:tcPr>
            <w:tcW w:w="910" w:type="dxa"/>
            <w:tcBorders>
              <w:top w:val="single" w:color="auto" w:sz="6" w:space="0"/>
              <w:left w:val="single" w:color="auto" w:sz="6" w:space="0"/>
              <w:bottom w:val="single" w:color="auto" w:sz="6" w:space="0"/>
            </w:tcBorders>
            <w:vAlign w:val="center"/>
          </w:tcPr>
          <w:p w14:paraId="20162A6E">
            <w:pPr>
              <w:spacing w:line="240" w:lineRule="atLeast"/>
              <w:jc w:val="center"/>
              <w:rPr>
                <w:rFonts w:ascii="宋体" w:hAnsi="宋体"/>
                <w:color w:val="000000" w:themeColor="text1"/>
                <w:sz w:val="15"/>
                <w:szCs w:val="15"/>
                <w14:textFill>
                  <w14:solidFill>
                    <w14:schemeClr w14:val="tx1"/>
                  </w14:solidFill>
                </w14:textFill>
              </w:rPr>
            </w:pPr>
          </w:p>
        </w:tc>
      </w:tr>
      <w:tr w14:paraId="211B67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right w:val="single" w:color="auto" w:sz="6" w:space="0"/>
            </w:tcBorders>
            <w:vAlign w:val="center"/>
          </w:tcPr>
          <w:p w14:paraId="334D8B7C">
            <w:pPr>
              <w:spacing w:line="240" w:lineRule="atLeast"/>
              <w:jc w:val="center"/>
              <w:rPr>
                <w:rFonts w:ascii="宋体" w:hAnsi="宋体"/>
                <w:color w:val="000000" w:themeColor="text1"/>
                <w:sz w:val="18"/>
                <w:szCs w:val="18"/>
                <w14:textFill>
                  <w14:solidFill>
                    <w14:schemeClr w14:val="tx1"/>
                  </w14:solidFill>
                </w14:textFill>
              </w:rPr>
            </w:pPr>
          </w:p>
        </w:tc>
        <w:tc>
          <w:tcPr>
            <w:tcW w:w="66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0ECD130">
            <w:pPr>
              <w:spacing w:line="240" w:lineRule="atLeast"/>
              <w:jc w:val="center"/>
              <w:rPr>
                <w:rFonts w:ascii="宋体" w:hAnsi="宋体"/>
                <w:color w:val="000000" w:themeColor="text1"/>
                <w:sz w:val="15"/>
                <w:szCs w:val="15"/>
                <w14:textFill>
                  <w14:solidFill>
                    <w14:schemeClr w14:val="tx1"/>
                  </w14:solidFill>
                </w14:textFill>
              </w:rPr>
            </w:pPr>
            <w:r>
              <w:rPr>
                <w:rFonts w:hint="default" w:ascii="Times New Roman" w:hAnsi="Times New Roman" w:cs="Times New Roman"/>
                <w:color w:val="auto"/>
                <w:sz w:val="15"/>
                <w:szCs w:val="15"/>
                <w:highlight w:val="none"/>
                <w:lang w:val="en-US" w:eastAsia="zh-CN"/>
              </w:rPr>
              <w:t>4</w:t>
            </w:r>
          </w:p>
        </w:tc>
        <w:tc>
          <w:tcPr>
            <w:tcW w:w="3079" w:type="dxa"/>
            <w:tcBorders>
              <w:top w:val="single" w:color="auto" w:sz="6" w:space="0"/>
              <w:left w:val="single" w:color="auto" w:sz="6" w:space="0"/>
              <w:bottom w:val="single" w:color="auto" w:sz="6" w:space="0"/>
              <w:right w:val="single" w:color="auto" w:sz="6" w:space="0"/>
            </w:tcBorders>
            <w:vAlign w:val="center"/>
          </w:tcPr>
          <w:p w14:paraId="582200AB">
            <w:pPr>
              <w:keepNext w:val="0"/>
              <w:keepLines w:val="0"/>
              <w:widowControl/>
              <w:suppressLineNumbers w:val="0"/>
              <w:jc w:val="center"/>
              <w:textAlignment w:val="center"/>
              <w:rPr>
                <w:rFonts w:ascii="宋体" w:hAnsi="宋体"/>
                <w:color w:val="000000" w:themeColor="text1"/>
                <w:sz w:val="15"/>
                <w:szCs w:val="15"/>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建设工程法律法规</w:t>
            </w:r>
          </w:p>
        </w:tc>
        <w:tc>
          <w:tcPr>
            <w:tcW w:w="708" w:type="dxa"/>
            <w:tcBorders>
              <w:top w:val="single" w:color="auto" w:sz="6" w:space="0"/>
              <w:left w:val="single" w:color="auto" w:sz="6" w:space="0"/>
              <w:bottom w:val="single" w:color="auto" w:sz="6" w:space="0"/>
              <w:right w:val="single" w:color="auto" w:sz="6" w:space="0"/>
            </w:tcBorders>
            <w:vAlign w:val="center"/>
          </w:tcPr>
          <w:p w14:paraId="2B807EFB">
            <w:pPr>
              <w:keepNext w:val="0"/>
              <w:keepLines w:val="0"/>
              <w:widowControl/>
              <w:suppressLineNumbers w:val="0"/>
              <w:jc w:val="center"/>
              <w:textAlignment w:val="center"/>
              <w:rPr>
                <w:rFonts w:ascii="宋体" w:hAnsi="宋体"/>
                <w:color w:val="000000" w:themeColor="text1"/>
                <w:sz w:val="15"/>
                <w:szCs w:val="15"/>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选</w:t>
            </w:r>
            <w:r>
              <w:rPr>
                <w:rFonts w:hint="default" w:ascii="Times New Roman" w:hAnsi="Times New Roman" w:eastAsia="宋体" w:cs="Times New Roman"/>
                <w:i w:val="0"/>
                <w:iCs w:val="0"/>
                <w:color w:val="00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试</w:t>
            </w:r>
          </w:p>
        </w:tc>
        <w:tc>
          <w:tcPr>
            <w:tcW w:w="567" w:type="dxa"/>
            <w:tcBorders>
              <w:top w:val="single" w:color="auto" w:sz="6" w:space="0"/>
              <w:left w:val="single" w:color="auto" w:sz="6" w:space="0"/>
              <w:bottom w:val="single" w:color="auto" w:sz="6" w:space="0"/>
              <w:right w:val="single" w:color="auto" w:sz="6" w:space="0"/>
            </w:tcBorders>
            <w:vAlign w:val="center"/>
          </w:tcPr>
          <w:p w14:paraId="7B943B5F">
            <w:pPr>
              <w:keepNext w:val="0"/>
              <w:keepLines w:val="0"/>
              <w:widowControl/>
              <w:suppressLineNumbers w:val="0"/>
              <w:jc w:val="center"/>
              <w:textAlignment w:val="center"/>
              <w:rPr>
                <w:rFonts w:ascii="宋体" w:hAnsi="宋体"/>
                <w:color w:val="000000" w:themeColor="text1"/>
                <w:sz w:val="15"/>
                <w:szCs w:val="15"/>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3.5</w:t>
            </w:r>
          </w:p>
        </w:tc>
        <w:tc>
          <w:tcPr>
            <w:tcW w:w="851" w:type="dxa"/>
            <w:tcBorders>
              <w:top w:val="single" w:color="auto" w:sz="6" w:space="0"/>
              <w:left w:val="single" w:color="auto" w:sz="6" w:space="0"/>
              <w:bottom w:val="single" w:color="auto" w:sz="6" w:space="0"/>
              <w:right w:val="single" w:color="auto" w:sz="6" w:space="0"/>
            </w:tcBorders>
            <w:vAlign w:val="center"/>
          </w:tcPr>
          <w:p w14:paraId="00B6A3B3">
            <w:pPr>
              <w:keepNext w:val="0"/>
              <w:keepLines w:val="0"/>
              <w:widowControl/>
              <w:suppressLineNumbers w:val="0"/>
              <w:jc w:val="center"/>
              <w:textAlignment w:val="center"/>
              <w:rPr>
                <w:rFonts w:ascii="宋体" w:hAnsi="宋体"/>
                <w:color w:val="000000" w:themeColor="text1"/>
                <w:sz w:val="15"/>
                <w:szCs w:val="15"/>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60</w:t>
            </w:r>
          </w:p>
        </w:tc>
        <w:tc>
          <w:tcPr>
            <w:tcW w:w="850" w:type="dxa"/>
            <w:tcBorders>
              <w:top w:val="single" w:color="auto" w:sz="6" w:space="0"/>
              <w:left w:val="single" w:color="auto" w:sz="6" w:space="0"/>
              <w:bottom w:val="single" w:color="auto" w:sz="6" w:space="0"/>
              <w:right w:val="single" w:color="auto" w:sz="6" w:space="0"/>
            </w:tcBorders>
            <w:vAlign w:val="center"/>
          </w:tcPr>
          <w:p w14:paraId="79B2CAFD">
            <w:pPr>
              <w:keepNext w:val="0"/>
              <w:keepLines w:val="0"/>
              <w:widowControl/>
              <w:suppressLineNumbers w:val="0"/>
              <w:jc w:val="center"/>
              <w:textAlignment w:val="center"/>
              <w:rPr>
                <w:rFonts w:ascii="宋体" w:hAnsi="宋体"/>
                <w:color w:val="000000" w:themeColor="text1"/>
                <w:sz w:val="15"/>
                <w:szCs w:val="15"/>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32</w:t>
            </w:r>
          </w:p>
        </w:tc>
        <w:tc>
          <w:tcPr>
            <w:tcW w:w="851" w:type="dxa"/>
            <w:tcBorders>
              <w:top w:val="single" w:color="auto" w:sz="6" w:space="0"/>
              <w:left w:val="single" w:color="auto" w:sz="6" w:space="0"/>
              <w:bottom w:val="single" w:color="auto" w:sz="6" w:space="0"/>
              <w:right w:val="single" w:color="auto" w:sz="6" w:space="0"/>
            </w:tcBorders>
            <w:vAlign w:val="center"/>
          </w:tcPr>
          <w:p w14:paraId="5B223842">
            <w:pPr>
              <w:keepNext w:val="0"/>
              <w:keepLines w:val="0"/>
              <w:widowControl/>
              <w:suppressLineNumbers w:val="0"/>
              <w:jc w:val="center"/>
              <w:textAlignment w:val="center"/>
              <w:rPr>
                <w:rFonts w:ascii="宋体" w:hAnsi="宋体"/>
                <w:color w:val="000000" w:themeColor="text1"/>
                <w:sz w:val="15"/>
                <w:szCs w:val="15"/>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28</w:t>
            </w:r>
          </w:p>
        </w:tc>
        <w:tc>
          <w:tcPr>
            <w:tcW w:w="1276" w:type="dxa"/>
            <w:tcBorders>
              <w:top w:val="single" w:color="auto" w:sz="6" w:space="0"/>
              <w:left w:val="single" w:color="auto" w:sz="6" w:space="0"/>
              <w:bottom w:val="single" w:color="auto" w:sz="6" w:space="0"/>
              <w:right w:val="single" w:color="auto" w:sz="6" w:space="0"/>
            </w:tcBorders>
            <w:vAlign w:val="center"/>
          </w:tcPr>
          <w:p w14:paraId="4AD51404">
            <w:pPr>
              <w:jc w:val="center"/>
              <w:rPr>
                <w:rFonts w:ascii="宋体" w:hAnsi="宋体"/>
                <w:color w:val="000000" w:themeColor="text1"/>
                <w:sz w:val="15"/>
                <w:szCs w:val="15"/>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6B6DC7B3">
            <w:pPr>
              <w:jc w:val="center"/>
              <w:rPr>
                <w:rFonts w:ascii="宋体" w:hAnsi="宋体"/>
                <w:color w:val="000000" w:themeColor="text1"/>
                <w:sz w:val="15"/>
                <w:szCs w:val="15"/>
                <w14:textFill>
                  <w14:solidFill>
                    <w14:schemeClr w14:val="tx1"/>
                  </w14:solidFill>
                </w14:textFill>
              </w:rPr>
            </w:pPr>
          </w:p>
        </w:tc>
        <w:tc>
          <w:tcPr>
            <w:tcW w:w="989" w:type="dxa"/>
            <w:tcBorders>
              <w:top w:val="single" w:color="auto" w:sz="6" w:space="0"/>
              <w:left w:val="single" w:color="auto" w:sz="6" w:space="0"/>
              <w:bottom w:val="single" w:color="auto" w:sz="6" w:space="0"/>
              <w:right w:val="single" w:color="auto" w:sz="6" w:space="0"/>
            </w:tcBorders>
            <w:vAlign w:val="center"/>
          </w:tcPr>
          <w:p w14:paraId="6D930D98">
            <w:pPr>
              <w:jc w:val="center"/>
              <w:rPr>
                <w:rFonts w:ascii="宋体" w:hAnsi="宋体"/>
                <w:color w:val="000000" w:themeColor="text1"/>
                <w:sz w:val="15"/>
                <w:szCs w:val="15"/>
                <w14:textFill>
                  <w14:solidFill>
                    <w14:schemeClr w14:val="tx1"/>
                  </w14:solidFill>
                </w14:textFill>
              </w:rPr>
            </w:pPr>
          </w:p>
        </w:tc>
        <w:tc>
          <w:tcPr>
            <w:tcW w:w="759" w:type="dxa"/>
            <w:tcBorders>
              <w:top w:val="single" w:color="auto" w:sz="6" w:space="0"/>
              <w:left w:val="single" w:color="auto" w:sz="6" w:space="0"/>
              <w:bottom w:val="single" w:color="auto" w:sz="6" w:space="0"/>
              <w:right w:val="single" w:color="auto" w:sz="6" w:space="0"/>
            </w:tcBorders>
            <w:vAlign w:val="center"/>
          </w:tcPr>
          <w:p w14:paraId="3D7D6BE4">
            <w:pPr>
              <w:jc w:val="center"/>
              <w:rPr>
                <w:rFonts w:ascii="宋体" w:hAnsi="宋体"/>
                <w:color w:val="000000" w:themeColor="text1"/>
                <w:sz w:val="15"/>
                <w:szCs w:val="15"/>
                <w14:textFill>
                  <w14:solidFill>
                    <w14:schemeClr w14:val="tx1"/>
                  </w14:solidFill>
                </w14:textFill>
              </w:rPr>
            </w:pPr>
          </w:p>
        </w:tc>
        <w:tc>
          <w:tcPr>
            <w:tcW w:w="607" w:type="dxa"/>
            <w:tcBorders>
              <w:top w:val="single" w:color="auto" w:sz="6" w:space="0"/>
              <w:left w:val="single" w:color="auto" w:sz="6" w:space="0"/>
              <w:bottom w:val="single" w:color="auto" w:sz="6" w:space="0"/>
              <w:right w:val="single" w:color="auto" w:sz="6" w:space="0"/>
            </w:tcBorders>
            <w:vAlign w:val="center"/>
          </w:tcPr>
          <w:p w14:paraId="0FA0E46B">
            <w:pPr>
              <w:keepNext w:val="0"/>
              <w:keepLines w:val="0"/>
              <w:widowControl/>
              <w:suppressLineNumbers w:val="0"/>
              <w:jc w:val="center"/>
              <w:textAlignment w:val="center"/>
              <w:rPr>
                <w:rFonts w:ascii="宋体" w:hAnsi="宋体"/>
                <w:color w:val="000000" w:themeColor="text1"/>
                <w:sz w:val="15"/>
                <w:szCs w:val="15"/>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759" w:type="dxa"/>
            <w:tcBorders>
              <w:top w:val="single" w:color="auto" w:sz="6" w:space="0"/>
              <w:left w:val="single" w:color="auto" w:sz="6" w:space="0"/>
              <w:bottom w:val="single" w:color="auto" w:sz="6" w:space="0"/>
              <w:right w:val="single" w:color="auto" w:sz="6" w:space="0"/>
            </w:tcBorders>
            <w:vAlign w:val="center"/>
          </w:tcPr>
          <w:p w14:paraId="2A67A780">
            <w:pPr>
              <w:spacing w:line="240" w:lineRule="atLeast"/>
              <w:jc w:val="center"/>
              <w:rPr>
                <w:rFonts w:ascii="宋体" w:hAnsi="宋体"/>
                <w:color w:val="000000" w:themeColor="text1"/>
                <w:sz w:val="15"/>
                <w:szCs w:val="15"/>
                <w14:textFill>
                  <w14:solidFill>
                    <w14:schemeClr w14:val="tx1"/>
                  </w14:solidFill>
                </w14:textFill>
              </w:rPr>
            </w:pPr>
          </w:p>
        </w:tc>
        <w:tc>
          <w:tcPr>
            <w:tcW w:w="910" w:type="dxa"/>
            <w:tcBorders>
              <w:top w:val="single" w:color="auto" w:sz="6" w:space="0"/>
              <w:left w:val="single" w:color="auto" w:sz="6" w:space="0"/>
              <w:bottom w:val="single" w:color="auto" w:sz="6" w:space="0"/>
            </w:tcBorders>
            <w:vAlign w:val="center"/>
          </w:tcPr>
          <w:p w14:paraId="6591B00A">
            <w:pPr>
              <w:spacing w:line="240" w:lineRule="atLeast"/>
              <w:jc w:val="center"/>
              <w:rPr>
                <w:rFonts w:ascii="宋体" w:hAnsi="宋体"/>
                <w:color w:val="000000" w:themeColor="text1"/>
                <w:sz w:val="15"/>
                <w:szCs w:val="15"/>
                <w14:textFill>
                  <w14:solidFill>
                    <w14:schemeClr w14:val="tx1"/>
                  </w14:solidFill>
                </w14:textFill>
              </w:rPr>
            </w:pPr>
          </w:p>
        </w:tc>
      </w:tr>
      <w:tr w14:paraId="700B0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5" w:hRule="atLeast"/>
          <w:jc w:val="center"/>
        </w:trPr>
        <w:tc>
          <w:tcPr>
            <w:tcW w:w="455" w:type="dxa"/>
            <w:vMerge w:val="continue"/>
            <w:tcBorders>
              <w:right w:val="single" w:color="auto" w:sz="6" w:space="0"/>
            </w:tcBorders>
            <w:vAlign w:val="center"/>
          </w:tcPr>
          <w:p w14:paraId="564D707A">
            <w:pPr>
              <w:spacing w:line="240" w:lineRule="atLeast"/>
              <w:jc w:val="center"/>
              <w:rPr>
                <w:rFonts w:ascii="宋体" w:hAnsi="宋体"/>
                <w:color w:val="000000" w:themeColor="text1"/>
                <w:sz w:val="18"/>
                <w:szCs w:val="18"/>
                <w14:textFill>
                  <w14:solidFill>
                    <w14:schemeClr w14:val="tx1"/>
                  </w14:solidFill>
                </w14:textFill>
              </w:rPr>
            </w:pPr>
          </w:p>
        </w:tc>
        <w:tc>
          <w:tcPr>
            <w:tcW w:w="66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73E0CEA3">
            <w:pPr>
              <w:spacing w:line="240" w:lineRule="atLeast"/>
              <w:jc w:val="center"/>
              <w:rPr>
                <w:rFonts w:ascii="宋体" w:hAnsi="宋体"/>
                <w:color w:val="000000" w:themeColor="text1"/>
                <w:sz w:val="15"/>
                <w:szCs w:val="15"/>
                <w14:textFill>
                  <w14:solidFill>
                    <w14:schemeClr w14:val="tx1"/>
                  </w14:solidFill>
                </w14:textFill>
              </w:rPr>
            </w:pPr>
            <w:r>
              <w:rPr>
                <w:rFonts w:hint="default" w:ascii="Times New Roman" w:hAnsi="Times New Roman" w:cs="Times New Roman"/>
                <w:color w:val="auto"/>
                <w:sz w:val="15"/>
                <w:szCs w:val="15"/>
                <w:highlight w:val="none"/>
                <w:lang w:val="en-US" w:eastAsia="zh-CN"/>
              </w:rPr>
              <w:t>5</w:t>
            </w:r>
          </w:p>
        </w:tc>
        <w:tc>
          <w:tcPr>
            <w:tcW w:w="3079" w:type="dxa"/>
            <w:tcBorders>
              <w:top w:val="single" w:color="auto" w:sz="6" w:space="0"/>
              <w:left w:val="single" w:color="auto" w:sz="6" w:space="0"/>
              <w:bottom w:val="single" w:color="auto" w:sz="6" w:space="0"/>
              <w:right w:val="single" w:color="auto" w:sz="6" w:space="0"/>
            </w:tcBorders>
            <w:vAlign w:val="center"/>
          </w:tcPr>
          <w:p w14:paraId="126426A6">
            <w:pPr>
              <w:keepNext w:val="0"/>
              <w:keepLines w:val="0"/>
              <w:widowControl/>
              <w:suppressLineNumbers w:val="0"/>
              <w:jc w:val="center"/>
              <w:textAlignment w:val="center"/>
              <w:rPr>
                <w:rFonts w:ascii="宋体" w:hAnsi="宋体"/>
                <w:color w:val="000000" w:themeColor="text1"/>
                <w:sz w:val="15"/>
                <w:szCs w:val="15"/>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建筑工程经济</w:t>
            </w:r>
          </w:p>
        </w:tc>
        <w:tc>
          <w:tcPr>
            <w:tcW w:w="708" w:type="dxa"/>
            <w:tcBorders>
              <w:top w:val="single" w:color="auto" w:sz="6" w:space="0"/>
              <w:left w:val="single" w:color="auto" w:sz="6" w:space="0"/>
              <w:bottom w:val="single" w:color="auto" w:sz="6" w:space="0"/>
              <w:right w:val="single" w:color="auto" w:sz="6" w:space="0"/>
            </w:tcBorders>
            <w:vAlign w:val="center"/>
          </w:tcPr>
          <w:p w14:paraId="272B6348">
            <w:pPr>
              <w:keepNext w:val="0"/>
              <w:keepLines w:val="0"/>
              <w:widowControl/>
              <w:suppressLineNumbers w:val="0"/>
              <w:jc w:val="center"/>
              <w:textAlignment w:val="center"/>
              <w:rPr>
                <w:rFonts w:ascii="宋体" w:hAnsi="宋体"/>
                <w:color w:val="000000" w:themeColor="text1"/>
                <w:sz w:val="15"/>
                <w:szCs w:val="15"/>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选</w:t>
            </w:r>
            <w:r>
              <w:rPr>
                <w:rFonts w:hint="default" w:ascii="Times New Roman" w:hAnsi="Times New Roman" w:eastAsia="宋体" w:cs="Times New Roman"/>
                <w:i w:val="0"/>
                <w:iCs w:val="0"/>
                <w:color w:val="00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试</w:t>
            </w:r>
          </w:p>
        </w:tc>
        <w:tc>
          <w:tcPr>
            <w:tcW w:w="567" w:type="dxa"/>
            <w:tcBorders>
              <w:top w:val="single" w:color="auto" w:sz="6" w:space="0"/>
              <w:left w:val="single" w:color="auto" w:sz="6" w:space="0"/>
              <w:bottom w:val="single" w:color="auto" w:sz="6" w:space="0"/>
              <w:right w:val="single" w:color="auto" w:sz="6" w:space="0"/>
            </w:tcBorders>
            <w:vAlign w:val="center"/>
          </w:tcPr>
          <w:p w14:paraId="468C84BE">
            <w:pPr>
              <w:keepNext w:val="0"/>
              <w:keepLines w:val="0"/>
              <w:widowControl/>
              <w:suppressLineNumbers w:val="0"/>
              <w:jc w:val="center"/>
              <w:textAlignment w:val="center"/>
              <w:rPr>
                <w:rFonts w:ascii="宋体" w:hAnsi="宋体"/>
                <w:color w:val="000000" w:themeColor="text1"/>
                <w:sz w:val="15"/>
                <w:szCs w:val="15"/>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3.5</w:t>
            </w:r>
          </w:p>
        </w:tc>
        <w:tc>
          <w:tcPr>
            <w:tcW w:w="851" w:type="dxa"/>
            <w:tcBorders>
              <w:top w:val="single" w:color="auto" w:sz="6" w:space="0"/>
              <w:left w:val="single" w:color="auto" w:sz="6" w:space="0"/>
              <w:bottom w:val="single" w:color="auto" w:sz="6" w:space="0"/>
              <w:right w:val="single" w:color="auto" w:sz="6" w:space="0"/>
            </w:tcBorders>
            <w:vAlign w:val="center"/>
          </w:tcPr>
          <w:p w14:paraId="17CD40B9">
            <w:pPr>
              <w:keepNext w:val="0"/>
              <w:keepLines w:val="0"/>
              <w:widowControl/>
              <w:suppressLineNumbers w:val="0"/>
              <w:jc w:val="center"/>
              <w:textAlignment w:val="center"/>
              <w:rPr>
                <w:rFonts w:ascii="宋体" w:hAnsi="宋体"/>
                <w:color w:val="000000" w:themeColor="text1"/>
                <w:sz w:val="15"/>
                <w:szCs w:val="15"/>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60</w:t>
            </w:r>
          </w:p>
        </w:tc>
        <w:tc>
          <w:tcPr>
            <w:tcW w:w="850" w:type="dxa"/>
            <w:tcBorders>
              <w:top w:val="single" w:color="auto" w:sz="6" w:space="0"/>
              <w:left w:val="single" w:color="auto" w:sz="6" w:space="0"/>
              <w:bottom w:val="single" w:color="auto" w:sz="6" w:space="0"/>
              <w:right w:val="single" w:color="auto" w:sz="6" w:space="0"/>
            </w:tcBorders>
            <w:vAlign w:val="center"/>
          </w:tcPr>
          <w:p w14:paraId="3838A890">
            <w:pPr>
              <w:keepNext w:val="0"/>
              <w:keepLines w:val="0"/>
              <w:widowControl/>
              <w:suppressLineNumbers w:val="0"/>
              <w:jc w:val="center"/>
              <w:textAlignment w:val="center"/>
              <w:rPr>
                <w:rFonts w:ascii="宋体" w:hAnsi="宋体"/>
                <w:color w:val="000000" w:themeColor="text1"/>
                <w:sz w:val="15"/>
                <w:szCs w:val="15"/>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30</w:t>
            </w:r>
          </w:p>
        </w:tc>
        <w:tc>
          <w:tcPr>
            <w:tcW w:w="851" w:type="dxa"/>
            <w:tcBorders>
              <w:top w:val="single" w:color="auto" w:sz="6" w:space="0"/>
              <w:left w:val="single" w:color="auto" w:sz="6" w:space="0"/>
              <w:bottom w:val="single" w:color="auto" w:sz="6" w:space="0"/>
              <w:right w:val="single" w:color="auto" w:sz="6" w:space="0"/>
            </w:tcBorders>
            <w:vAlign w:val="center"/>
          </w:tcPr>
          <w:p w14:paraId="70A76E5B">
            <w:pPr>
              <w:keepNext w:val="0"/>
              <w:keepLines w:val="0"/>
              <w:widowControl/>
              <w:suppressLineNumbers w:val="0"/>
              <w:jc w:val="center"/>
              <w:textAlignment w:val="center"/>
              <w:rPr>
                <w:rFonts w:ascii="宋体" w:hAnsi="宋体"/>
                <w:color w:val="000000" w:themeColor="text1"/>
                <w:sz w:val="15"/>
                <w:szCs w:val="15"/>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30</w:t>
            </w:r>
          </w:p>
        </w:tc>
        <w:tc>
          <w:tcPr>
            <w:tcW w:w="1276" w:type="dxa"/>
            <w:tcBorders>
              <w:top w:val="single" w:color="auto" w:sz="6" w:space="0"/>
              <w:left w:val="single" w:color="auto" w:sz="6" w:space="0"/>
              <w:bottom w:val="single" w:color="auto" w:sz="6" w:space="0"/>
              <w:right w:val="single" w:color="auto" w:sz="6" w:space="0"/>
            </w:tcBorders>
            <w:vAlign w:val="center"/>
          </w:tcPr>
          <w:p w14:paraId="6241954A">
            <w:pPr>
              <w:jc w:val="center"/>
              <w:rPr>
                <w:rFonts w:ascii="宋体" w:hAnsi="宋体"/>
                <w:color w:val="000000" w:themeColor="text1"/>
                <w:sz w:val="15"/>
                <w:szCs w:val="15"/>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09091805">
            <w:pPr>
              <w:jc w:val="center"/>
              <w:rPr>
                <w:rFonts w:ascii="宋体" w:hAnsi="宋体"/>
                <w:color w:val="000000" w:themeColor="text1"/>
                <w:sz w:val="15"/>
                <w:szCs w:val="15"/>
                <w14:textFill>
                  <w14:solidFill>
                    <w14:schemeClr w14:val="tx1"/>
                  </w14:solidFill>
                </w14:textFill>
              </w:rPr>
            </w:pPr>
          </w:p>
        </w:tc>
        <w:tc>
          <w:tcPr>
            <w:tcW w:w="989" w:type="dxa"/>
            <w:tcBorders>
              <w:top w:val="single" w:color="auto" w:sz="6" w:space="0"/>
              <w:left w:val="single" w:color="auto" w:sz="6" w:space="0"/>
              <w:bottom w:val="single" w:color="auto" w:sz="6" w:space="0"/>
              <w:right w:val="single" w:color="auto" w:sz="6" w:space="0"/>
            </w:tcBorders>
            <w:vAlign w:val="center"/>
          </w:tcPr>
          <w:p w14:paraId="3CEB2D04">
            <w:pPr>
              <w:jc w:val="center"/>
              <w:rPr>
                <w:rFonts w:ascii="宋体" w:hAnsi="宋体"/>
                <w:color w:val="000000" w:themeColor="text1"/>
                <w:sz w:val="15"/>
                <w:szCs w:val="15"/>
                <w14:textFill>
                  <w14:solidFill>
                    <w14:schemeClr w14:val="tx1"/>
                  </w14:solidFill>
                </w14:textFill>
              </w:rPr>
            </w:pPr>
          </w:p>
        </w:tc>
        <w:tc>
          <w:tcPr>
            <w:tcW w:w="759" w:type="dxa"/>
            <w:tcBorders>
              <w:top w:val="single" w:color="auto" w:sz="6" w:space="0"/>
              <w:left w:val="single" w:color="auto" w:sz="6" w:space="0"/>
              <w:bottom w:val="single" w:color="auto" w:sz="6" w:space="0"/>
              <w:right w:val="single" w:color="auto" w:sz="6" w:space="0"/>
            </w:tcBorders>
            <w:vAlign w:val="center"/>
          </w:tcPr>
          <w:p w14:paraId="252ACAF2">
            <w:pPr>
              <w:jc w:val="center"/>
              <w:rPr>
                <w:rFonts w:ascii="宋体" w:hAnsi="宋体"/>
                <w:color w:val="000000" w:themeColor="text1"/>
                <w:sz w:val="15"/>
                <w:szCs w:val="15"/>
                <w14:textFill>
                  <w14:solidFill>
                    <w14:schemeClr w14:val="tx1"/>
                  </w14:solidFill>
                </w14:textFill>
              </w:rPr>
            </w:pPr>
          </w:p>
        </w:tc>
        <w:tc>
          <w:tcPr>
            <w:tcW w:w="607" w:type="dxa"/>
            <w:tcBorders>
              <w:top w:val="single" w:color="auto" w:sz="6" w:space="0"/>
              <w:left w:val="single" w:color="auto" w:sz="6" w:space="0"/>
              <w:bottom w:val="single" w:color="auto" w:sz="6" w:space="0"/>
              <w:right w:val="single" w:color="auto" w:sz="6" w:space="0"/>
            </w:tcBorders>
            <w:vAlign w:val="center"/>
          </w:tcPr>
          <w:p w14:paraId="75B86D3E">
            <w:pPr>
              <w:keepNext w:val="0"/>
              <w:keepLines w:val="0"/>
              <w:widowControl/>
              <w:suppressLineNumbers w:val="0"/>
              <w:jc w:val="center"/>
              <w:textAlignment w:val="center"/>
              <w:rPr>
                <w:rFonts w:ascii="宋体" w:hAnsi="宋体"/>
                <w:color w:val="000000" w:themeColor="text1"/>
                <w:sz w:val="15"/>
                <w:szCs w:val="15"/>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759" w:type="dxa"/>
            <w:tcBorders>
              <w:top w:val="single" w:color="auto" w:sz="6" w:space="0"/>
              <w:left w:val="single" w:color="auto" w:sz="6" w:space="0"/>
              <w:bottom w:val="single" w:color="auto" w:sz="6" w:space="0"/>
              <w:right w:val="single" w:color="auto" w:sz="6" w:space="0"/>
            </w:tcBorders>
            <w:vAlign w:val="center"/>
          </w:tcPr>
          <w:p w14:paraId="3F43E0BB">
            <w:pPr>
              <w:spacing w:line="240" w:lineRule="atLeast"/>
              <w:jc w:val="center"/>
              <w:rPr>
                <w:rFonts w:ascii="宋体" w:hAnsi="宋体"/>
                <w:color w:val="000000" w:themeColor="text1"/>
                <w:sz w:val="15"/>
                <w:szCs w:val="15"/>
                <w14:textFill>
                  <w14:solidFill>
                    <w14:schemeClr w14:val="tx1"/>
                  </w14:solidFill>
                </w14:textFill>
              </w:rPr>
            </w:pPr>
          </w:p>
        </w:tc>
        <w:tc>
          <w:tcPr>
            <w:tcW w:w="910" w:type="dxa"/>
            <w:tcBorders>
              <w:top w:val="single" w:color="auto" w:sz="6" w:space="0"/>
              <w:left w:val="single" w:color="auto" w:sz="6" w:space="0"/>
              <w:bottom w:val="single" w:color="auto" w:sz="6" w:space="0"/>
            </w:tcBorders>
            <w:vAlign w:val="center"/>
          </w:tcPr>
          <w:p w14:paraId="2A112D7E">
            <w:pPr>
              <w:spacing w:line="240" w:lineRule="atLeast"/>
              <w:jc w:val="center"/>
              <w:rPr>
                <w:rFonts w:ascii="宋体" w:hAnsi="宋体"/>
                <w:color w:val="000000" w:themeColor="text1"/>
                <w:sz w:val="15"/>
                <w:szCs w:val="15"/>
                <w14:textFill>
                  <w14:solidFill>
                    <w14:schemeClr w14:val="tx1"/>
                  </w14:solidFill>
                </w14:textFill>
              </w:rPr>
            </w:pPr>
          </w:p>
        </w:tc>
      </w:tr>
      <w:tr w14:paraId="2F2BC0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03" w:hRule="atLeast"/>
          <w:jc w:val="center"/>
        </w:trPr>
        <w:tc>
          <w:tcPr>
            <w:tcW w:w="4906" w:type="dxa"/>
            <w:gridSpan w:val="5"/>
            <w:tcBorders>
              <w:top w:val="single" w:color="auto" w:sz="6" w:space="0"/>
              <w:bottom w:val="single" w:color="auto" w:sz="6" w:space="0"/>
            </w:tcBorders>
            <w:vAlign w:val="center"/>
          </w:tcPr>
          <w:p w14:paraId="1F8ED87B">
            <w:pPr>
              <w:keepNext w:val="0"/>
              <w:keepLines w:val="0"/>
              <w:widowControl/>
              <w:suppressLineNumbers w:val="0"/>
              <w:jc w:val="left"/>
              <w:textAlignment w:val="center"/>
              <w:rPr>
                <w:rFonts w:ascii="宋体" w:hAnsi="宋体"/>
                <w:b/>
                <w:bCs/>
                <w:color w:val="000000" w:themeColor="text1"/>
                <w:sz w:val="15"/>
                <w:szCs w:val="15"/>
                <w14:textFill>
                  <w14:solidFill>
                    <w14:schemeClr w14:val="tx1"/>
                  </w14:solidFill>
                </w14:textFill>
              </w:rPr>
            </w:pPr>
            <w:r>
              <w:rPr>
                <w:rFonts w:hint="eastAsia" w:ascii="宋体" w:hAnsi="宋体" w:eastAsia="宋体" w:cs="宋体"/>
                <w:b/>
                <w:bCs/>
                <w:i w:val="0"/>
                <w:iCs w:val="0"/>
                <w:color w:val="000000"/>
                <w:kern w:val="0"/>
                <w:sz w:val="15"/>
                <w:szCs w:val="15"/>
                <w:u w:val="none"/>
                <w:lang w:val="en-US" w:eastAsia="zh-CN" w:bidi="ar"/>
              </w:rPr>
              <w:t>小计：最少修满6门，292学时，17.5学分，占11.09%</w:t>
            </w:r>
          </w:p>
        </w:tc>
        <w:tc>
          <w:tcPr>
            <w:tcW w:w="567" w:type="dxa"/>
            <w:tcBorders>
              <w:top w:val="single" w:color="auto" w:sz="6" w:space="0"/>
              <w:left w:val="single" w:color="auto" w:sz="4" w:space="0"/>
              <w:bottom w:val="single" w:color="auto" w:sz="6" w:space="0"/>
            </w:tcBorders>
            <w:vAlign w:val="center"/>
          </w:tcPr>
          <w:p w14:paraId="4613A506">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2"/>
                <w:szCs w:val="12"/>
                <w:u w:val="none"/>
                <w:lang w:val="en-US" w:eastAsia="zh-CN" w:bidi="ar"/>
              </w:rPr>
              <w:t>17.5</w:t>
            </w:r>
          </w:p>
        </w:tc>
        <w:tc>
          <w:tcPr>
            <w:tcW w:w="851" w:type="dxa"/>
            <w:tcBorders>
              <w:top w:val="single" w:color="auto" w:sz="6" w:space="0"/>
              <w:bottom w:val="single" w:color="auto" w:sz="6" w:space="0"/>
            </w:tcBorders>
            <w:vAlign w:val="center"/>
          </w:tcPr>
          <w:p w14:paraId="7AAEB5D0">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2"/>
                <w:szCs w:val="12"/>
                <w:u w:val="none"/>
                <w:lang w:val="en-US" w:eastAsia="zh-CN" w:bidi="ar"/>
              </w:rPr>
              <w:t>292</w:t>
            </w:r>
          </w:p>
        </w:tc>
        <w:tc>
          <w:tcPr>
            <w:tcW w:w="850" w:type="dxa"/>
            <w:tcBorders>
              <w:top w:val="single" w:color="auto" w:sz="6" w:space="0"/>
              <w:bottom w:val="single" w:color="auto" w:sz="6" w:space="0"/>
            </w:tcBorders>
            <w:vAlign w:val="center"/>
          </w:tcPr>
          <w:p w14:paraId="1B81D637">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2"/>
                <w:szCs w:val="12"/>
                <w:u w:val="none"/>
                <w:lang w:val="en-US" w:eastAsia="zh-CN" w:bidi="ar"/>
              </w:rPr>
              <w:t>148</w:t>
            </w:r>
          </w:p>
        </w:tc>
        <w:tc>
          <w:tcPr>
            <w:tcW w:w="851" w:type="dxa"/>
            <w:tcBorders>
              <w:top w:val="single" w:color="auto" w:sz="6" w:space="0"/>
              <w:bottom w:val="single" w:color="auto" w:sz="6" w:space="0"/>
            </w:tcBorders>
            <w:vAlign w:val="center"/>
          </w:tcPr>
          <w:p w14:paraId="5F03B3F3">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2"/>
                <w:szCs w:val="12"/>
                <w:u w:val="none"/>
                <w:lang w:val="en-US" w:eastAsia="zh-CN" w:bidi="ar"/>
              </w:rPr>
              <w:t>144</w:t>
            </w:r>
          </w:p>
        </w:tc>
        <w:tc>
          <w:tcPr>
            <w:tcW w:w="1276" w:type="dxa"/>
            <w:tcBorders>
              <w:top w:val="single" w:color="auto" w:sz="6" w:space="0"/>
              <w:bottom w:val="single" w:color="auto" w:sz="6" w:space="0"/>
            </w:tcBorders>
            <w:vAlign w:val="center"/>
          </w:tcPr>
          <w:p w14:paraId="2C1B656B">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2"/>
                <w:szCs w:val="12"/>
                <w:u w:val="none"/>
                <w:lang w:val="en-US" w:eastAsia="zh-CN" w:bidi="ar"/>
              </w:rPr>
              <w:t>0</w:t>
            </w:r>
          </w:p>
        </w:tc>
        <w:tc>
          <w:tcPr>
            <w:tcW w:w="850" w:type="dxa"/>
            <w:tcBorders>
              <w:top w:val="single" w:color="auto" w:sz="6" w:space="0"/>
              <w:bottom w:val="single" w:color="auto" w:sz="6" w:space="0"/>
            </w:tcBorders>
            <w:vAlign w:val="center"/>
          </w:tcPr>
          <w:p w14:paraId="320E822E">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2"/>
                <w:szCs w:val="12"/>
                <w:u w:val="none"/>
                <w:lang w:val="en-US" w:eastAsia="zh-CN" w:bidi="ar"/>
              </w:rPr>
              <w:t>0</w:t>
            </w:r>
          </w:p>
        </w:tc>
        <w:tc>
          <w:tcPr>
            <w:tcW w:w="989" w:type="dxa"/>
            <w:tcBorders>
              <w:top w:val="single" w:color="auto" w:sz="6" w:space="0"/>
              <w:bottom w:val="single" w:color="auto" w:sz="6" w:space="0"/>
            </w:tcBorders>
            <w:vAlign w:val="center"/>
          </w:tcPr>
          <w:p w14:paraId="71A4DD0C">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2"/>
                <w:szCs w:val="12"/>
                <w:u w:val="none"/>
                <w:lang w:val="en-US" w:eastAsia="zh-CN" w:bidi="ar"/>
              </w:rPr>
              <w:t>4</w:t>
            </w:r>
          </w:p>
        </w:tc>
        <w:tc>
          <w:tcPr>
            <w:tcW w:w="759" w:type="dxa"/>
            <w:tcBorders>
              <w:top w:val="single" w:color="auto" w:sz="6" w:space="0"/>
              <w:bottom w:val="single" w:color="auto" w:sz="6" w:space="0"/>
            </w:tcBorders>
            <w:vAlign w:val="center"/>
          </w:tcPr>
          <w:p w14:paraId="5CC11A5B">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2"/>
                <w:szCs w:val="12"/>
                <w:u w:val="none"/>
                <w:lang w:val="en-US" w:eastAsia="zh-CN" w:bidi="ar"/>
              </w:rPr>
              <w:t>8</w:t>
            </w:r>
          </w:p>
        </w:tc>
        <w:tc>
          <w:tcPr>
            <w:tcW w:w="607" w:type="dxa"/>
            <w:tcBorders>
              <w:top w:val="single" w:color="auto" w:sz="6" w:space="0"/>
              <w:bottom w:val="single" w:color="auto" w:sz="6" w:space="0"/>
            </w:tcBorders>
            <w:vAlign w:val="center"/>
          </w:tcPr>
          <w:p w14:paraId="771CFEC8">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5"/>
                <w:szCs w:val="15"/>
                <w:u w:val="none"/>
                <w:lang w:val="en-US" w:eastAsia="zh-CN" w:bidi="ar"/>
              </w:rPr>
            </w:pPr>
            <w:r>
              <w:rPr>
                <w:rFonts w:hint="default" w:ascii="Times New Roman" w:hAnsi="Times New Roman" w:eastAsia="宋体" w:cs="Times New Roman"/>
                <w:b/>
                <w:bCs/>
                <w:i w:val="0"/>
                <w:iCs w:val="0"/>
                <w:color w:val="000000"/>
                <w:kern w:val="0"/>
                <w:sz w:val="12"/>
                <w:szCs w:val="12"/>
                <w:u w:val="none"/>
                <w:lang w:val="en-US" w:eastAsia="zh-CN" w:bidi="ar"/>
              </w:rPr>
              <w:t>8</w:t>
            </w:r>
          </w:p>
        </w:tc>
        <w:tc>
          <w:tcPr>
            <w:tcW w:w="759" w:type="dxa"/>
            <w:tcBorders>
              <w:top w:val="single" w:color="auto" w:sz="6" w:space="0"/>
              <w:bottom w:val="single" w:color="auto" w:sz="6" w:space="0"/>
            </w:tcBorders>
            <w:vAlign w:val="center"/>
          </w:tcPr>
          <w:p w14:paraId="2E6723D0">
            <w:pPr>
              <w:spacing w:line="240" w:lineRule="atLeast"/>
              <w:jc w:val="center"/>
              <w:rPr>
                <w:rFonts w:ascii="宋体" w:hAnsi="宋体"/>
                <w:b/>
                <w:color w:val="000000" w:themeColor="text1"/>
                <w:sz w:val="18"/>
                <w:szCs w:val="18"/>
                <w14:textFill>
                  <w14:solidFill>
                    <w14:schemeClr w14:val="tx1"/>
                  </w14:solidFill>
                </w14:textFill>
              </w:rPr>
            </w:pPr>
          </w:p>
        </w:tc>
        <w:tc>
          <w:tcPr>
            <w:tcW w:w="910" w:type="dxa"/>
            <w:tcBorders>
              <w:top w:val="single" w:color="auto" w:sz="6" w:space="0"/>
              <w:bottom w:val="single" w:color="auto" w:sz="6" w:space="0"/>
            </w:tcBorders>
            <w:vAlign w:val="center"/>
          </w:tcPr>
          <w:p w14:paraId="45D59E6E">
            <w:pPr>
              <w:spacing w:line="240" w:lineRule="atLeast"/>
              <w:jc w:val="center"/>
              <w:rPr>
                <w:rFonts w:ascii="宋体" w:hAnsi="宋体"/>
                <w:b/>
                <w:color w:val="000000" w:themeColor="text1"/>
                <w:sz w:val="18"/>
                <w:szCs w:val="18"/>
                <w14:textFill>
                  <w14:solidFill>
                    <w14:schemeClr w14:val="tx1"/>
                  </w14:solidFill>
                </w14:textFill>
              </w:rPr>
            </w:pPr>
          </w:p>
        </w:tc>
      </w:tr>
      <w:tr w14:paraId="21E3D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restart"/>
            <w:tcBorders>
              <w:top w:val="single" w:color="auto" w:sz="6" w:space="0"/>
              <w:left w:val="single" w:color="auto" w:sz="12" w:space="0"/>
              <w:bottom w:val="single" w:color="auto" w:sz="6" w:space="0"/>
              <w:right w:val="single" w:color="auto" w:sz="6" w:space="0"/>
            </w:tcBorders>
            <w:textDirection w:val="tbRlV"/>
            <w:vAlign w:val="center"/>
          </w:tcPr>
          <w:p w14:paraId="3C91107B">
            <w:pPr>
              <w:ind w:left="113" w:right="113"/>
              <w:jc w:val="center"/>
              <w:rPr>
                <w:rFonts w:ascii="宋体" w:hAnsi="宋体"/>
                <w:b/>
                <w:bCs/>
                <w:color w:val="000000" w:themeColor="text1"/>
                <w:sz w:val="18"/>
                <w:szCs w:val="18"/>
                <w14:textFill>
                  <w14:solidFill>
                    <w14:schemeClr w14:val="tx1"/>
                  </w14:solidFill>
                </w14:textFill>
              </w:rPr>
            </w:pPr>
            <w:r>
              <w:rPr>
                <w:rFonts w:hint="eastAsia" w:ascii="宋体" w:hAnsi="宋体"/>
                <w:b/>
                <w:color w:val="000000" w:themeColor="text1"/>
                <w:spacing w:val="146"/>
                <w:kern w:val="0"/>
                <w:sz w:val="18"/>
                <w:szCs w:val="18"/>
                <w:fitText w:val="1810" w:id="1758146762"/>
                <w14:textFill>
                  <w14:solidFill>
                    <w14:schemeClr w14:val="tx1"/>
                  </w14:solidFill>
                </w14:textFill>
              </w:rPr>
              <w:t>实践教学环</w:t>
            </w:r>
            <w:r>
              <w:rPr>
                <w:rFonts w:hint="eastAsia" w:ascii="宋体" w:hAnsi="宋体"/>
                <w:b/>
                <w:color w:val="000000" w:themeColor="text1"/>
                <w:spacing w:val="0"/>
                <w:kern w:val="0"/>
                <w:sz w:val="18"/>
                <w:szCs w:val="18"/>
                <w:fitText w:val="1810" w:id="1758146762"/>
                <w14:textFill>
                  <w14:solidFill>
                    <w14:schemeClr w14:val="tx1"/>
                  </w14:solidFill>
                </w14:textFill>
              </w:rPr>
              <w:t>节</w:t>
            </w:r>
          </w:p>
        </w:tc>
        <w:tc>
          <w:tcPr>
            <w:tcW w:w="664" w:type="dxa"/>
            <w:gridSpan w:val="2"/>
            <w:tcBorders>
              <w:top w:val="single" w:color="auto" w:sz="6" w:space="0"/>
              <w:left w:val="single" w:color="auto" w:sz="6" w:space="0"/>
              <w:bottom w:val="single" w:color="auto" w:sz="6" w:space="0"/>
              <w:right w:val="single" w:color="auto" w:sz="6" w:space="0"/>
            </w:tcBorders>
            <w:vAlign w:val="center"/>
          </w:tcPr>
          <w:p w14:paraId="24321082">
            <w:pPr>
              <w:keepNext w:val="0"/>
              <w:keepLines w:val="0"/>
              <w:widowControl/>
              <w:suppressLineNumbers w:val="0"/>
              <w:jc w:val="center"/>
              <w:textAlignment w:val="center"/>
              <w:rPr>
                <w:rFonts w:ascii="宋体" w:hAnsi="宋体"/>
                <w:b/>
                <w:bCs/>
                <w:sz w:val="15"/>
                <w:szCs w:val="15"/>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3079" w:type="dxa"/>
            <w:tcBorders>
              <w:top w:val="single" w:color="auto" w:sz="6" w:space="0"/>
              <w:left w:val="single" w:color="auto" w:sz="6" w:space="0"/>
              <w:bottom w:val="single" w:color="auto" w:sz="6" w:space="0"/>
              <w:right w:val="single" w:color="auto" w:sz="6" w:space="0"/>
            </w:tcBorders>
            <w:vAlign w:val="center"/>
          </w:tcPr>
          <w:p w14:paraId="2FB00C31">
            <w:pPr>
              <w:keepNext w:val="0"/>
              <w:keepLines w:val="0"/>
              <w:widowControl/>
              <w:suppressLineNumbers w:val="0"/>
              <w:jc w:val="center"/>
              <w:textAlignment w:val="center"/>
              <w:rPr>
                <w:rFonts w:ascii="宋体" w:hAnsi="宋体"/>
                <w:b/>
                <w:bCs/>
                <w:color w:val="4F81BD" w:themeColor="accent1"/>
                <w:sz w:val="15"/>
                <w:szCs w:val="15"/>
                <w14:textFill>
                  <w14:solidFill>
                    <w14:schemeClr w14:val="accent1"/>
                  </w14:solidFill>
                </w14:textFill>
              </w:rPr>
            </w:pPr>
            <w:r>
              <w:rPr>
                <w:rFonts w:hint="eastAsia" w:ascii="宋体" w:hAnsi="宋体" w:eastAsia="宋体" w:cs="宋体"/>
                <w:i w:val="0"/>
                <w:iCs w:val="0"/>
                <w:color w:val="000000"/>
                <w:kern w:val="0"/>
                <w:sz w:val="15"/>
                <w:szCs w:val="15"/>
                <w:u w:val="none"/>
                <w:lang w:val="en-US" w:eastAsia="zh-CN" w:bidi="ar"/>
              </w:rPr>
              <w:t>入学教育及军事训练</w:t>
            </w:r>
          </w:p>
        </w:tc>
        <w:tc>
          <w:tcPr>
            <w:tcW w:w="708" w:type="dxa"/>
            <w:tcBorders>
              <w:top w:val="single" w:color="auto" w:sz="6" w:space="0"/>
              <w:left w:val="single" w:color="auto" w:sz="6" w:space="0"/>
              <w:bottom w:val="single" w:color="auto" w:sz="6" w:space="0"/>
              <w:right w:val="single" w:color="auto" w:sz="6" w:space="0"/>
            </w:tcBorders>
            <w:vAlign w:val="center"/>
          </w:tcPr>
          <w:p w14:paraId="0FD079C9">
            <w:pPr>
              <w:keepNext w:val="0"/>
              <w:keepLines w:val="0"/>
              <w:widowControl/>
              <w:suppressLineNumbers w:val="0"/>
              <w:jc w:val="center"/>
              <w:textAlignment w:val="center"/>
              <w:rPr>
                <w:rFonts w:ascii="宋体" w:hAnsi="宋体"/>
                <w:b/>
                <w:color w:val="4F81BD" w:themeColor="accent1"/>
                <w:sz w:val="15"/>
                <w:szCs w:val="15"/>
                <w14:textFill>
                  <w14:solidFill>
                    <w14:schemeClr w14:val="accent1"/>
                  </w14:solidFill>
                </w14:textFill>
              </w:rPr>
            </w:pPr>
            <w:r>
              <w:rPr>
                <w:rFonts w:hint="eastAsia" w:ascii="宋体" w:hAnsi="宋体" w:eastAsia="宋体" w:cs="宋体"/>
                <w:i w:val="0"/>
                <w:iCs w:val="0"/>
                <w:color w:val="000000"/>
                <w:kern w:val="0"/>
                <w:sz w:val="15"/>
                <w:szCs w:val="15"/>
                <w:u w:val="none"/>
                <w:lang w:val="en-US" w:eastAsia="zh-CN" w:bidi="ar"/>
              </w:rPr>
              <w:t>必</w:t>
            </w:r>
            <w:r>
              <w:rPr>
                <w:rFonts w:hint="default" w:ascii="Times New Roman" w:hAnsi="Times New Roman" w:eastAsia="宋体" w:cs="Times New Roman"/>
                <w:i w:val="0"/>
                <w:iCs w:val="0"/>
                <w:color w:val="00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查</w:t>
            </w:r>
          </w:p>
        </w:tc>
        <w:tc>
          <w:tcPr>
            <w:tcW w:w="567" w:type="dxa"/>
            <w:tcBorders>
              <w:top w:val="single" w:color="auto" w:sz="6" w:space="0"/>
              <w:left w:val="single" w:color="auto" w:sz="4" w:space="0"/>
              <w:bottom w:val="single" w:color="auto" w:sz="6" w:space="0"/>
              <w:right w:val="single" w:color="auto" w:sz="6" w:space="0"/>
            </w:tcBorders>
            <w:vAlign w:val="center"/>
          </w:tcPr>
          <w:p w14:paraId="4BDCE085">
            <w:pPr>
              <w:keepNext w:val="0"/>
              <w:keepLines w:val="0"/>
              <w:widowControl/>
              <w:suppressLineNumbers w:val="0"/>
              <w:jc w:val="center"/>
              <w:textAlignment w:val="center"/>
              <w:rPr>
                <w:rFonts w:ascii="宋体" w:hAnsi="宋体"/>
                <w:b/>
                <w:bCs/>
                <w:color w:val="FF0000"/>
                <w:sz w:val="15"/>
                <w:szCs w:val="15"/>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1" w:type="dxa"/>
            <w:tcBorders>
              <w:top w:val="single" w:color="auto" w:sz="6" w:space="0"/>
              <w:left w:val="single" w:color="auto" w:sz="6" w:space="0"/>
              <w:bottom w:val="single" w:color="auto" w:sz="6" w:space="0"/>
              <w:right w:val="single" w:color="auto" w:sz="6" w:space="0"/>
            </w:tcBorders>
            <w:vAlign w:val="center"/>
          </w:tcPr>
          <w:p w14:paraId="739E399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120</w:t>
            </w:r>
          </w:p>
        </w:tc>
        <w:tc>
          <w:tcPr>
            <w:tcW w:w="850" w:type="dxa"/>
            <w:tcBorders>
              <w:top w:val="single" w:color="auto" w:sz="6" w:space="0"/>
              <w:left w:val="single" w:color="auto" w:sz="6" w:space="0"/>
              <w:bottom w:val="single" w:color="auto" w:sz="6" w:space="0"/>
              <w:right w:val="single" w:color="auto" w:sz="6" w:space="0"/>
            </w:tcBorders>
            <w:vAlign w:val="center"/>
          </w:tcPr>
          <w:p w14:paraId="18151A13">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851" w:type="dxa"/>
            <w:tcBorders>
              <w:top w:val="single" w:color="auto" w:sz="6" w:space="0"/>
              <w:left w:val="single" w:color="auto" w:sz="6" w:space="0"/>
              <w:bottom w:val="single" w:color="auto" w:sz="6" w:space="0"/>
              <w:right w:val="single" w:color="auto" w:sz="6" w:space="0"/>
            </w:tcBorders>
            <w:vAlign w:val="center"/>
          </w:tcPr>
          <w:p w14:paraId="7C95FCE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120</w:t>
            </w:r>
          </w:p>
        </w:tc>
        <w:tc>
          <w:tcPr>
            <w:tcW w:w="1276" w:type="dxa"/>
            <w:tcBorders>
              <w:top w:val="single" w:color="auto" w:sz="6" w:space="0"/>
              <w:left w:val="single" w:color="auto" w:sz="6" w:space="0"/>
              <w:bottom w:val="single" w:color="auto" w:sz="6" w:space="0"/>
              <w:right w:val="single" w:color="auto" w:sz="6" w:space="0"/>
            </w:tcBorders>
            <w:vAlign w:val="center"/>
          </w:tcPr>
          <w:p w14:paraId="2113238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w:t>
            </w:r>
            <w:r>
              <w:rPr>
                <w:rFonts w:hint="eastAsia" w:ascii="宋体" w:hAnsi="宋体" w:eastAsia="宋体" w:cs="宋体"/>
                <w:i w:val="0"/>
                <w:iCs w:val="0"/>
                <w:color w:val="000000"/>
                <w:kern w:val="0"/>
                <w:sz w:val="15"/>
                <w:szCs w:val="15"/>
                <w:u w:val="none"/>
                <w:lang w:val="en-US" w:eastAsia="zh-CN" w:bidi="ar"/>
              </w:rPr>
              <w:t>周</w:t>
            </w:r>
          </w:p>
        </w:tc>
        <w:tc>
          <w:tcPr>
            <w:tcW w:w="850" w:type="dxa"/>
            <w:tcBorders>
              <w:top w:val="single" w:color="auto" w:sz="6" w:space="0"/>
              <w:left w:val="single" w:color="auto" w:sz="6" w:space="0"/>
              <w:bottom w:val="single" w:color="auto" w:sz="6" w:space="0"/>
              <w:right w:val="single" w:color="auto" w:sz="6" w:space="0"/>
            </w:tcBorders>
            <w:vAlign w:val="center"/>
          </w:tcPr>
          <w:p w14:paraId="76459E5E">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989" w:type="dxa"/>
            <w:tcBorders>
              <w:top w:val="single" w:color="auto" w:sz="6" w:space="0"/>
              <w:left w:val="single" w:color="auto" w:sz="6" w:space="0"/>
              <w:bottom w:val="single" w:color="auto" w:sz="6" w:space="0"/>
              <w:right w:val="single" w:color="auto" w:sz="6" w:space="0"/>
            </w:tcBorders>
            <w:vAlign w:val="center"/>
          </w:tcPr>
          <w:p w14:paraId="67D9772E">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759" w:type="dxa"/>
            <w:tcBorders>
              <w:top w:val="single" w:color="auto" w:sz="6" w:space="0"/>
              <w:left w:val="single" w:color="auto" w:sz="6" w:space="0"/>
              <w:bottom w:val="single" w:color="auto" w:sz="6" w:space="0"/>
              <w:right w:val="single" w:color="auto" w:sz="6" w:space="0"/>
            </w:tcBorders>
            <w:vAlign w:val="center"/>
          </w:tcPr>
          <w:p w14:paraId="1CBE0371">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607" w:type="dxa"/>
            <w:tcBorders>
              <w:top w:val="single" w:color="auto" w:sz="6" w:space="0"/>
              <w:left w:val="single" w:color="auto" w:sz="6" w:space="0"/>
              <w:bottom w:val="single" w:color="auto" w:sz="6" w:space="0"/>
              <w:right w:val="single" w:color="auto" w:sz="6" w:space="0"/>
            </w:tcBorders>
            <w:vAlign w:val="center"/>
          </w:tcPr>
          <w:p w14:paraId="4096D6D3">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759" w:type="dxa"/>
            <w:tcBorders>
              <w:top w:val="single" w:color="auto" w:sz="6" w:space="0"/>
              <w:left w:val="single" w:color="auto" w:sz="6" w:space="0"/>
              <w:bottom w:val="single" w:color="auto" w:sz="6" w:space="0"/>
              <w:right w:val="single" w:color="auto" w:sz="6" w:space="0"/>
            </w:tcBorders>
            <w:vAlign w:val="center"/>
          </w:tcPr>
          <w:p w14:paraId="75BC2F2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p>
        </w:tc>
        <w:tc>
          <w:tcPr>
            <w:tcW w:w="910" w:type="dxa"/>
            <w:tcBorders>
              <w:top w:val="single" w:color="auto" w:sz="6" w:space="0"/>
              <w:left w:val="single" w:color="auto" w:sz="6" w:space="0"/>
              <w:bottom w:val="single" w:color="auto" w:sz="6" w:space="0"/>
              <w:right w:val="single" w:color="auto" w:sz="12" w:space="0"/>
            </w:tcBorders>
            <w:vAlign w:val="center"/>
          </w:tcPr>
          <w:p w14:paraId="4F699E1E">
            <w:pPr>
              <w:spacing w:line="240" w:lineRule="atLeast"/>
              <w:jc w:val="center"/>
              <w:rPr>
                <w:rFonts w:ascii="宋体" w:hAnsi="宋体"/>
                <w:b/>
                <w:color w:val="000000" w:themeColor="text1"/>
                <w:sz w:val="15"/>
                <w:szCs w:val="15"/>
                <w14:textFill>
                  <w14:solidFill>
                    <w14:schemeClr w14:val="tx1"/>
                  </w14:solidFill>
                </w14:textFill>
              </w:rPr>
            </w:pPr>
          </w:p>
        </w:tc>
      </w:tr>
      <w:tr w14:paraId="6585C4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left w:val="single" w:color="auto" w:sz="12" w:space="0"/>
              <w:bottom w:val="single" w:color="auto" w:sz="6" w:space="0"/>
              <w:right w:val="single" w:color="auto" w:sz="6" w:space="0"/>
            </w:tcBorders>
            <w:textDirection w:val="tbRlV"/>
            <w:vAlign w:val="center"/>
          </w:tcPr>
          <w:p w14:paraId="3C100831">
            <w:pPr>
              <w:ind w:left="113" w:right="113"/>
              <w:jc w:val="center"/>
              <w:rPr>
                <w:rFonts w:ascii="宋体" w:hAnsi="宋体"/>
                <w:b/>
                <w:color w:val="000000" w:themeColor="text1"/>
                <w:kern w:val="0"/>
                <w:sz w:val="18"/>
                <w:szCs w:val="18"/>
                <w14:textFill>
                  <w14:solidFill>
                    <w14:schemeClr w14:val="tx1"/>
                  </w14:solidFill>
                </w14:textFill>
              </w:rPr>
            </w:pPr>
          </w:p>
        </w:tc>
        <w:tc>
          <w:tcPr>
            <w:tcW w:w="664" w:type="dxa"/>
            <w:gridSpan w:val="2"/>
            <w:tcBorders>
              <w:top w:val="single" w:color="auto" w:sz="6" w:space="0"/>
              <w:left w:val="single" w:color="auto" w:sz="6" w:space="0"/>
              <w:bottom w:val="single" w:color="auto" w:sz="6" w:space="0"/>
              <w:right w:val="single" w:color="auto" w:sz="6" w:space="0"/>
            </w:tcBorders>
            <w:vAlign w:val="center"/>
          </w:tcPr>
          <w:p w14:paraId="4E170B67">
            <w:pPr>
              <w:keepNext w:val="0"/>
              <w:keepLines w:val="0"/>
              <w:widowControl/>
              <w:suppressLineNumbers w:val="0"/>
              <w:jc w:val="center"/>
              <w:textAlignment w:val="center"/>
              <w:rPr>
                <w:rFonts w:ascii="宋体" w:hAnsi="宋体"/>
                <w:b/>
                <w:bCs/>
                <w:sz w:val="15"/>
                <w:szCs w:val="15"/>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3079" w:type="dxa"/>
            <w:tcBorders>
              <w:top w:val="single" w:color="auto" w:sz="6" w:space="0"/>
              <w:left w:val="single" w:color="auto" w:sz="6" w:space="0"/>
              <w:bottom w:val="single" w:color="auto" w:sz="6" w:space="0"/>
              <w:right w:val="single" w:color="auto" w:sz="6" w:space="0"/>
            </w:tcBorders>
            <w:vAlign w:val="center"/>
          </w:tcPr>
          <w:p w14:paraId="651D52D2">
            <w:pPr>
              <w:keepNext w:val="0"/>
              <w:keepLines w:val="0"/>
              <w:widowControl/>
              <w:suppressLineNumbers w:val="0"/>
              <w:jc w:val="center"/>
              <w:textAlignment w:val="center"/>
              <w:rPr>
                <w:rFonts w:ascii="宋体" w:hAnsi="宋体"/>
                <w:b/>
                <w:bCs/>
                <w:sz w:val="15"/>
                <w:szCs w:val="15"/>
              </w:rPr>
            </w:pPr>
            <w:r>
              <w:rPr>
                <w:rFonts w:hint="eastAsia" w:ascii="宋体" w:hAnsi="宋体" w:eastAsia="宋体" w:cs="宋体"/>
                <w:i w:val="0"/>
                <w:iCs w:val="0"/>
                <w:color w:val="000000"/>
                <w:kern w:val="0"/>
                <w:sz w:val="15"/>
                <w:szCs w:val="15"/>
                <w:u w:val="none"/>
                <w:lang w:val="en-US" w:eastAsia="zh-CN" w:bidi="ar"/>
              </w:rPr>
              <w:t>毕业教育</w:t>
            </w:r>
          </w:p>
        </w:tc>
        <w:tc>
          <w:tcPr>
            <w:tcW w:w="708" w:type="dxa"/>
            <w:tcBorders>
              <w:top w:val="single" w:color="auto" w:sz="6" w:space="0"/>
              <w:left w:val="single" w:color="auto" w:sz="6" w:space="0"/>
              <w:bottom w:val="single" w:color="auto" w:sz="6" w:space="0"/>
              <w:right w:val="single" w:color="auto" w:sz="6" w:space="0"/>
            </w:tcBorders>
            <w:vAlign w:val="center"/>
          </w:tcPr>
          <w:p w14:paraId="30FF2B6A">
            <w:pPr>
              <w:keepNext w:val="0"/>
              <w:keepLines w:val="0"/>
              <w:widowControl/>
              <w:suppressLineNumbers w:val="0"/>
              <w:jc w:val="center"/>
              <w:textAlignment w:val="center"/>
              <w:rPr>
                <w:rFonts w:ascii="宋体" w:hAnsi="宋体"/>
                <w:b/>
                <w:sz w:val="15"/>
                <w:szCs w:val="15"/>
              </w:rPr>
            </w:pPr>
            <w:r>
              <w:rPr>
                <w:rFonts w:hint="eastAsia" w:ascii="宋体" w:hAnsi="宋体" w:eastAsia="宋体" w:cs="宋体"/>
                <w:i w:val="0"/>
                <w:iCs w:val="0"/>
                <w:color w:val="000000"/>
                <w:kern w:val="0"/>
                <w:sz w:val="15"/>
                <w:szCs w:val="15"/>
                <w:u w:val="none"/>
                <w:lang w:val="en-US" w:eastAsia="zh-CN" w:bidi="ar"/>
              </w:rPr>
              <w:t>必</w:t>
            </w:r>
            <w:r>
              <w:rPr>
                <w:rFonts w:hint="default" w:ascii="Times New Roman" w:hAnsi="Times New Roman" w:eastAsia="宋体" w:cs="Times New Roman"/>
                <w:i w:val="0"/>
                <w:iCs w:val="0"/>
                <w:color w:val="00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查</w:t>
            </w:r>
          </w:p>
        </w:tc>
        <w:tc>
          <w:tcPr>
            <w:tcW w:w="567" w:type="dxa"/>
            <w:tcBorders>
              <w:top w:val="single" w:color="auto" w:sz="6" w:space="0"/>
              <w:left w:val="single" w:color="auto" w:sz="4" w:space="0"/>
              <w:bottom w:val="single" w:color="auto" w:sz="6" w:space="0"/>
              <w:right w:val="single" w:color="auto" w:sz="6" w:space="0"/>
            </w:tcBorders>
            <w:vAlign w:val="center"/>
          </w:tcPr>
          <w:p w14:paraId="48315547">
            <w:pPr>
              <w:keepNext w:val="0"/>
              <w:keepLines w:val="0"/>
              <w:widowControl/>
              <w:suppressLineNumbers w:val="0"/>
              <w:jc w:val="center"/>
              <w:textAlignment w:val="center"/>
              <w:rPr>
                <w:rFonts w:ascii="宋体" w:hAnsi="宋体"/>
                <w:b/>
                <w:bCs/>
                <w:sz w:val="15"/>
                <w:szCs w:val="15"/>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1" w:type="dxa"/>
            <w:tcBorders>
              <w:top w:val="single" w:color="auto" w:sz="6" w:space="0"/>
              <w:left w:val="single" w:color="auto" w:sz="6" w:space="0"/>
              <w:bottom w:val="single" w:color="auto" w:sz="6" w:space="0"/>
              <w:right w:val="single" w:color="auto" w:sz="6" w:space="0"/>
            </w:tcBorders>
            <w:vAlign w:val="center"/>
          </w:tcPr>
          <w:p w14:paraId="27A1617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(26)</w:t>
            </w:r>
          </w:p>
        </w:tc>
        <w:tc>
          <w:tcPr>
            <w:tcW w:w="850" w:type="dxa"/>
            <w:tcBorders>
              <w:top w:val="single" w:color="auto" w:sz="6" w:space="0"/>
              <w:left w:val="single" w:color="auto" w:sz="6" w:space="0"/>
              <w:bottom w:val="single" w:color="auto" w:sz="6" w:space="0"/>
              <w:right w:val="single" w:color="auto" w:sz="6" w:space="0"/>
            </w:tcBorders>
            <w:vAlign w:val="center"/>
          </w:tcPr>
          <w:p w14:paraId="7525799B">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851" w:type="dxa"/>
            <w:tcBorders>
              <w:top w:val="single" w:color="auto" w:sz="6" w:space="0"/>
              <w:left w:val="single" w:color="auto" w:sz="6" w:space="0"/>
              <w:bottom w:val="single" w:color="auto" w:sz="6" w:space="0"/>
              <w:right w:val="single" w:color="auto" w:sz="6" w:space="0"/>
            </w:tcBorders>
            <w:vAlign w:val="center"/>
          </w:tcPr>
          <w:p w14:paraId="39B72BE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(26)</w:t>
            </w:r>
          </w:p>
        </w:tc>
        <w:tc>
          <w:tcPr>
            <w:tcW w:w="1276" w:type="dxa"/>
            <w:tcBorders>
              <w:top w:val="single" w:color="auto" w:sz="6" w:space="0"/>
              <w:left w:val="single" w:color="auto" w:sz="6" w:space="0"/>
              <w:bottom w:val="single" w:color="auto" w:sz="6" w:space="0"/>
              <w:right w:val="single" w:color="auto" w:sz="6" w:space="0"/>
            </w:tcBorders>
            <w:vAlign w:val="center"/>
          </w:tcPr>
          <w:p w14:paraId="431C8C8B">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850" w:type="dxa"/>
            <w:tcBorders>
              <w:top w:val="single" w:color="auto" w:sz="6" w:space="0"/>
              <w:left w:val="single" w:color="auto" w:sz="6" w:space="0"/>
              <w:bottom w:val="single" w:color="auto" w:sz="6" w:space="0"/>
              <w:right w:val="single" w:color="auto" w:sz="6" w:space="0"/>
            </w:tcBorders>
            <w:vAlign w:val="center"/>
          </w:tcPr>
          <w:p w14:paraId="394896D9">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989" w:type="dxa"/>
            <w:tcBorders>
              <w:top w:val="single" w:color="auto" w:sz="6" w:space="0"/>
              <w:left w:val="single" w:color="auto" w:sz="6" w:space="0"/>
              <w:bottom w:val="single" w:color="auto" w:sz="6" w:space="0"/>
              <w:right w:val="single" w:color="auto" w:sz="6" w:space="0"/>
            </w:tcBorders>
            <w:vAlign w:val="center"/>
          </w:tcPr>
          <w:p w14:paraId="30CFE151">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759" w:type="dxa"/>
            <w:tcBorders>
              <w:top w:val="single" w:color="auto" w:sz="6" w:space="0"/>
              <w:left w:val="single" w:color="auto" w:sz="6" w:space="0"/>
              <w:bottom w:val="single" w:color="auto" w:sz="6" w:space="0"/>
              <w:right w:val="single" w:color="auto" w:sz="6" w:space="0"/>
            </w:tcBorders>
            <w:vAlign w:val="center"/>
          </w:tcPr>
          <w:p w14:paraId="3203BC24">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607" w:type="dxa"/>
            <w:tcBorders>
              <w:top w:val="single" w:color="auto" w:sz="6" w:space="0"/>
              <w:left w:val="single" w:color="auto" w:sz="6" w:space="0"/>
              <w:bottom w:val="single" w:color="auto" w:sz="6" w:space="0"/>
              <w:right w:val="single" w:color="auto" w:sz="6" w:space="0"/>
            </w:tcBorders>
            <w:vAlign w:val="center"/>
          </w:tcPr>
          <w:p w14:paraId="545571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Style w:val="52"/>
                <w:lang w:val="en-US" w:eastAsia="zh-CN" w:bidi="ar"/>
              </w:rPr>
              <w:t>（</w:t>
            </w:r>
            <w:r>
              <w:rPr>
                <w:rStyle w:val="53"/>
                <w:rFonts w:eastAsia="宋体"/>
                <w:lang w:val="en-US" w:eastAsia="zh-CN" w:bidi="ar"/>
              </w:rPr>
              <w:t>1</w:t>
            </w:r>
            <w:r>
              <w:rPr>
                <w:rStyle w:val="52"/>
                <w:lang w:val="en-US" w:eastAsia="zh-CN" w:bidi="ar"/>
              </w:rPr>
              <w:t>周）</w:t>
            </w:r>
          </w:p>
        </w:tc>
        <w:tc>
          <w:tcPr>
            <w:tcW w:w="759" w:type="dxa"/>
            <w:tcBorders>
              <w:top w:val="single" w:color="auto" w:sz="6" w:space="0"/>
              <w:left w:val="single" w:color="auto" w:sz="6" w:space="0"/>
              <w:bottom w:val="single" w:color="auto" w:sz="6" w:space="0"/>
              <w:right w:val="single" w:color="auto" w:sz="6" w:space="0"/>
            </w:tcBorders>
            <w:vAlign w:val="center"/>
          </w:tcPr>
          <w:p w14:paraId="6CE2578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p>
        </w:tc>
        <w:tc>
          <w:tcPr>
            <w:tcW w:w="910" w:type="dxa"/>
            <w:tcBorders>
              <w:top w:val="single" w:color="auto" w:sz="6" w:space="0"/>
              <w:left w:val="single" w:color="auto" w:sz="6" w:space="0"/>
              <w:bottom w:val="single" w:color="auto" w:sz="6" w:space="0"/>
              <w:right w:val="single" w:color="auto" w:sz="12" w:space="0"/>
            </w:tcBorders>
            <w:vAlign w:val="center"/>
          </w:tcPr>
          <w:p w14:paraId="4244D3FF">
            <w:pPr>
              <w:spacing w:line="240" w:lineRule="atLeast"/>
              <w:jc w:val="center"/>
              <w:rPr>
                <w:rFonts w:ascii="宋体" w:hAnsi="宋体"/>
                <w:b/>
                <w:color w:val="000000" w:themeColor="text1"/>
                <w:sz w:val="15"/>
                <w:szCs w:val="15"/>
                <w14:textFill>
                  <w14:solidFill>
                    <w14:schemeClr w14:val="tx1"/>
                  </w14:solidFill>
                </w14:textFill>
              </w:rPr>
            </w:pPr>
          </w:p>
        </w:tc>
      </w:tr>
      <w:tr w14:paraId="6E33B2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left w:val="single" w:color="auto" w:sz="12" w:space="0"/>
              <w:bottom w:val="single" w:color="auto" w:sz="6" w:space="0"/>
              <w:right w:val="single" w:color="auto" w:sz="6" w:space="0"/>
            </w:tcBorders>
            <w:textDirection w:val="tbRlV"/>
            <w:vAlign w:val="center"/>
          </w:tcPr>
          <w:p w14:paraId="57D0BE7D">
            <w:pPr>
              <w:ind w:left="113" w:right="113"/>
              <w:jc w:val="center"/>
              <w:rPr>
                <w:rFonts w:ascii="宋体" w:hAnsi="宋体"/>
                <w:b/>
                <w:color w:val="000000" w:themeColor="text1"/>
                <w:kern w:val="0"/>
                <w:sz w:val="18"/>
                <w:szCs w:val="18"/>
                <w14:textFill>
                  <w14:solidFill>
                    <w14:schemeClr w14:val="tx1"/>
                  </w14:solidFill>
                </w14:textFill>
              </w:rPr>
            </w:pPr>
          </w:p>
        </w:tc>
        <w:tc>
          <w:tcPr>
            <w:tcW w:w="664" w:type="dxa"/>
            <w:gridSpan w:val="2"/>
            <w:tcBorders>
              <w:top w:val="single" w:color="auto" w:sz="6" w:space="0"/>
              <w:left w:val="single" w:color="auto" w:sz="6" w:space="0"/>
              <w:bottom w:val="single" w:color="auto" w:sz="6" w:space="0"/>
              <w:right w:val="single" w:color="auto" w:sz="6" w:space="0"/>
            </w:tcBorders>
            <w:vAlign w:val="center"/>
          </w:tcPr>
          <w:p w14:paraId="7E28A6A3">
            <w:pPr>
              <w:keepNext w:val="0"/>
              <w:keepLines w:val="0"/>
              <w:widowControl/>
              <w:suppressLineNumbers w:val="0"/>
              <w:jc w:val="center"/>
              <w:textAlignment w:val="center"/>
              <w:rPr>
                <w:rFonts w:ascii="宋体" w:hAnsi="宋体"/>
                <w:b/>
                <w:bCs/>
                <w:sz w:val="15"/>
                <w:szCs w:val="15"/>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3079" w:type="dxa"/>
            <w:tcBorders>
              <w:top w:val="single" w:color="auto" w:sz="6" w:space="0"/>
              <w:left w:val="single" w:color="auto" w:sz="6" w:space="0"/>
              <w:bottom w:val="single" w:color="auto" w:sz="6" w:space="0"/>
              <w:right w:val="single" w:color="auto" w:sz="6" w:space="0"/>
            </w:tcBorders>
            <w:vAlign w:val="center"/>
          </w:tcPr>
          <w:p w14:paraId="788DA443">
            <w:pPr>
              <w:keepNext w:val="0"/>
              <w:keepLines w:val="0"/>
              <w:widowControl/>
              <w:suppressLineNumbers w:val="0"/>
              <w:jc w:val="center"/>
              <w:textAlignment w:val="center"/>
              <w:rPr>
                <w:rFonts w:ascii="宋体" w:hAnsi="宋体"/>
                <w:b/>
                <w:bCs/>
                <w:color w:val="4F81BD" w:themeColor="accent1"/>
                <w:sz w:val="15"/>
                <w:szCs w:val="15"/>
                <w14:textFill>
                  <w14:solidFill>
                    <w14:schemeClr w14:val="accent1"/>
                  </w14:solidFill>
                </w14:textFill>
              </w:rPr>
            </w:pPr>
            <w:r>
              <w:rPr>
                <w:rFonts w:hint="eastAsia" w:ascii="宋体" w:hAnsi="宋体" w:eastAsia="宋体" w:cs="宋体"/>
                <w:i w:val="0"/>
                <w:iCs w:val="0"/>
                <w:color w:val="000000"/>
                <w:kern w:val="0"/>
                <w:sz w:val="15"/>
                <w:szCs w:val="15"/>
                <w:u w:val="none"/>
                <w:lang w:val="en-US" w:eastAsia="zh-CN" w:bidi="ar"/>
              </w:rPr>
              <w:t>认识实习</w:t>
            </w:r>
          </w:p>
        </w:tc>
        <w:tc>
          <w:tcPr>
            <w:tcW w:w="708" w:type="dxa"/>
            <w:tcBorders>
              <w:top w:val="single" w:color="auto" w:sz="6" w:space="0"/>
              <w:left w:val="single" w:color="auto" w:sz="6" w:space="0"/>
              <w:bottom w:val="single" w:color="auto" w:sz="6" w:space="0"/>
              <w:right w:val="single" w:color="auto" w:sz="6" w:space="0"/>
            </w:tcBorders>
            <w:vAlign w:val="center"/>
          </w:tcPr>
          <w:p w14:paraId="6CE391A7">
            <w:pPr>
              <w:keepNext w:val="0"/>
              <w:keepLines w:val="0"/>
              <w:widowControl/>
              <w:suppressLineNumbers w:val="0"/>
              <w:jc w:val="center"/>
              <w:textAlignment w:val="center"/>
              <w:rPr>
                <w:rFonts w:ascii="宋体" w:hAnsi="宋体"/>
                <w:b/>
                <w:color w:val="4F81BD" w:themeColor="accent1"/>
                <w:sz w:val="15"/>
                <w:szCs w:val="15"/>
                <w14:textFill>
                  <w14:solidFill>
                    <w14:schemeClr w14:val="accent1"/>
                  </w14:solidFill>
                </w14:textFill>
              </w:rPr>
            </w:pPr>
            <w:r>
              <w:rPr>
                <w:rFonts w:hint="eastAsia" w:ascii="宋体" w:hAnsi="宋体" w:eastAsia="宋体" w:cs="宋体"/>
                <w:i w:val="0"/>
                <w:iCs w:val="0"/>
                <w:color w:val="000000"/>
                <w:kern w:val="0"/>
                <w:sz w:val="15"/>
                <w:szCs w:val="15"/>
                <w:u w:val="none"/>
                <w:lang w:val="en-US" w:eastAsia="zh-CN" w:bidi="ar"/>
              </w:rPr>
              <w:t>必</w:t>
            </w:r>
            <w:r>
              <w:rPr>
                <w:rFonts w:hint="default" w:ascii="Times New Roman" w:hAnsi="Times New Roman" w:eastAsia="宋体" w:cs="Times New Roman"/>
                <w:i w:val="0"/>
                <w:iCs w:val="0"/>
                <w:color w:val="00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查</w:t>
            </w:r>
          </w:p>
        </w:tc>
        <w:tc>
          <w:tcPr>
            <w:tcW w:w="567" w:type="dxa"/>
            <w:tcBorders>
              <w:top w:val="single" w:color="auto" w:sz="6" w:space="0"/>
              <w:left w:val="single" w:color="auto" w:sz="4" w:space="0"/>
              <w:bottom w:val="single" w:color="auto" w:sz="6" w:space="0"/>
              <w:right w:val="single" w:color="auto" w:sz="6" w:space="0"/>
            </w:tcBorders>
            <w:vAlign w:val="center"/>
          </w:tcPr>
          <w:p w14:paraId="7157A27C">
            <w:pPr>
              <w:keepNext w:val="0"/>
              <w:keepLines w:val="0"/>
              <w:widowControl/>
              <w:suppressLineNumbers w:val="0"/>
              <w:jc w:val="center"/>
              <w:textAlignment w:val="center"/>
              <w:rPr>
                <w:rFonts w:ascii="宋体" w:hAnsi="宋体"/>
                <w:b/>
                <w:bCs/>
                <w:color w:val="4F81BD" w:themeColor="accent1"/>
                <w:sz w:val="15"/>
                <w:szCs w:val="15"/>
                <w14:textFill>
                  <w14:solidFill>
                    <w14:schemeClr w14:val="accent1"/>
                  </w14:solidFill>
                </w14:textFill>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1" w:type="dxa"/>
            <w:tcBorders>
              <w:top w:val="single" w:color="auto" w:sz="6" w:space="0"/>
              <w:left w:val="single" w:color="auto" w:sz="6" w:space="0"/>
              <w:bottom w:val="single" w:color="auto" w:sz="6" w:space="0"/>
              <w:right w:val="single" w:color="auto" w:sz="6" w:space="0"/>
            </w:tcBorders>
            <w:vAlign w:val="center"/>
          </w:tcPr>
          <w:p w14:paraId="4A0161C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(26)</w:t>
            </w:r>
          </w:p>
        </w:tc>
        <w:tc>
          <w:tcPr>
            <w:tcW w:w="850" w:type="dxa"/>
            <w:tcBorders>
              <w:top w:val="single" w:color="auto" w:sz="6" w:space="0"/>
              <w:left w:val="single" w:color="auto" w:sz="6" w:space="0"/>
              <w:bottom w:val="single" w:color="auto" w:sz="6" w:space="0"/>
              <w:right w:val="single" w:color="auto" w:sz="6" w:space="0"/>
            </w:tcBorders>
            <w:vAlign w:val="center"/>
          </w:tcPr>
          <w:p w14:paraId="32105347">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851" w:type="dxa"/>
            <w:tcBorders>
              <w:top w:val="single" w:color="auto" w:sz="6" w:space="0"/>
              <w:left w:val="single" w:color="auto" w:sz="6" w:space="0"/>
              <w:bottom w:val="single" w:color="auto" w:sz="6" w:space="0"/>
              <w:right w:val="single" w:color="auto" w:sz="6" w:space="0"/>
            </w:tcBorders>
            <w:vAlign w:val="center"/>
          </w:tcPr>
          <w:p w14:paraId="375791A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(26)</w:t>
            </w:r>
          </w:p>
        </w:tc>
        <w:tc>
          <w:tcPr>
            <w:tcW w:w="1276" w:type="dxa"/>
            <w:tcBorders>
              <w:top w:val="single" w:color="auto" w:sz="6" w:space="0"/>
              <w:left w:val="single" w:color="auto" w:sz="6" w:space="0"/>
              <w:bottom w:val="single" w:color="auto" w:sz="6" w:space="0"/>
              <w:right w:val="single" w:color="auto" w:sz="6" w:space="0"/>
            </w:tcBorders>
            <w:vAlign w:val="center"/>
          </w:tcPr>
          <w:p w14:paraId="357C6D3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Style w:val="52"/>
                <w:lang w:val="en-US" w:eastAsia="zh-CN" w:bidi="ar"/>
              </w:rPr>
              <w:t>（</w:t>
            </w:r>
            <w:r>
              <w:rPr>
                <w:rStyle w:val="53"/>
                <w:rFonts w:eastAsia="宋体"/>
                <w:lang w:val="en-US" w:eastAsia="zh-CN" w:bidi="ar"/>
              </w:rPr>
              <w:t>1</w:t>
            </w:r>
            <w:r>
              <w:rPr>
                <w:rStyle w:val="52"/>
                <w:lang w:val="en-US" w:eastAsia="zh-CN" w:bidi="ar"/>
              </w:rPr>
              <w:t>周）</w:t>
            </w:r>
          </w:p>
        </w:tc>
        <w:tc>
          <w:tcPr>
            <w:tcW w:w="850" w:type="dxa"/>
            <w:tcBorders>
              <w:top w:val="single" w:color="auto" w:sz="6" w:space="0"/>
              <w:left w:val="single" w:color="auto" w:sz="6" w:space="0"/>
              <w:bottom w:val="single" w:color="auto" w:sz="6" w:space="0"/>
              <w:right w:val="single" w:color="auto" w:sz="6" w:space="0"/>
            </w:tcBorders>
            <w:vAlign w:val="center"/>
          </w:tcPr>
          <w:p w14:paraId="0177C3BC">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989" w:type="dxa"/>
            <w:tcBorders>
              <w:top w:val="single" w:color="auto" w:sz="6" w:space="0"/>
              <w:left w:val="single" w:color="auto" w:sz="6" w:space="0"/>
              <w:bottom w:val="single" w:color="auto" w:sz="6" w:space="0"/>
              <w:right w:val="single" w:color="auto" w:sz="6" w:space="0"/>
            </w:tcBorders>
            <w:vAlign w:val="center"/>
          </w:tcPr>
          <w:p w14:paraId="6A9CBF76">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759" w:type="dxa"/>
            <w:tcBorders>
              <w:top w:val="single" w:color="auto" w:sz="6" w:space="0"/>
              <w:left w:val="single" w:color="auto" w:sz="6" w:space="0"/>
              <w:bottom w:val="single" w:color="auto" w:sz="6" w:space="0"/>
              <w:right w:val="single" w:color="auto" w:sz="6" w:space="0"/>
            </w:tcBorders>
            <w:vAlign w:val="center"/>
          </w:tcPr>
          <w:p w14:paraId="1A6A0C9A">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607" w:type="dxa"/>
            <w:tcBorders>
              <w:top w:val="single" w:color="auto" w:sz="6" w:space="0"/>
              <w:left w:val="single" w:color="auto" w:sz="6" w:space="0"/>
              <w:bottom w:val="single" w:color="auto" w:sz="6" w:space="0"/>
              <w:right w:val="single" w:color="auto" w:sz="6" w:space="0"/>
            </w:tcBorders>
            <w:vAlign w:val="center"/>
          </w:tcPr>
          <w:p w14:paraId="7172431D">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759" w:type="dxa"/>
            <w:tcBorders>
              <w:top w:val="single" w:color="auto" w:sz="6" w:space="0"/>
              <w:left w:val="single" w:color="auto" w:sz="6" w:space="0"/>
              <w:bottom w:val="single" w:color="auto" w:sz="6" w:space="0"/>
              <w:right w:val="single" w:color="auto" w:sz="6" w:space="0"/>
            </w:tcBorders>
            <w:vAlign w:val="center"/>
          </w:tcPr>
          <w:p w14:paraId="4785A13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p>
        </w:tc>
        <w:tc>
          <w:tcPr>
            <w:tcW w:w="910" w:type="dxa"/>
            <w:tcBorders>
              <w:top w:val="single" w:color="auto" w:sz="6" w:space="0"/>
              <w:left w:val="single" w:color="auto" w:sz="6" w:space="0"/>
              <w:bottom w:val="single" w:color="auto" w:sz="6" w:space="0"/>
              <w:right w:val="single" w:color="auto" w:sz="12" w:space="0"/>
            </w:tcBorders>
            <w:vAlign w:val="center"/>
          </w:tcPr>
          <w:p w14:paraId="6C86107E">
            <w:pPr>
              <w:spacing w:line="240" w:lineRule="atLeast"/>
              <w:jc w:val="center"/>
              <w:rPr>
                <w:rFonts w:ascii="宋体" w:hAnsi="宋体"/>
                <w:b/>
                <w:color w:val="000000" w:themeColor="text1"/>
                <w:sz w:val="15"/>
                <w:szCs w:val="15"/>
                <w14:textFill>
                  <w14:solidFill>
                    <w14:schemeClr w14:val="tx1"/>
                  </w14:solidFill>
                </w14:textFill>
              </w:rPr>
            </w:pPr>
          </w:p>
        </w:tc>
      </w:tr>
      <w:tr w14:paraId="34C90C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left w:val="single" w:color="auto" w:sz="12" w:space="0"/>
              <w:bottom w:val="single" w:color="auto" w:sz="6" w:space="0"/>
              <w:right w:val="single" w:color="auto" w:sz="6" w:space="0"/>
            </w:tcBorders>
            <w:textDirection w:val="tbRlV"/>
            <w:vAlign w:val="center"/>
          </w:tcPr>
          <w:p w14:paraId="504DF4D8">
            <w:pPr>
              <w:ind w:left="113" w:right="113"/>
              <w:jc w:val="center"/>
              <w:rPr>
                <w:rFonts w:ascii="宋体" w:hAnsi="宋体"/>
                <w:b/>
                <w:color w:val="000000" w:themeColor="text1"/>
                <w:kern w:val="0"/>
                <w:sz w:val="18"/>
                <w:szCs w:val="18"/>
                <w14:textFill>
                  <w14:solidFill>
                    <w14:schemeClr w14:val="tx1"/>
                  </w14:solidFill>
                </w14:textFill>
              </w:rPr>
            </w:pPr>
          </w:p>
        </w:tc>
        <w:tc>
          <w:tcPr>
            <w:tcW w:w="664" w:type="dxa"/>
            <w:gridSpan w:val="2"/>
            <w:tcBorders>
              <w:top w:val="single" w:color="auto" w:sz="6" w:space="0"/>
              <w:left w:val="single" w:color="auto" w:sz="6" w:space="0"/>
              <w:bottom w:val="single" w:color="auto" w:sz="6" w:space="0"/>
              <w:right w:val="single" w:color="auto" w:sz="6" w:space="0"/>
            </w:tcBorders>
            <w:vAlign w:val="center"/>
          </w:tcPr>
          <w:p w14:paraId="59B6EDB1">
            <w:pPr>
              <w:keepNext w:val="0"/>
              <w:keepLines w:val="0"/>
              <w:widowControl/>
              <w:suppressLineNumbers w:val="0"/>
              <w:jc w:val="center"/>
              <w:textAlignment w:val="center"/>
              <w:rPr>
                <w:rFonts w:ascii="宋体" w:hAnsi="宋体"/>
                <w:b/>
                <w:bCs/>
                <w:sz w:val="15"/>
                <w:szCs w:val="15"/>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3079" w:type="dxa"/>
            <w:tcBorders>
              <w:top w:val="single" w:color="auto" w:sz="6" w:space="0"/>
              <w:left w:val="single" w:color="auto" w:sz="6" w:space="0"/>
              <w:bottom w:val="single" w:color="auto" w:sz="6" w:space="0"/>
              <w:right w:val="single" w:color="auto" w:sz="6" w:space="0"/>
            </w:tcBorders>
            <w:vAlign w:val="center"/>
          </w:tcPr>
          <w:p w14:paraId="59C9765E">
            <w:pPr>
              <w:keepNext w:val="0"/>
              <w:keepLines w:val="0"/>
              <w:widowControl/>
              <w:suppressLineNumbers w:val="0"/>
              <w:jc w:val="center"/>
              <w:textAlignment w:val="center"/>
              <w:rPr>
                <w:rFonts w:ascii="宋体" w:hAnsi="宋体"/>
                <w:b/>
                <w:bCs/>
                <w:sz w:val="15"/>
                <w:szCs w:val="15"/>
              </w:rPr>
            </w:pPr>
            <w:r>
              <w:rPr>
                <w:rFonts w:hint="eastAsia" w:ascii="宋体" w:hAnsi="宋体" w:eastAsia="宋体" w:cs="宋体"/>
                <w:i w:val="0"/>
                <w:iCs w:val="0"/>
                <w:color w:val="000000"/>
                <w:kern w:val="0"/>
                <w:sz w:val="15"/>
                <w:szCs w:val="15"/>
                <w:u w:val="none"/>
                <w:lang w:val="en-US" w:eastAsia="zh-CN" w:bidi="ar"/>
              </w:rPr>
              <w:t>建筑</w:t>
            </w:r>
            <w:r>
              <w:rPr>
                <w:rFonts w:hint="default" w:ascii="Times New Roman" w:hAnsi="Times New Roman" w:eastAsia="宋体" w:cs="Times New Roman"/>
                <w:i w:val="0"/>
                <w:iCs w:val="0"/>
                <w:color w:val="000000"/>
                <w:kern w:val="0"/>
                <w:sz w:val="15"/>
                <w:szCs w:val="15"/>
                <w:u w:val="none"/>
                <w:lang w:val="en-US" w:eastAsia="zh-CN" w:bidi="ar"/>
              </w:rPr>
              <w:t>CAD</w:t>
            </w:r>
            <w:r>
              <w:rPr>
                <w:rFonts w:hint="eastAsia" w:ascii="宋体" w:hAnsi="宋体" w:eastAsia="宋体" w:cs="宋体"/>
                <w:i w:val="0"/>
                <w:iCs w:val="0"/>
                <w:color w:val="000000"/>
                <w:kern w:val="0"/>
                <w:sz w:val="15"/>
                <w:szCs w:val="15"/>
                <w:u w:val="none"/>
                <w:lang w:val="en-US" w:eastAsia="zh-CN" w:bidi="ar"/>
              </w:rPr>
              <w:t>实训</w:t>
            </w:r>
          </w:p>
        </w:tc>
        <w:tc>
          <w:tcPr>
            <w:tcW w:w="708" w:type="dxa"/>
            <w:tcBorders>
              <w:top w:val="single" w:color="auto" w:sz="6" w:space="0"/>
              <w:left w:val="single" w:color="auto" w:sz="6" w:space="0"/>
              <w:bottom w:val="single" w:color="auto" w:sz="6" w:space="0"/>
              <w:right w:val="single" w:color="auto" w:sz="6" w:space="0"/>
            </w:tcBorders>
            <w:vAlign w:val="center"/>
          </w:tcPr>
          <w:p w14:paraId="20CED08A">
            <w:pPr>
              <w:keepNext w:val="0"/>
              <w:keepLines w:val="0"/>
              <w:widowControl/>
              <w:suppressLineNumbers w:val="0"/>
              <w:jc w:val="center"/>
              <w:textAlignment w:val="center"/>
              <w:rPr>
                <w:rFonts w:ascii="宋体" w:hAnsi="宋体"/>
                <w:b/>
                <w:sz w:val="15"/>
                <w:szCs w:val="15"/>
              </w:rPr>
            </w:pPr>
            <w:r>
              <w:rPr>
                <w:rFonts w:hint="eastAsia" w:ascii="宋体" w:hAnsi="宋体" w:eastAsia="宋体" w:cs="宋体"/>
                <w:i w:val="0"/>
                <w:iCs w:val="0"/>
                <w:color w:val="000000"/>
                <w:kern w:val="0"/>
                <w:sz w:val="15"/>
                <w:szCs w:val="15"/>
                <w:u w:val="none"/>
                <w:lang w:val="en-US" w:eastAsia="zh-CN" w:bidi="ar"/>
              </w:rPr>
              <w:t>必</w:t>
            </w:r>
            <w:r>
              <w:rPr>
                <w:rFonts w:hint="default" w:ascii="Times New Roman" w:hAnsi="Times New Roman" w:eastAsia="宋体" w:cs="Times New Roman"/>
                <w:i w:val="0"/>
                <w:iCs w:val="0"/>
                <w:color w:val="00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查</w:t>
            </w:r>
          </w:p>
        </w:tc>
        <w:tc>
          <w:tcPr>
            <w:tcW w:w="567" w:type="dxa"/>
            <w:tcBorders>
              <w:top w:val="single" w:color="auto" w:sz="6" w:space="0"/>
              <w:left w:val="single" w:color="auto" w:sz="4" w:space="0"/>
              <w:bottom w:val="single" w:color="auto" w:sz="6" w:space="0"/>
              <w:right w:val="single" w:color="auto" w:sz="6" w:space="0"/>
            </w:tcBorders>
            <w:vAlign w:val="center"/>
          </w:tcPr>
          <w:p w14:paraId="3922F030">
            <w:pPr>
              <w:keepNext w:val="0"/>
              <w:keepLines w:val="0"/>
              <w:widowControl/>
              <w:suppressLineNumbers w:val="0"/>
              <w:jc w:val="center"/>
              <w:textAlignment w:val="center"/>
              <w:rPr>
                <w:rFonts w:ascii="宋体" w:hAnsi="宋体"/>
                <w:b/>
                <w:bCs/>
                <w:sz w:val="15"/>
                <w:szCs w:val="15"/>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1" w:type="dxa"/>
            <w:tcBorders>
              <w:top w:val="single" w:color="auto" w:sz="6" w:space="0"/>
              <w:left w:val="single" w:color="auto" w:sz="6" w:space="0"/>
              <w:bottom w:val="single" w:color="auto" w:sz="6" w:space="0"/>
              <w:right w:val="single" w:color="auto" w:sz="6" w:space="0"/>
            </w:tcBorders>
            <w:vAlign w:val="center"/>
          </w:tcPr>
          <w:p w14:paraId="0C6521C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26</w:t>
            </w:r>
          </w:p>
        </w:tc>
        <w:tc>
          <w:tcPr>
            <w:tcW w:w="850" w:type="dxa"/>
            <w:tcBorders>
              <w:top w:val="single" w:color="auto" w:sz="6" w:space="0"/>
              <w:left w:val="single" w:color="auto" w:sz="6" w:space="0"/>
              <w:bottom w:val="single" w:color="auto" w:sz="6" w:space="0"/>
              <w:right w:val="single" w:color="auto" w:sz="6" w:space="0"/>
            </w:tcBorders>
            <w:vAlign w:val="center"/>
          </w:tcPr>
          <w:p w14:paraId="1ECE9070">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851" w:type="dxa"/>
            <w:tcBorders>
              <w:top w:val="single" w:color="auto" w:sz="6" w:space="0"/>
              <w:left w:val="single" w:color="auto" w:sz="6" w:space="0"/>
              <w:bottom w:val="single" w:color="auto" w:sz="6" w:space="0"/>
              <w:right w:val="single" w:color="auto" w:sz="6" w:space="0"/>
            </w:tcBorders>
            <w:vAlign w:val="center"/>
          </w:tcPr>
          <w:p w14:paraId="7587DFC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26</w:t>
            </w:r>
          </w:p>
        </w:tc>
        <w:tc>
          <w:tcPr>
            <w:tcW w:w="1276" w:type="dxa"/>
            <w:tcBorders>
              <w:top w:val="single" w:color="auto" w:sz="6" w:space="0"/>
              <w:left w:val="single" w:color="auto" w:sz="6" w:space="0"/>
              <w:bottom w:val="single" w:color="auto" w:sz="6" w:space="0"/>
              <w:right w:val="single" w:color="auto" w:sz="6" w:space="0"/>
            </w:tcBorders>
            <w:vAlign w:val="center"/>
          </w:tcPr>
          <w:p w14:paraId="78A1570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周</w:t>
            </w:r>
          </w:p>
        </w:tc>
        <w:tc>
          <w:tcPr>
            <w:tcW w:w="850" w:type="dxa"/>
            <w:tcBorders>
              <w:top w:val="single" w:color="auto" w:sz="6" w:space="0"/>
              <w:left w:val="single" w:color="auto" w:sz="6" w:space="0"/>
              <w:bottom w:val="single" w:color="auto" w:sz="6" w:space="0"/>
              <w:right w:val="single" w:color="auto" w:sz="6" w:space="0"/>
            </w:tcBorders>
            <w:vAlign w:val="center"/>
          </w:tcPr>
          <w:p w14:paraId="60953B34">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989" w:type="dxa"/>
            <w:tcBorders>
              <w:top w:val="single" w:color="auto" w:sz="6" w:space="0"/>
              <w:left w:val="single" w:color="auto" w:sz="6" w:space="0"/>
              <w:bottom w:val="single" w:color="auto" w:sz="6" w:space="0"/>
              <w:right w:val="single" w:color="auto" w:sz="6" w:space="0"/>
            </w:tcBorders>
            <w:vAlign w:val="center"/>
          </w:tcPr>
          <w:p w14:paraId="580D1D9E">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759" w:type="dxa"/>
            <w:tcBorders>
              <w:top w:val="single" w:color="auto" w:sz="6" w:space="0"/>
              <w:left w:val="single" w:color="auto" w:sz="6" w:space="0"/>
              <w:bottom w:val="single" w:color="auto" w:sz="6" w:space="0"/>
              <w:right w:val="single" w:color="auto" w:sz="6" w:space="0"/>
            </w:tcBorders>
            <w:vAlign w:val="center"/>
          </w:tcPr>
          <w:p w14:paraId="0A362D8A">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607" w:type="dxa"/>
            <w:tcBorders>
              <w:top w:val="single" w:color="auto" w:sz="6" w:space="0"/>
              <w:left w:val="single" w:color="auto" w:sz="6" w:space="0"/>
              <w:bottom w:val="single" w:color="auto" w:sz="6" w:space="0"/>
              <w:right w:val="single" w:color="auto" w:sz="6" w:space="0"/>
            </w:tcBorders>
            <w:vAlign w:val="center"/>
          </w:tcPr>
          <w:p w14:paraId="5B7DB344">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759" w:type="dxa"/>
            <w:tcBorders>
              <w:top w:val="single" w:color="auto" w:sz="6" w:space="0"/>
              <w:left w:val="single" w:color="auto" w:sz="6" w:space="0"/>
              <w:bottom w:val="single" w:color="auto" w:sz="6" w:space="0"/>
              <w:right w:val="single" w:color="auto" w:sz="6" w:space="0"/>
            </w:tcBorders>
            <w:vAlign w:val="center"/>
          </w:tcPr>
          <w:p w14:paraId="0053110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p>
        </w:tc>
        <w:tc>
          <w:tcPr>
            <w:tcW w:w="910" w:type="dxa"/>
            <w:tcBorders>
              <w:top w:val="single" w:color="auto" w:sz="6" w:space="0"/>
              <w:left w:val="single" w:color="auto" w:sz="6" w:space="0"/>
              <w:bottom w:val="single" w:color="auto" w:sz="6" w:space="0"/>
              <w:right w:val="single" w:color="auto" w:sz="12" w:space="0"/>
            </w:tcBorders>
            <w:vAlign w:val="center"/>
          </w:tcPr>
          <w:p w14:paraId="0DC0B414">
            <w:pPr>
              <w:spacing w:line="240" w:lineRule="atLeast"/>
              <w:jc w:val="center"/>
              <w:rPr>
                <w:rFonts w:ascii="宋体" w:hAnsi="宋体"/>
                <w:b/>
                <w:color w:val="000000" w:themeColor="text1"/>
                <w:sz w:val="15"/>
                <w:szCs w:val="15"/>
                <w14:textFill>
                  <w14:solidFill>
                    <w14:schemeClr w14:val="tx1"/>
                  </w14:solidFill>
                </w14:textFill>
              </w:rPr>
            </w:pPr>
          </w:p>
        </w:tc>
      </w:tr>
      <w:tr w14:paraId="3A51C2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left w:val="single" w:color="auto" w:sz="12" w:space="0"/>
              <w:bottom w:val="single" w:color="auto" w:sz="6" w:space="0"/>
              <w:right w:val="single" w:color="auto" w:sz="6" w:space="0"/>
            </w:tcBorders>
            <w:textDirection w:val="tbRlV"/>
            <w:vAlign w:val="center"/>
          </w:tcPr>
          <w:p w14:paraId="587574DE">
            <w:pPr>
              <w:ind w:left="113" w:right="113"/>
              <w:jc w:val="center"/>
              <w:rPr>
                <w:rFonts w:ascii="宋体" w:hAnsi="宋体"/>
                <w:b/>
                <w:color w:val="000000" w:themeColor="text1"/>
                <w:kern w:val="0"/>
                <w:sz w:val="18"/>
                <w:szCs w:val="18"/>
                <w14:textFill>
                  <w14:solidFill>
                    <w14:schemeClr w14:val="tx1"/>
                  </w14:solidFill>
                </w14:textFill>
              </w:rPr>
            </w:pPr>
          </w:p>
        </w:tc>
        <w:tc>
          <w:tcPr>
            <w:tcW w:w="664" w:type="dxa"/>
            <w:gridSpan w:val="2"/>
            <w:tcBorders>
              <w:top w:val="single" w:color="auto" w:sz="6" w:space="0"/>
              <w:left w:val="single" w:color="auto" w:sz="6" w:space="0"/>
              <w:bottom w:val="single" w:color="auto" w:sz="6" w:space="0"/>
              <w:right w:val="single" w:color="auto" w:sz="6" w:space="0"/>
            </w:tcBorders>
            <w:vAlign w:val="center"/>
          </w:tcPr>
          <w:p w14:paraId="2D1149FB">
            <w:pPr>
              <w:keepNext w:val="0"/>
              <w:keepLines w:val="0"/>
              <w:widowControl/>
              <w:suppressLineNumbers w:val="0"/>
              <w:jc w:val="center"/>
              <w:textAlignment w:val="center"/>
              <w:rPr>
                <w:rFonts w:ascii="宋体" w:hAnsi="宋体"/>
                <w:b/>
                <w:bCs/>
                <w:sz w:val="15"/>
                <w:szCs w:val="15"/>
              </w:rPr>
            </w:pPr>
            <w:r>
              <w:rPr>
                <w:rFonts w:hint="default" w:ascii="Times New Roman" w:hAnsi="Times New Roman" w:eastAsia="宋体" w:cs="Times New Roman"/>
                <w:i w:val="0"/>
                <w:iCs w:val="0"/>
                <w:color w:val="000000"/>
                <w:kern w:val="0"/>
                <w:sz w:val="15"/>
                <w:szCs w:val="15"/>
                <w:u w:val="none"/>
                <w:lang w:val="en-US" w:eastAsia="zh-CN" w:bidi="ar"/>
              </w:rPr>
              <w:t>5</w:t>
            </w:r>
          </w:p>
        </w:tc>
        <w:tc>
          <w:tcPr>
            <w:tcW w:w="3079" w:type="dxa"/>
            <w:tcBorders>
              <w:top w:val="single" w:color="auto" w:sz="6" w:space="0"/>
              <w:left w:val="single" w:color="auto" w:sz="6" w:space="0"/>
              <w:bottom w:val="single" w:color="auto" w:sz="6" w:space="0"/>
              <w:right w:val="single" w:color="auto" w:sz="6" w:space="0"/>
            </w:tcBorders>
            <w:vAlign w:val="center"/>
          </w:tcPr>
          <w:p w14:paraId="0B4FFA27">
            <w:pPr>
              <w:keepNext w:val="0"/>
              <w:keepLines w:val="0"/>
              <w:widowControl/>
              <w:suppressLineNumbers w:val="0"/>
              <w:jc w:val="center"/>
              <w:textAlignment w:val="center"/>
              <w:rPr>
                <w:rFonts w:ascii="宋体" w:hAnsi="宋体"/>
                <w:b/>
                <w:bCs/>
                <w:sz w:val="15"/>
                <w:szCs w:val="15"/>
              </w:rPr>
            </w:pPr>
            <w:r>
              <w:rPr>
                <w:rFonts w:hint="eastAsia" w:ascii="宋体" w:hAnsi="宋体" w:eastAsia="宋体" w:cs="宋体"/>
                <w:i w:val="0"/>
                <w:iCs w:val="0"/>
                <w:color w:val="000000"/>
                <w:kern w:val="0"/>
                <w:sz w:val="15"/>
                <w:szCs w:val="15"/>
                <w:u w:val="none"/>
                <w:lang w:val="en-US" w:eastAsia="zh-CN" w:bidi="ar"/>
              </w:rPr>
              <w:t>公共礼仪实训</w:t>
            </w:r>
          </w:p>
        </w:tc>
        <w:tc>
          <w:tcPr>
            <w:tcW w:w="708" w:type="dxa"/>
            <w:tcBorders>
              <w:top w:val="single" w:color="auto" w:sz="6" w:space="0"/>
              <w:left w:val="single" w:color="auto" w:sz="6" w:space="0"/>
              <w:bottom w:val="single" w:color="auto" w:sz="6" w:space="0"/>
              <w:right w:val="single" w:color="auto" w:sz="6" w:space="0"/>
            </w:tcBorders>
            <w:vAlign w:val="center"/>
          </w:tcPr>
          <w:p w14:paraId="163C6716">
            <w:pPr>
              <w:keepNext w:val="0"/>
              <w:keepLines w:val="0"/>
              <w:widowControl/>
              <w:suppressLineNumbers w:val="0"/>
              <w:jc w:val="center"/>
              <w:textAlignment w:val="center"/>
              <w:rPr>
                <w:rFonts w:ascii="宋体" w:hAnsi="宋体"/>
                <w:b/>
                <w:sz w:val="15"/>
                <w:szCs w:val="15"/>
              </w:rPr>
            </w:pPr>
            <w:r>
              <w:rPr>
                <w:rFonts w:hint="eastAsia" w:ascii="宋体" w:hAnsi="宋体" w:eastAsia="宋体" w:cs="宋体"/>
                <w:i w:val="0"/>
                <w:iCs w:val="0"/>
                <w:color w:val="000000"/>
                <w:kern w:val="0"/>
                <w:sz w:val="15"/>
                <w:szCs w:val="15"/>
                <w:u w:val="none"/>
                <w:lang w:val="en-US" w:eastAsia="zh-CN" w:bidi="ar"/>
              </w:rPr>
              <w:t>必</w:t>
            </w:r>
            <w:r>
              <w:rPr>
                <w:rFonts w:hint="default" w:ascii="Times New Roman" w:hAnsi="Times New Roman" w:eastAsia="宋体" w:cs="Times New Roman"/>
                <w:i w:val="0"/>
                <w:iCs w:val="0"/>
                <w:color w:val="00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查</w:t>
            </w:r>
          </w:p>
        </w:tc>
        <w:tc>
          <w:tcPr>
            <w:tcW w:w="567" w:type="dxa"/>
            <w:tcBorders>
              <w:top w:val="single" w:color="auto" w:sz="6" w:space="0"/>
              <w:left w:val="single" w:color="auto" w:sz="4" w:space="0"/>
              <w:bottom w:val="single" w:color="auto" w:sz="6" w:space="0"/>
              <w:right w:val="single" w:color="auto" w:sz="6" w:space="0"/>
            </w:tcBorders>
            <w:vAlign w:val="center"/>
          </w:tcPr>
          <w:p w14:paraId="264B8452">
            <w:pPr>
              <w:keepNext w:val="0"/>
              <w:keepLines w:val="0"/>
              <w:widowControl/>
              <w:suppressLineNumbers w:val="0"/>
              <w:jc w:val="center"/>
              <w:textAlignment w:val="center"/>
              <w:rPr>
                <w:rFonts w:ascii="宋体" w:hAnsi="宋体"/>
                <w:b/>
                <w:bCs/>
                <w:sz w:val="15"/>
                <w:szCs w:val="15"/>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1" w:type="dxa"/>
            <w:tcBorders>
              <w:top w:val="single" w:color="auto" w:sz="6" w:space="0"/>
              <w:left w:val="single" w:color="auto" w:sz="6" w:space="0"/>
              <w:bottom w:val="single" w:color="auto" w:sz="6" w:space="0"/>
              <w:right w:val="single" w:color="auto" w:sz="6" w:space="0"/>
            </w:tcBorders>
            <w:vAlign w:val="center"/>
          </w:tcPr>
          <w:p w14:paraId="3A2002A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26</w:t>
            </w:r>
          </w:p>
        </w:tc>
        <w:tc>
          <w:tcPr>
            <w:tcW w:w="850" w:type="dxa"/>
            <w:tcBorders>
              <w:top w:val="single" w:color="auto" w:sz="6" w:space="0"/>
              <w:left w:val="single" w:color="auto" w:sz="6" w:space="0"/>
              <w:bottom w:val="single" w:color="auto" w:sz="6" w:space="0"/>
              <w:right w:val="single" w:color="auto" w:sz="6" w:space="0"/>
            </w:tcBorders>
            <w:vAlign w:val="center"/>
          </w:tcPr>
          <w:p w14:paraId="7912715E">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851" w:type="dxa"/>
            <w:tcBorders>
              <w:top w:val="single" w:color="auto" w:sz="6" w:space="0"/>
              <w:left w:val="single" w:color="auto" w:sz="6" w:space="0"/>
              <w:bottom w:val="single" w:color="auto" w:sz="6" w:space="0"/>
              <w:right w:val="single" w:color="auto" w:sz="6" w:space="0"/>
            </w:tcBorders>
            <w:vAlign w:val="center"/>
          </w:tcPr>
          <w:p w14:paraId="539425E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26</w:t>
            </w:r>
          </w:p>
        </w:tc>
        <w:tc>
          <w:tcPr>
            <w:tcW w:w="1276" w:type="dxa"/>
            <w:tcBorders>
              <w:top w:val="single" w:color="auto" w:sz="6" w:space="0"/>
              <w:left w:val="single" w:color="auto" w:sz="6" w:space="0"/>
              <w:bottom w:val="single" w:color="auto" w:sz="6" w:space="0"/>
              <w:right w:val="single" w:color="auto" w:sz="6" w:space="0"/>
            </w:tcBorders>
            <w:vAlign w:val="center"/>
          </w:tcPr>
          <w:p w14:paraId="757EC10B">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850" w:type="dxa"/>
            <w:tcBorders>
              <w:top w:val="single" w:color="auto" w:sz="6" w:space="0"/>
              <w:left w:val="single" w:color="auto" w:sz="6" w:space="0"/>
              <w:bottom w:val="single" w:color="auto" w:sz="6" w:space="0"/>
              <w:right w:val="single" w:color="auto" w:sz="6" w:space="0"/>
            </w:tcBorders>
            <w:vAlign w:val="center"/>
          </w:tcPr>
          <w:p w14:paraId="1AC0B0B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周</w:t>
            </w:r>
          </w:p>
        </w:tc>
        <w:tc>
          <w:tcPr>
            <w:tcW w:w="989" w:type="dxa"/>
            <w:tcBorders>
              <w:top w:val="single" w:color="auto" w:sz="6" w:space="0"/>
              <w:left w:val="single" w:color="auto" w:sz="6" w:space="0"/>
              <w:bottom w:val="single" w:color="auto" w:sz="6" w:space="0"/>
              <w:right w:val="single" w:color="auto" w:sz="6" w:space="0"/>
            </w:tcBorders>
            <w:vAlign w:val="center"/>
          </w:tcPr>
          <w:p w14:paraId="6D474D24">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759" w:type="dxa"/>
            <w:tcBorders>
              <w:top w:val="single" w:color="auto" w:sz="6" w:space="0"/>
              <w:left w:val="single" w:color="auto" w:sz="6" w:space="0"/>
              <w:bottom w:val="single" w:color="auto" w:sz="6" w:space="0"/>
              <w:right w:val="single" w:color="auto" w:sz="6" w:space="0"/>
            </w:tcBorders>
            <w:vAlign w:val="center"/>
          </w:tcPr>
          <w:p w14:paraId="63674BEC">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607" w:type="dxa"/>
            <w:tcBorders>
              <w:top w:val="single" w:color="auto" w:sz="6" w:space="0"/>
              <w:left w:val="single" w:color="auto" w:sz="6" w:space="0"/>
              <w:bottom w:val="single" w:color="auto" w:sz="6" w:space="0"/>
              <w:right w:val="single" w:color="auto" w:sz="6" w:space="0"/>
            </w:tcBorders>
            <w:vAlign w:val="center"/>
          </w:tcPr>
          <w:p w14:paraId="0CD881AB">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759" w:type="dxa"/>
            <w:tcBorders>
              <w:top w:val="single" w:color="auto" w:sz="6" w:space="0"/>
              <w:left w:val="single" w:color="auto" w:sz="6" w:space="0"/>
              <w:bottom w:val="single" w:color="auto" w:sz="6" w:space="0"/>
              <w:right w:val="single" w:color="auto" w:sz="6" w:space="0"/>
            </w:tcBorders>
            <w:vAlign w:val="center"/>
          </w:tcPr>
          <w:p w14:paraId="68F323E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p>
        </w:tc>
        <w:tc>
          <w:tcPr>
            <w:tcW w:w="910" w:type="dxa"/>
            <w:tcBorders>
              <w:top w:val="single" w:color="auto" w:sz="6" w:space="0"/>
              <w:left w:val="single" w:color="auto" w:sz="6" w:space="0"/>
              <w:bottom w:val="single" w:color="auto" w:sz="6" w:space="0"/>
              <w:right w:val="single" w:color="auto" w:sz="12" w:space="0"/>
            </w:tcBorders>
            <w:vAlign w:val="center"/>
          </w:tcPr>
          <w:p w14:paraId="52B6651C">
            <w:pPr>
              <w:spacing w:line="240" w:lineRule="atLeast"/>
              <w:jc w:val="center"/>
              <w:rPr>
                <w:rFonts w:ascii="宋体" w:hAnsi="宋体"/>
                <w:b/>
                <w:color w:val="000000" w:themeColor="text1"/>
                <w:sz w:val="15"/>
                <w:szCs w:val="15"/>
                <w14:textFill>
                  <w14:solidFill>
                    <w14:schemeClr w14:val="tx1"/>
                  </w14:solidFill>
                </w14:textFill>
              </w:rPr>
            </w:pPr>
          </w:p>
        </w:tc>
      </w:tr>
      <w:tr w14:paraId="1BA7D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left w:val="single" w:color="auto" w:sz="12" w:space="0"/>
              <w:bottom w:val="single" w:color="auto" w:sz="6" w:space="0"/>
              <w:right w:val="single" w:color="auto" w:sz="6" w:space="0"/>
            </w:tcBorders>
            <w:textDirection w:val="tbRlV"/>
            <w:vAlign w:val="center"/>
          </w:tcPr>
          <w:p w14:paraId="3F7AD467">
            <w:pPr>
              <w:ind w:left="113" w:right="113"/>
              <w:jc w:val="center"/>
              <w:rPr>
                <w:rFonts w:ascii="宋体" w:hAnsi="宋体"/>
                <w:b/>
                <w:color w:val="000000" w:themeColor="text1"/>
                <w:kern w:val="0"/>
                <w:sz w:val="18"/>
                <w:szCs w:val="18"/>
                <w14:textFill>
                  <w14:solidFill>
                    <w14:schemeClr w14:val="tx1"/>
                  </w14:solidFill>
                </w14:textFill>
              </w:rPr>
            </w:pPr>
          </w:p>
        </w:tc>
        <w:tc>
          <w:tcPr>
            <w:tcW w:w="664" w:type="dxa"/>
            <w:gridSpan w:val="2"/>
            <w:tcBorders>
              <w:top w:val="single" w:color="auto" w:sz="6" w:space="0"/>
              <w:left w:val="single" w:color="auto" w:sz="6" w:space="0"/>
              <w:bottom w:val="single" w:color="auto" w:sz="6" w:space="0"/>
              <w:right w:val="single" w:color="auto" w:sz="6" w:space="0"/>
            </w:tcBorders>
            <w:vAlign w:val="center"/>
          </w:tcPr>
          <w:p w14:paraId="321D6EE4">
            <w:pPr>
              <w:keepNext w:val="0"/>
              <w:keepLines w:val="0"/>
              <w:widowControl/>
              <w:suppressLineNumbers w:val="0"/>
              <w:jc w:val="center"/>
              <w:textAlignment w:val="center"/>
              <w:rPr>
                <w:rFonts w:ascii="宋体" w:hAnsi="宋体"/>
                <w:b/>
                <w:bCs/>
                <w:sz w:val="15"/>
                <w:szCs w:val="15"/>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3079" w:type="dxa"/>
            <w:tcBorders>
              <w:top w:val="single" w:color="auto" w:sz="6" w:space="0"/>
              <w:left w:val="single" w:color="auto" w:sz="6" w:space="0"/>
              <w:bottom w:val="single" w:color="auto" w:sz="6" w:space="0"/>
              <w:right w:val="single" w:color="auto" w:sz="6" w:space="0"/>
            </w:tcBorders>
            <w:vAlign w:val="center"/>
          </w:tcPr>
          <w:p w14:paraId="355DA9E9">
            <w:pPr>
              <w:keepNext w:val="0"/>
              <w:keepLines w:val="0"/>
              <w:widowControl/>
              <w:suppressLineNumbers w:val="0"/>
              <w:jc w:val="center"/>
              <w:textAlignment w:val="center"/>
              <w:rPr>
                <w:rFonts w:ascii="宋体" w:hAnsi="宋体"/>
                <w:b/>
                <w:bCs/>
                <w:sz w:val="15"/>
                <w:szCs w:val="15"/>
              </w:rPr>
            </w:pPr>
            <w:r>
              <w:rPr>
                <w:rFonts w:hint="eastAsia" w:ascii="Times New Roman" w:hAnsi="Times New Roman" w:cs="Times New Roman" w:eastAsiaTheme="minorEastAsia"/>
                <w:b w:val="0"/>
                <w:bCs w:val="0"/>
                <w:color w:val="auto"/>
                <w:sz w:val="15"/>
                <w:szCs w:val="15"/>
                <w:highlight w:val="none"/>
                <w:lang w:val="en-US" w:eastAsia="zh-CN"/>
              </w:rPr>
              <w:t>BIM技术基础实训</w:t>
            </w:r>
          </w:p>
        </w:tc>
        <w:tc>
          <w:tcPr>
            <w:tcW w:w="708" w:type="dxa"/>
            <w:tcBorders>
              <w:top w:val="single" w:color="auto" w:sz="6" w:space="0"/>
              <w:left w:val="single" w:color="auto" w:sz="6" w:space="0"/>
              <w:bottom w:val="single" w:color="auto" w:sz="6" w:space="0"/>
              <w:right w:val="single" w:color="auto" w:sz="6" w:space="0"/>
            </w:tcBorders>
            <w:vAlign w:val="center"/>
          </w:tcPr>
          <w:p w14:paraId="61F5960A">
            <w:pPr>
              <w:keepNext w:val="0"/>
              <w:keepLines w:val="0"/>
              <w:widowControl/>
              <w:suppressLineNumbers w:val="0"/>
              <w:jc w:val="center"/>
              <w:textAlignment w:val="center"/>
              <w:rPr>
                <w:rFonts w:ascii="宋体" w:hAnsi="宋体"/>
                <w:b/>
                <w:sz w:val="15"/>
                <w:szCs w:val="15"/>
              </w:rPr>
            </w:pPr>
            <w:r>
              <w:rPr>
                <w:rFonts w:hint="eastAsia" w:ascii="宋体" w:hAnsi="宋体" w:eastAsia="宋体" w:cs="宋体"/>
                <w:i w:val="0"/>
                <w:iCs w:val="0"/>
                <w:color w:val="000000"/>
                <w:kern w:val="0"/>
                <w:sz w:val="15"/>
                <w:szCs w:val="15"/>
                <w:u w:val="none"/>
                <w:lang w:val="en-US" w:eastAsia="zh-CN" w:bidi="ar"/>
              </w:rPr>
              <w:t>必</w:t>
            </w:r>
            <w:r>
              <w:rPr>
                <w:rFonts w:hint="default" w:ascii="Times New Roman" w:hAnsi="Times New Roman" w:eastAsia="宋体" w:cs="Times New Roman"/>
                <w:i w:val="0"/>
                <w:iCs w:val="0"/>
                <w:color w:val="00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查</w:t>
            </w:r>
          </w:p>
        </w:tc>
        <w:tc>
          <w:tcPr>
            <w:tcW w:w="567" w:type="dxa"/>
            <w:tcBorders>
              <w:top w:val="single" w:color="auto" w:sz="6" w:space="0"/>
              <w:left w:val="single" w:color="auto" w:sz="4" w:space="0"/>
              <w:bottom w:val="single" w:color="auto" w:sz="6" w:space="0"/>
              <w:right w:val="single" w:color="auto" w:sz="6" w:space="0"/>
            </w:tcBorders>
            <w:vAlign w:val="center"/>
          </w:tcPr>
          <w:p w14:paraId="6C6DFF6F">
            <w:pPr>
              <w:keepNext w:val="0"/>
              <w:keepLines w:val="0"/>
              <w:widowControl/>
              <w:suppressLineNumbers w:val="0"/>
              <w:jc w:val="center"/>
              <w:textAlignment w:val="center"/>
              <w:rPr>
                <w:rFonts w:ascii="宋体" w:hAnsi="宋体"/>
                <w:b/>
                <w:bCs/>
                <w:sz w:val="15"/>
                <w:szCs w:val="15"/>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1" w:type="dxa"/>
            <w:tcBorders>
              <w:top w:val="single" w:color="auto" w:sz="6" w:space="0"/>
              <w:left w:val="single" w:color="auto" w:sz="6" w:space="0"/>
              <w:bottom w:val="single" w:color="auto" w:sz="6" w:space="0"/>
              <w:right w:val="single" w:color="auto" w:sz="6" w:space="0"/>
            </w:tcBorders>
            <w:vAlign w:val="center"/>
          </w:tcPr>
          <w:p w14:paraId="308B61F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26</w:t>
            </w:r>
          </w:p>
        </w:tc>
        <w:tc>
          <w:tcPr>
            <w:tcW w:w="850" w:type="dxa"/>
            <w:tcBorders>
              <w:top w:val="single" w:color="auto" w:sz="6" w:space="0"/>
              <w:left w:val="single" w:color="auto" w:sz="6" w:space="0"/>
              <w:bottom w:val="single" w:color="auto" w:sz="6" w:space="0"/>
              <w:right w:val="single" w:color="auto" w:sz="6" w:space="0"/>
            </w:tcBorders>
            <w:vAlign w:val="center"/>
          </w:tcPr>
          <w:p w14:paraId="15DF8479">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851" w:type="dxa"/>
            <w:tcBorders>
              <w:top w:val="single" w:color="auto" w:sz="6" w:space="0"/>
              <w:left w:val="single" w:color="auto" w:sz="6" w:space="0"/>
              <w:bottom w:val="single" w:color="auto" w:sz="6" w:space="0"/>
              <w:right w:val="single" w:color="auto" w:sz="6" w:space="0"/>
            </w:tcBorders>
            <w:vAlign w:val="center"/>
          </w:tcPr>
          <w:p w14:paraId="3F27B72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26</w:t>
            </w:r>
          </w:p>
        </w:tc>
        <w:tc>
          <w:tcPr>
            <w:tcW w:w="1276" w:type="dxa"/>
            <w:tcBorders>
              <w:top w:val="single" w:color="auto" w:sz="6" w:space="0"/>
              <w:left w:val="single" w:color="auto" w:sz="6" w:space="0"/>
              <w:bottom w:val="single" w:color="auto" w:sz="6" w:space="0"/>
              <w:right w:val="single" w:color="auto" w:sz="6" w:space="0"/>
            </w:tcBorders>
            <w:vAlign w:val="center"/>
          </w:tcPr>
          <w:p w14:paraId="33339AE8">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850" w:type="dxa"/>
            <w:tcBorders>
              <w:top w:val="single" w:color="auto" w:sz="6" w:space="0"/>
              <w:left w:val="single" w:color="auto" w:sz="6" w:space="0"/>
              <w:bottom w:val="single" w:color="auto" w:sz="6" w:space="0"/>
              <w:right w:val="single" w:color="auto" w:sz="6" w:space="0"/>
            </w:tcBorders>
            <w:vAlign w:val="center"/>
          </w:tcPr>
          <w:p w14:paraId="4F9DB583">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989" w:type="dxa"/>
            <w:tcBorders>
              <w:top w:val="single" w:color="auto" w:sz="6" w:space="0"/>
              <w:left w:val="single" w:color="auto" w:sz="6" w:space="0"/>
              <w:bottom w:val="single" w:color="auto" w:sz="6" w:space="0"/>
              <w:right w:val="single" w:color="auto" w:sz="6" w:space="0"/>
            </w:tcBorders>
            <w:vAlign w:val="center"/>
          </w:tcPr>
          <w:p w14:paraId="289C298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周</w:t>
            </w:r>
          </w:p>
        </w:tc>
        <w:tc>
          <w:tcPr>
            <w:tcW w:w="759" w:type="dxa"/>
            <w:tcBorders>
              <w:top w:val="single" w:color="auto" w:sz="6" w:space="0"/>
              <w:left w:val="single" w:color="auto" w:sz="6" w:space="0"/>
              <w:bottom w:val="single" w:color="auto" w:sz="6" w:space="0"/>
              <w:right w:val="single" w:color="auto" w:sz="6" w:space="0"/>
            </w:tcBorders>
            <w:vAlign w:val="center"/>
          </w:tcPr>
          <w:p w14:paraId="2A782080">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607" w:type="dxa"/>
            <w:tcBorders>
              <w:top w:val="single" w:color="auto" w:sz="6" w:space="0"/>
              <w:left w:val="single" w:color="auto" w:sz="6" w:space="0"/>
              <w:bottom w:val="single" w:color="auto" w:sz="6" w:space="0"/>
              <w:right w:val="single" w:color="auto" w:sz="6" w:space="0"/>
            </w:tcBorders>
            <w:vAlign w:val="center"/>
          </w:tcPr>
          <w:p w14:paraId="4BA27F1E">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759" w:type="dxa"/>
            <w:tcBorders>
              <w:top w:val="single" w:color="auto" w:sz="6" w:space="0"/>
              <w:left w:val="single" w:color="auto" w:sz="6" w:space="0"/>
              <w:bottom w:val="single" w:color="auto" w:sz="6" w:space="0"/>
              <w:right w:val="single" w:color="auto" w:sz="6" w:space="0"/>
            </w:tcBorders>
            <w:vAlign w:val="center"/>
          </w:tcPr>
          <w:p w14:paraId="12F0088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p>
        </w:tc>
        <w:tc>
          <w:tcPr>
            <w:tcW w:w="910" w:type="dxa"/>
            <w:tcBorders>
              <w:top w:val="single" w:color="auto" w:sz="6" w:space="0"/>
              <w:left w:val="single" w:color="auto" w:sz="6" w:space="0"/>
              <w:bottom w:val="single" w:color="auto" w:sz="6" w:space="0"/>
              <w:right w:val="single" w:color="auto" w:sz="12" w:space="0"/>
            </w:tcBorders>
            <w:vAlign w:val="center"/>
          </w:tcPr>
          <w:p w14:paraId="0D41EEC0">
            <w:pPr>
              <w:spacing w:line="240" w:lineRule="atLeast"/>
              <w:jc w:val="center"/>
              <w:rPr>
                <w:rFonts w:ascii="宋体" w:hAnsi="宋体"/>
                <w:b/>
                <w:color w:val="000000" w:themeColor="text1"/>
                <w:sz w:val="15"/>
                <w:szCs w:val="15"/>
                <w14:textFill>
                  <w14:solidFill>
                    <w14:schemeClr w14:val="tx1"/>
                  </w14:solidFill>
                </w14:textFill>
              </w:rPr>
            </w:pPr>
          </w:p>
        </w:tc>
      </w:tr>
      <w:tr w14:paraId="285C2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left w:val="single" w:color="auto" w:sz="12" w:space="0"/>
              <w:bottom w:val="single" w:color="auto" w:sz="6" w:space="0"/>
              <w:right w:val="single" w:color="auto" w:sz="6" w:space="0"/>
            </w:tcBorders>
            <w:textDirection w:val="tbRlV"/>
            <w:vAlign w:val="center"/>
          </w:tcPr>
          <w:p w14:paraId="65D39EA4">
            <w:pPr>
              <w:ind w:left="113" w:right="113"/>
              <w:jc w:val="center"/>
              <w:rPr>
                <w:rFonts w:ascii="宋体" w:hAnsi="宋体"/>
                <w:b/>
                <w:color w:val="000000" w:themeColor="text1"/>
                <w:kern w:val="0"/>
                <w:sz w:val="18"/>
                <w:szCs w:val="18"/>
                <w14:textFill>
                  <w14:solidFill>
                    <w14:schemeClr w14:val="tx1"/>
                  </w14:solidFill>
                </w14:textFill>
              </w:rPr>
            </w:pPr>
          </w:p>
        </w:tc>
        <w:tc>
          <w:tcPr>
            <w:tcW w:w="664" w:type="dxa"/>
            <w:gridSpan w:val="2"/>
            <w:tcBorders>
              <w:top w:val="single" w:color="auto" w:sz="6" w:space="0"/>
              <w:left w:val="single" w:color="auto" w:sz="6" w:space="0"/>
              <w:bottom w:val="single" w:color="auto" w:sz="6" w:space="0"/>
              <w:right w:val="single" w:color="auto" w:sz="6" w:space="0"/>
            </w:tcBorders>
            <w:vAlign w:val="center"/>
          </w:tcPr>
          <w:p w14:paraId="6440590E">
            <w:pPr>
              <w:keepNext w:val="0"/>
              <w:keepLines w:val="0"/>
              <w:widowControl/>
              <w:suppressLineNumbers w:val="0"/>
              <w:jc w:val="center"/>
              <w:textAlignment w:val="center"/>
              <w:rPr>
                <w:rFonts w:ascii="宋体" w:hAnsi="宋体"/>
                <w:b/>
                <w:bCs/>
                <w:sz w:val="15"/>
                <w:szCs w:val="15"/>
              </w:rPr>
            </w:pPr>
            <w:r>
              <w:rPr>
                <w:rFonts w:hint="default" w:ascii="Times New Roman" w:hAnsi="Times New Roman" w:eastAsia="宋体" w:cs="Times New Roman"/>
                <w:i w:val="0"/>
                <w:iCs w:val="0"/>
                <w:color w:val="000000"/>
                <w:kern w:val="0"/>
                <w:sz w:val="15"/>
                <w:szCs w:val="15"/>
                <w:u w:val="none"/>
                <w:lang w:val="en-US" w:eastAsia="zh-CN" w:bidi="ar"/>
              </w:rPr>
              <w:t>7</w:t>
            </w:r>
          </w:p>
        </w:tc>
        <w:tc>
          <w:tcPr>
            <w:tcW w:w="3079" w:type="dxa"/>
            <w:tcBorders>
              <w:top w:val="single" w:color="auto" w:sz="6" w:space="0"/>
              <w:left w:val="single" w:color="auto" w:sz="6" w:space="0"/>
              <w:bottom w:val="single" w:color="auto" w:sz="6" w:space="0"/>
              <w:right w:val="single" w:color="auto" w:sz="6" w:space="0"/>
            </w:tcBorders>
            <w:vAlign w:val="center"/>
          </w:tcPr>
          <w:p w14:paraId="01906471">
            <w:pPr>
              <w:keepNext w:val="0"/>
              <w:keepLines w:val="0"/>
              <w:widowControl/>
              <w:suppressLineNumbers w:val="0"/>
              <w:jc w:val="center"/>
              <w:textAlignment w:val="center"/>
              <w:rPr>
                <w:rFonts w:ascii="宋体" w:hAnsi="宋体"/>
                <w:b/>
                <w:bCs/>
                <w:sz w:val="15"/>
                <w:szCs w:val="15"/>
              </w:rPr>
            </w:pPr>
            <w:r>
              <w:rPr>
                <w:rFonts w:hint="eastAsia" w:ascii="宋体" w:hAnsi="宋体" w:eastAsia="宋体" w:cs="宋体"/>
                <w:i w:val="0"/>
                <w:iCs w:val="0"/>
                <w:color w:val="000000"/>
                <w:kern w:val="0"/>
                <w:sz w:val="15"/>
                <w:szCs w:val="15"/>
                <w:u w:val="none"/>
                <w:lang w:val="en-US" w:eastAsia="zh-CN" w:bidi="ar"/>
              </w:rPr>
              <w:t>建筑工程计量与计价课程设计</w:t>
            </w:r>
          </w:p>
        </w:tc>
        <w:tc>
          <w:tcPr>
            <w:tcW w:w="708" w:type="dxa"/>
            <w:tcBorders>
              <w:top w:val="single" w:color="auto" w:sz="6" w:space="0"/>
              <w:left w:val="single" w:color="auto" w:sz="6" w:space="0"/>
              <w:bottom w:val="single" w:color="auto" w:sz="6" w:space="0"/>
              <w:right w:val="single" w:color="auto" w:sz="6" w:space="0"/>
            </w:tcBorders>
            <w:vAlign w:val="center"/>
          </w:tcPr>
          <w:p w14:paraId="0031E5EB">
            <w:pPr>
              <w:keepNext w:val="0"/>
              <w:keepLines w:val="0"/>
              <w:widowControl/>
              <w:suppressLineNumbers w:val="0"/>
              <w:jc w:val="center"/>
              <w:textAlignment w:val="center"/>
              <w:rPr>
                <w:rFonts w:ascii="宋体" w:hAnsi="宋体"/>
                <w:b/>
                <w:sz w:val="15"/>
                <w:szCs w:val="15"/>
              </w:rPr>
            </w:pPr>
            <w:r>
              <w:rPr>
                <w:rFonts w:hint="eastAsia" w:ascii="宋体" w:hAnsi="宋体" w:eastAsia="宋体" w:cs="宋体"/>
                <w:i w:val="0"/>
                <w:iCs w:val="0"/>
                <w:color w:val="000000"/>
                <w:kern w:val="0"/>
                <w:sz w:val="15"/>
                <w:szCs w:val="15"/>
                <w:u w:val="none"/>
                <w:lang w:val="en-US" w:eastAsia="zh-CN" w:bidi="ar"/>
              </w:rPr>
              <w:t>必</w:t>
            </w:r>
            <w:r>
              <w:rPr>
                <w:rFonts w:hint="default" w:ascii="Times New Roman" w:hAnsi="Times New Roman" w:eastAsia="宋体" w:cs="Times New Roman"/>
                <w:i w:val="0"/>
                <w:iCs w:val="0"/>
                <w:color w:val="00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查</w:t>
            </w:r>
          </w:p>
        </w:tc>
        <w:tc>
          <w:tcPr>
            <w:tcW w:w="567" w:type="dxa"/>
            <w:tcBorders>
              <w:top w:val="single" w:color="auto" w:sz="6" w:space="0"/>
              <w:left w:val="single" w:color="auto" w:sz="4" w:space="0"/>
              <w:bottom w:val="single" w:color="auto" w:sz="6" w:space="0"/>
              <w:right w:val="single" w:color="auto" w:sz="6" w:space="0"/>
            </w:tcBorders>
            <w:vAlign w:val="center"/>
          </w:tcPr>
          <w:p w14:paraId="1E274F96">
            <w:pPr>
              <w:keepNext w:val="0"/>
              <w:keepLines w:val="0"/>
              <w:widowControl/>
              <w:suppressLineNumbers w:val="0"/>
              <w:jc w:val="center"/>
              <w:textAlignment w:val="center"/>
              <w:rPr>
                <w:rFonts w:ascii="宋体" w:hAnsi="宋体"/>
                <w:b/>
                <w:bCs/>
                <w:sz w:val="15"/>
                <w:szCs w:val="15"/>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1" w:type="dxa"/>
            <w:tcBorders>
              <w:top w:val="single" w:color="auto" w:sz="6" w:space="0"/>
              <w:left w:val="single" w:color="auto" w:sz="6" w:space="0"/>
              <w:bottom w:val="single" w:color="auto" w:sz="6" w:space="0"/>
              <w:right w:val="single" w:color="auto" w:sz="6" w:space="0"/>
            </w:tcBorders>
            <w:vAlign w:val="center"/>
          </w:tcPr>
          <w:p w14:paraId="10E2A0A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52</w:t>
            </w:r>
          </w:p>
        </w:tc>
        <w:tc>
          <w:tcPr>
            <w:tcW w:w="850" w:type="dxa"/>
            <w:tcBorders>
              <w:top w:val="single" w:color="auto" w:sz="6" w:space="0"/>
              <w:left w:val="single" w:color="auto" w:sz="6" w:space="0"/>
              <w:bottom w:val="single" w:color="auto" w:sz="6" w:space="0"/>
              <w:right w:val="single" w:color="auto" w:sz="6" w:space="0"/>
            </w:tcBorders>
            <w:vAlign w:val="center"/>
          </w:tcPr>
          <w:p w14:paraId="57B930C4">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851" w:type="dxa"/>
            <w:tcBorders>
              <w:top w:val="single" w:color="auto" w:sz="6" w:space="0"/>
              <w:left w:val="single" w:color="auto" w:sz="6" w:space="0"/>
              <w:bottom w:val="single" w:color="auto" w:sz="6" w:space="0"/>
              <w:right w:val="single" w:color="auto" w:sz="6" w:space="0"/>
            </w:tcBorders>
            <w:vAlign w:val="center"/>
          </w:tcPr>
          <w:p w14:paraId="2EA9B35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52</w:t>
            </w:r>
          </w:p>
        </w:tc>
        <w:tc>
          <w:tcPr>
            <w:tcW w:w="1276" w:type="dxa"/>
            <w:tcBorders>
              <w:top w:val="single" w:color="auto" w:sz="6" w:space="0"/>
              <w:left w:val="single" w:color="auto" w:sz="6" w:space="0"/>
              <w:bottom w:val="single" w:color="auto" w:sz="6" w:space="0"/>
              <w:right w:val="single" w:color="auto" w:sz="6" w:space="0"/>
            </w:tcBorders>
            <w:vAlign w:val="center"/>
          </w:tcPr>
          <w:p w14:paraId="37E0B4B0">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850" w:type="dxa"/>
            <w:tcBorders>
              <w:top w:val="single" w:color="auto" w:sz="6" w:space="0"/>
              <w:left w:val="single" w:color="auto" w:sz="6" w:space="0"/>
              <w:bottom w:val="single" w:color="auto" w:sz="6" w:space="0"/>
              <w:right w:val="single" w:color="auto" w:sz="6" w:space="0"/>
            </w:tcBorders>
            <w:vAlign w:val="center"/>
          </w:tcPr>
          <w:p w14:paraId="09B6269E">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989" w:type="dxa"/>
            <w:tcBorders>
              <w:top w:val="single" w:color="auto" w:sz="6" w:space="0"/>
              <w:left w:val="single" w:color="auto" w:sz="6" w:space="0"/>
              <w:bottom w:val="single" w:color="auto" w:sz="6" w:space="0"/>
              <w:right w:val="single" w:color="auto" w:sz="6" w:space="0"/>
            </w:tcBorders>
            <w:vAlign w:val="center"/>
          </w:tcPr>
          <w:p w14:paraId="1CB9EDA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w:t>
            </w:r>
            <w:r>
              <w:rPr>
                <w:rFonts w:hint="eastAsia" w:ascii="宋体" w:hAnsi="宋体" w:eastAsia="宋体" w:cs="宋体"/>
                <w:i w:val="0"/>
                <w:iCs w:val="0"/>
                <w:color w:val="000000"/>
                <w:kern w:val="0"/>
                <w:sz w:val="15"/>
                <w:szCs w:val="15"/>
                <w:u w:val="none"/>
                <w:lang w:val="en-US" w:eastAsia="zh-CN" w:bidi="ar"/>
              </w:rPr>
              <w:t>周</w:t>
            </w:r>
          </w:p>
        </w:tc>
        <w:tc>
          <w:tcPr>
            <w:tcW w:w="759" w:type="dxa"/>
            <w:tcBorders>
              <w:top w:val="single" w:color="auto" w:sz="6" w:space="0"/>
              <w:left w:val="single" w:color="auto" w:sz="6" w:space="0"/>
              <w:bottom w:val="single" w:color="auto" w:sz="6" w:space="0"/>
              <w:right w:val="single" w:color="auto" w:sz="6" w:space="0"/>
            </w:tcBorders>
            <w:vAlign w:val="center"/>
          </w:tcPr>
          <w:p w14:paraId="03F1A5D2">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607" w:type="dxa"/>
            <w:tcBorders>
              <w:top w:val="single" w:color="auto" w:sz="6" w:space="0"/>
              <w:left w:val="single" w:color="auto" w:sz="6" w:space="0"/>
              <w:bottom w:val="single" w:color="auto" w:sz="6" w:space="0"/>
              <w:right w:val="single" w:color="auto" w:sz="6" w:space="0"/>
            </w:tcBorders>
            <w:vAlign w:val="center"/>
          </w:tcPr>
          <w:p w14:paraId="32194EA7">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759" w:type="dxa"/>
            <w:tcBorders>
              <w:top w:val="single" w:color="auto" w:sz="6" w:space="0"/>
              <w:left w:val="single" w:color="auto" w:sz="6" w:space="0"/>
              <w:bottom w:val="single" w:color="auto" w:sz="6" w:space="0"/>
              <w:right w:val="single" w:color="auto" w:sz="6" w:space="0"/>
            </w:tcBorders>
            <w:vAlign w:val="center"/>
          </w:tcPr>
          <w:p w14:paraId="696BF16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p>
        </w:tc>
        <w:tc>
          <w:tcPr>
            <w:tcW w:w="910" w:type="dxa"/>
            <w:tcBorders>
              <w:top w:val="single" w:color="auto" w:sz="6" w:space="0"/>
              <w:left w:val="single" w:color="auto" w:sz="6" w:space="0"/>
              <w:bottom w:val="single" w:color="auto" w:sz="6" w:space="0"/>
              <w:right w:val="single" w:color="auto" w:sz="12" w:space="0"/>
            </w:tcBorders>
            <w:vAlign w:val="center"/>
          </w:tcPr>
          <w:p w14:paraId="2EF1B820">
            <w:pPr>
              <w:spacing w:line="240" w:lineRule="atLeast"/>
              <w:jc w:val="center"/>
              <w:rPr>
                <w:rFonts w:ascii="宋体" w:hAnsi="宋体"/>
                <w:b/>
                <w:color w:val="000000" w:themeColor="text1"/>
                <w:sz w:val="15"/>
                <w:szCs w:val="15"/>
                <w14:textFill>
                  <w14:solidFill>
                    <w14:schemeClr w14:val="tx1"/>
                  </w14:solidFill>
                </w14:textFill>
              </w:rPr>
            </w:pPr>
          </w:p>
        </w:tc>
      </w:tr>
      <w:tr w14:paraId="07030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left w:val="single" w:color="auto" w:sz="12" w:space="0"/>
              <w:bottom w:val="single" w:color="auto" w:sz="6" w:space="0"/>
              <w:right w:val="single" w:color="auto" w:sz="6" w:space="0"/>
            </w:tcBorders>
            <w:textDirection w:val="tbRlV"/>
            <w:vAlign w:val="center"/>
          </w:tcPr>
          <w:p w14:paraId="41C5FC7E">
            <w:pPr>
              <w:ind w:left="113" w:right="113"/>
              <w:jc w:val="center"/>
              <w:rPr>
                <w:rFonts w:ascii="宋体" w:hAnsi="宋体"/>
                <w:b/>
                <w:color w:val="000000" w:themeColor="text1"/>
                <w:kern w:val="0"/>
                <w:sz w:val="18"/>
                <w:szCs w:val="18"/>
                <w14:textFill>
                  <w14:solidFill>
                    <w14:schemeClr w14:val="tx1"/>
                  </w14:solidFill>
                </w14:textFill>
              </w:rPr>
            </w:pPr>
          </w:p>
        </w:tc>
        <w:tc>
          <w:tcPr>
            <w:tcW w:w="664" w:type="dxa"/>
            <w:gridSpan w:val="2"/>
            <w:tcBorders>
              <w:top w:val="single" w:color="auto" w:sz="6" w:space="0"/>
              <w:left w:val="single" w:color="auto" w:sz="6" w:space="0"/>
              <w:bottom w:val="single" w:color="auto" w:sz="6" w:space="0"/>
              <w:right w:val="single" w:color="auto" w:sz="6" w:space="0"/>
            </w:tcBorders>
            <w:vAlign w:val="center"/>
          </w:tcPr>
          <w:p w14:paraId="6E775241">
            <w:pPr>
              <w:keepNext w:val="0"/>
              <w:keepLines w:val="0"/>
              <w:widowControl/>
              <w:suppressLineNumbers w:val="0"/>
              <w:jc w:val="center"/>
              <w:textAlignment w:val="center"/>
              <w:rPr>
                <w:rFonts w:ascii="宋体" w:hAnsi="宋体"/>
                <w:b/>
                <w:bCs/>
                <w:sz w:val="15"/>
                <w:szCs w:val="15"/>
              </w:rPr>
            </w:pPr>
            <w:r>
              <w:rPr>
                <w:rFonts w:hint="default" w:ascii="Times New Roman" w:hAnsi="Times New Roman" w:eastAsia="宋体" w:cs="Times New Roman"/>
                <w:i w:val="0"/>
                <w:iCs w:val="0"/>
                <w:color w:val="000000"/>
                <w:kern w:val="0"/>
                <w:sz w:val="15"/>
                <w:szCs w:val="15"/>
                <w:u w:val="none"/>
                <w:lang w:val="en-US" w:eastAsia="zh-CN" w:bidi="ar"/>
              </w:rPr>
              <w:t>8</w:t>
            </w:r>
          </w:p>
        </w:tc>
        <w:tc>
          <w:tcPr>
            <w:tcW w:w="3079" w:type="dxa"/>
            <w:tcBorders>
              <w:top w:val="single" w:color="auto" w:sz="6" w:space="0"/>
              <w:left w:val="single" w:color="auto" w:sz="6" w:space="0"/>
              <w:bottom w:val="single" w:color="auto" w:sz="6" w:space="0"/>
              <w:right w:val="single" w:color="auto" w:sz="6" w:space="0"/>
            </w:tcBorders>
            <w:shd w:val="clear" w:color="auto" w:fill="auto"/>
            <w:vAlign w:val="center"/>
          </w:tcPr>
          <w:p w14:paraId="4556084B">
            <w:pPr>
              <w:keepNext w:val="0"/>
              <w:keepLines w:val="0"/>
              <w:widowControl/>
              <w:suppressLineNumbers w:val="0"/>
              <w:jc w:val="center"/>
              <w:textAlignment w:val="center"/>
              <w:rPr>
                <w:rFonts w:ascii="宋体" w:hAnsi="宋体" w:eastAsia="宋体" w:cs="Times New Roman"/>
                <w:b/>
                <w:bCs/>
                <w:kern w:val="2"/>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安装工程概预算实训</w:t>
            </w:r>
          </w:p>
        </w:tc>
        <w:tc>
          <w:tcPr>
            <w:tcW w:w="708" w:type="dxa"/>
            <w:tcBorders>
              <w:top w:val="single" w:color="auto" w:sz="6" w:space="0"/>
              <w:left w:val="single" w:color="auto" w:sz="6" w:space="0"/>
              <w:bottom w:val="single" w:color="auto" w:sz="6" w:space="0"/>
              <w:right w:val="single" w:color="auto" w:sz="6" w:space="0"/>
            </w:tcBorders>
            <w:shd w:val="clear" w:color="auto" w:fill="auto"/>
            <w:vAlign w:val="center"/>
          </w:tcPr>
          <w:p w14:paraId="23826A35">
            <w:pPr>
              <w:keepNext w:val="0"/>
              <w:keepLines w:val="0"/>
              <w:widowControl/>
              <w:suppressLineNumbers w:val="0"/>
              <w:jc w:val="center"/>
              <w:textAlignment w:val="center"/>
              <w:rPr>
                <w:rFonts w:ascii="宋体" w:hAnsi="宋体" w:eastAsia="宋体" w:cs="Times New Roman"/>
                <w:b/>
                <w:kern w:val="2"/>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必</w:t>
            </w:r>
            <w:r>
              <w:rPr>
                <w:rFonts w:hint="default" w:ascii="Times New Roman" w:hAnsi="Times New Roman" w:eastAsia="宋体" w:cs="Times New Roman"/>
                <w:i w:val="0"/>
                <w:iCs w:val="0"/>
                <w:color w:val="00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查</w:t>
            </w:r>
          </w:p>
        </w:tc>
        <w:tc>
          <w:tcPr>
            <w:tcW w:w="567" w:type="dxa"/>
            <w:tcBorders>
              <w:top w:val="single" w:color="auto" w:sz="6" w:space="0"/>
              <w:left w:val="single" w:color="auto" w:sz="4" w:space="0"/>
              <w:bottom w:val="single" w:color="auto" w:sz="6" w:space="0"/>
              <w:right w:val="single" w:color="auto" w:sz="6" w:space="0"/>
            </w:tcBorders>
            <w:shd w:val="clear" w:color="auto" w:fill="auto"/>
            <w:vAlign w:val="center"/>
          </w:tcPr>
          <w:p w14:paraId="2014B5D7">
            <w:pPr>
              <w:keepNext w:val="0"/>
              <w:keepLines w:val="0"/>
              <w:widowControl/>
              <w:suppressLineNumbers w:val="0"/>
              <w:jc w:val="center"/>
              <w:textAlignment w:val="center"/>
              <w:rPr>
                <w:rFonts w:ascii="宋体" w:hAnsi="宋体" w:eastAsia="宋体" w:cs="Times New Roman"/>
                <w:b/>
                <w:bCs/>
                <w:kern w:val="2"/>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50B717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26</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5EF98FBF">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2D56CE3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26</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14:paraId="5A138B37">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3808C0C9">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989" w:type="dxa"/>
            <w:tcBorders>
              <w:top w:val="single" w:color="auto" w:sz="6" w:space="0"/>
              <w:left w:val="single" w:color="auto" w:sz="6" w:space="0"/>
              <w:bottom w:val="single" w:color="auto" w:sz="6" w:space="0"/>
              <w:right w:val="single" w:color="auto" w:sz="6" w:space="0"/>
            </w:tcBorders>
            <w:shd w:val="clear" w:color="auto" w:fill="auto"/>
            <w:vAlign w:val="center"/>
          </w:tcPr>
          <w:p w14:paraId="6F6BF3DC">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759" w:type="dxa"/>
            <w:tcBorders>
              <w:top w:val="single" w:color="auto" w:sz="6" w:space="0"/>
              <w:left w:val="single" w:color="auto" w:sz="6" w:space="0"/>
              <w:bottom w:val="single" w:color="auto" w:sz="6" w:space="0"/>
              <w:right w:val="single" w:color="auto" w:sz="6" w:space="0"/>
            </w:tcBorders>
            <w:shd w:val="clear" w:color="auto" w:fill="auto"/>
            <w:vAlign w:val="center"/>
          </w:tcPr>
          <w:p w14:paraId="75D70BD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周</w:t>
            </w:r>
          </w:p>
        </w:tc>
        <w:tc>
          <w:tcPr>
            <w:tcW w:w="607" w:type="dxa"/>
            <w:tcBorders>
              <w:top w:val="single" w:color="auto" w:sz="6" w:space="0"/>
              <w:left w:val="single" w:color="auto" w:sz="6" w:space="0"/>
              <w:bottom w:val="single" w:color="auto" w:sz="6" w:space="0"/>
              <w:right w:val="single" w:color="auto" w:sz="6" w:space="0"/>
            </w:tcBorders>
            <w:shd w:val="clear" w:color="auto" w:fill="auto"/>
            <w:vAlign w:val="center"/>
          </w:tcPr>
          <w:p w14:paraId="034F40F4">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759" w:type="dxa"/>
            <w:tcBorders>
              <w:top w:val="single" w:color="auto" w:sz="6" w:space="0"/>
              <w:left w:val="single" w:color="auto" w:sz="6" w:space="0"/>
              <w:bottom w:val="single" w:color="auto" w:sz="6" w:space="0"/>
              <w:right w:val="single" w:color="auto" w:sz="6" w:space="0"/>
            </w:tcBorders>
            <w:shd w:val="clear" w:color="auto" w:fill="auto"/>
            <w:vAlign w:val="center"/>
          </w:tcPr>
          <w:p w14:paraId="34166B93">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910" w:type="dxa"/>
            <w:tcBorders>
              <w:top w:val="single" w:color="auto" w:sz="6" w:space="0"/>
              <w:left w:val="single" w:color="auto" w:sz="6" w:space="0"/>
              <w:bottom w:val="single" w:color="auto" w:sz="6" w:space="0"/>
              <w:right w:val="single" w:color="auto" w:sz="12" w:space="0"/>
            </w:tcBorders>
            <w:vAlign w:val="center"/>
          </w:tcPr>
          <w:p w14:paraId="55892E2A">
            <w:pPr>
              <w:spacing w:line="240" w:lineRule="atLeast"/>
              <w:jc w:val="center"/>
              <w:rPr>
                <w:rFonts w:ascii="宋体" w:hAnsi="宋体"/>
                <w:b/>
                <w:color w:val="000000" w:themeColor="text1"/>
                <w:sz w:val="15"/>
                <w:szCs w:val="15"/>
                <w14:textFill>
                  <w14:solidFill>
                    <w14:schemeClr w14:val="tx1"/>
                  </w14:solidFill>
                </w14:textFill>
              </w:rPr>
            </w:pPr>
          </w:p>
        </w:tc>
      </w:tr>
      <w:tr w14:paraId="72BA3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left w:val="single" w:color="auto" w:sz="12" w:space="0"/>
              <w:bottom w:val="single" w:color="auto" w:sz="6" w:space="0"/>
              <w:right w:val="single" w:color="auto" w:sz="6" w:space="0"/>
            </w:tcBorders>
            <w:textDirection w:val="tbRlV"/>
            <w:vAlign w:val="center"/>
          </w:tcPr>
          <w:p w14:paraId="05EA2023">
            <w:pPr>
              <w:ind w:left="113" w:right="113"/>
              <w:jc w:val="center"/>
              <w:rPr>
                <w:rFonts w:ascii="宋体" w:hAnsi="宋体"/>
                <w:b/>
                <w:color w:val="000000" w:themeColor="text1"/>
                <w:kern w:val="0"/>
                <w:sz w:val="18"/>
                <w:szCs w:val="18"/>
                <w14:textFill>
                  <w14:solidFill>
                    <w14:schemeClr w14:val="tx1"/>
                  </w14:solidFill>
                </w14:textFill>
              </w:rPr>
            </w:pPr>
          </w:p>
        </w:tc>
        <w:tc>
          <w:tcPr>
            <w:tcW w:w="664" w:type="dxa"/>
            <w:gridSpan w:val="2"/>
            <w:tcBorders>
              <w:top w:val="single" w:color="auto" w:sz="6" w:space="0"/>
              <w:left w:val="single" w:color="auto" w:sz="6" w:space="0"/>
              <w:bottom w:val="single" w:color="auto" w:sz="6" w:space="0"/>
              <w:right w:val="single" w:color="auto" w:sz="6" w:space="0"/>
            </w:tcBorders>
            <w:vAlign w:val="center"/>
          </w:tcPr>
          <w:p w14:paraId="4FFA068C">
            <w:pPr>
              <w:keepNext w:val="0"/>
              <w:keepLines w:val="0"/>
              <w:widowControl/>
              <w:suppressLineNumbers w:val="0"/>
              <w:jc w:val="center"/>
              <w:textAlignment w:val="center"/>
              <w:rPr>
                <w:rFonts w:ascii="宋体" w:hAnsi="宋体"/>
                <w:b/>
                <w:bCs/>
                <w:sz w:val="15"/>
                <w:szCs w:val="15"/>
              </w:rPr>
            </w:pPr>
            <w:r>
              <w:rPr>
                <w:rFonts w:hint="default" w:ascii="Times New Roman" w:hAnsi="Times New Roman" w:eastAsia="宋体" w:cs="Times New Roman"/>
                <w:i w:val="0"/>
                <w:iCs w:val="0"/>
                <w:color w:val="000000"/>
                <w:kern w:val="0"/>
                <w:sz w:val="15"/>
                <w:szCs w:val="15"/>
                <w:u w:val="none"/>
                <w:lang w:val="en-US" w:eastAsia="zh-CN" w:bidi="ar"/>
              </w:rPr>
              <w:t>9</w:t>
            </w:r>
          </w:p>
        </w:tc>
        <w:tc>
          <w:tcPr>
            <w:tcW w:w="3079" w:type="dxa"/>
            <w:tcBorders>
              <w:top w:val="single" w:color="auto" w:sz="6" w:space="0"/>
              <w:left w:val="single" w:color="auto" w:sz="6" w:space="0"/>
              <w:bottom w:val="single" w:color="auto" w:sz="6" w:space="0"/>
              <w:right w:val="single" w:color="auto" w:sz="6" w:space="0"/>
            </w:tcBorders>
            <w:shd w:val="clear" w:color="auto" w:fill="auto"/>
            <w:vAlign w:val="center"/>
          </w:tcPr>
          <w:p w14:paraId="452553A3">
            <w:pPr>
              <w:keepNext w:val="0"/>
              <w:keepLines w:val="0"/>
              <w:widowControl/>
              <w:suppressLineNumbers w:val="0"/>
              <w:jc w:val="center"/>
              <w:textAlignment w:val="center"/>
              <w:rPr>
                <w:rFonts w:ascii="宋体" w:hAnsi="宋体" w:eastAsia="宋体" w:cs="Times New Roman"/>
                <w:b/>
                <w:bCs/>
                <w:kern w:val="2"/>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工程项目施工管理实训</w:t>
            </w:r>
          </w:p>
        </w:tc>
        <w:tc>
          <w:tcPr>
            <w:tcW w:w="708" w:type="dxa"/>
            <w:tcBorders>
              <w:top w:val="single" w:color="auto" w:sz="6" w:space="0"/>
              <w:left w:val="single" w:color="auto" w:sz="6" w:space="0"/>
              <w:bottom w:val="single" w:color="auto" w:sz="6" w:space="0"/>
              <w:right w:val="single" w:color="auto" w:sz="6" w:space="0"/>
            </w:tcBorders>
            <w:shd w:val="clear" w:color="auto" w:fill="auto"/>
            <w:vAlign w:val="center"/>
          </w:tcPr>
          <w:p w14:paraId="4F5A6EC2">
            <w:pPr>
              <w:keepNext w:val="0"/>
              <w:keepLines w:val="0"/>
              <w:widowControl/>
              <w:suppressLineNumbers w:val="0"/>
              <w:jc w:val="center"/>
              <w:textAlignment w:val="center"/>
              <w:rPr>
                <w:rFonts w:ascii="宋体" w:hAnsi="宋体" w:eastAsia="宋体" w:cs="Times New Roman"/>
                <w:b/>
                <w:kern w:val="2"/>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必</w:t>
            </w:r>
            <w:r>
              <w:rPr>
                <w:rFonts w:hint="default" w:ascii="Times New Roman" w:hAnsi="Times New Roman" w:eastAsia="宋体" w:cs="Times New Roman"/>
                <w:i w:val="0"/>
                <w:iCs w:val="0"/>
                <w:color w:val="00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查</w:t>
            </w:r>
          </w:p>
        </w:tc>
        <w:tc>
          <w:tcPr>
            <w:tcW w:w="567" w:type="dxa"/>
            <w:tcBorders>
              <w:top w:val="single" w:color="auto" w:sz="6" w:space="0"/>
              <w:left w:val="single" w:color="auto" w:sz="4" w:space="0"/>
              <w:bottom w:val="single" w:color="auto" w:sz="6" w:space="0"/>
              <w:right w:val="single" w:color="auto" w:sz="6" w:space="0"/>
            </w:tcBorders>
            <w:shd w:val="clear" w:color="auto" w:fill="auto"/>
            <w:vAlign w:val="center"/>
          </w:tcPr>
          <w:p w14:paraId="5752134C">
            <w:pPr>
              <w:keepNext w:val="0"/>
              <w:keepLines w:val="0"/>
              <w:widowControl/>
              <w:suppressLineNumbers w:val="0"/>
              <w:jc w:val="center"/>
              <w:textAlignment w:val="center"/>
              <w:rPr>
                <w:rFonts w:ascii="宋体" w:hAnsi="宋体" w:eastAsia="宋体" w:cs="Times New Roman"/>
                <w:b/>
                <w:bCs/>
                <w:kern w:val="2"/>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1974194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26</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17F9C04B">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27B2C0D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26</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14:paraId="60FC685E">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50456A47">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989" w:type="dxa"/>
            <w:tcBorders>
              <w:top w:val="single" w:color="auto" w:sz="6" w:space="0"/>
              <w:left w:val="single" w:color="auto" w:sz="6" w:space="0"/>
              <w:bottom w:val="single" w:color="auto" w:sz="6" w:space="0"/>
              <w:right w:val="single" w:color="auto" w:sz="6" w:space="0"/>
            </w:tcBorders>
            <w:shd w:val="clear" w:color="auto" w:fill="auto"/>
            <w:vAlign w:val="center"/>
          </w:tcPr>
          <w:p w14:paraId="5B1C708E">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759" w:type="dxa"/>
            <w:tcBorders>
              <w:top w:val="single" w:color="auto" w:sz="6" w:space="0"/>
              <w:left w:val="single" w:color="auto" w:sz="6" w:space="0"/>
              <w:bottom w:val="single" w:color="auto" w:sz="6" w:space="0"/>
              <w:right w:val="single" w:color="auto" w:sz="6" w:space="0"/>
            </w:tcBorders>
            <w:shd w:val="clear" w:color="auto" w:fill="auto"/>
            <w:vAlign w:val="center"/>
          </w:tcPr>
          <w:p w14:paraId="59FD381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周</w:t>
            </w:r>
          </w:p>
        </w:tc>
        <w:tc>
          <w:tcPr>
            <w:tcW w:w="607" w:type="dxa"/>
            <w:tcBorders>
              <w:top w:val="single" w:color="auto" w:sz="6" w:space="0"/>
              <w:left w:val="single" w:color="auto" w:sz="6" w:space="0"/>
              <w:bottom w:val="single" w:color="auto" w:sz="6" w:space="0"/>
              <w:right w:val="single" w:color="auto" w:sz="6" w:space="0"/>
            </w:tcBorders>
            <w:shd w:val="clear" w:color="auto" w:fill="auto"/>
            <w:vAlign w:val="center"/>
          </w:tcPr>
          <w:p w14:paraId="75294C82">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759" w:type="dxa"/>
            <w:tcBorders>
              <w:top w:val="single" w:color="auto" w:sz="6" w:space="0"/>
              <w:left w:val="single" w:color="auto" w:sz="6" w:space="0"/>
              <w:bottom w:val="single" w:color="auto" w:sz="6" w:space="0"/>
              <w:right w:val="single" w:color="auto" w:sz="6" w:space="0"/>
            </w:tcBorders>
            <w:shd w:val="clear" w:color="auto" w:fill="auto"/>
            <w:vAlign w:val="center"/>
          </w:tcPr>
          <w:p w14:paraId="2BD8303D">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910" w:type="dxa"/>
            <w:tcBorders>
              <w:top w:val="single" w:color="auto" w:sz="6" w:space="0"/>
              <w:left w:val="single" w:color="auto" w:sz="6" w:space="0"/>
              <w:bottom w:val="single" w:color="auto" w:sz="6" w:space="0"/>
              <w:right w:val="single" w:color="auto" w:sz="12" w:space="0"/>
            </w:tcBorders>
            <w:vAlign w:val="center"/>
          </w:tcPr>
          <w:p w14:paraId="5D505712">
            <w:pPr>
              <w:spacing w:line="240" w:lineRule="atLeast"/>
              <w:jc w:val="center"/>
              <w:rPr>
                <w:rFonts w:ascii="宋体" w:hAnsi="宋体"/>
                <w:b/>
                <w:color w:val="000000" w:themeColor="text1"/>
                <w:sz w:val="15"/>
                <w:szCs w:val="15"/>
                <w14:textFill>
                  <w14:solidFill>
                    <w14:schemeClr w14:val="tx1"/>
                  </w14:solidFill>
                </w14:textFill>
              </w:rPr>
            </w:pPr>
          </w:p>
        </w:tc>
      </w:tr>
      <w:tr w14:paraId="10FC6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left w:val="single" w:color="auto" w:sz="12" w:space="0"/>
              <w:bottom w:val="single" w:color="auto" w:sz="6" w:space="0"/>
              <w:right w:val="single" w:color="auto" w:sz="6" w:space="0"/>
            </w:tcBorders>
            <w:textDirection w:val="tbRlV"/>
            <w:vAlign w:val="center"/>
          </w:tcPr>
          <w:p w14:paraId="1275465C">
            <w:pPr>
              <w:ind w:left="113" w:right="113"/>
              <w:jc w:val="center"/>
              <w:rPr>
                <w:rFonts w:ascii="宋体" w:hAnsi="宋体"/>
                <w:b/>
                <w:color w:val="000000" w:themeColor="text1"/>
                <w:kern w:val="0"/>
                <w:sz w:val="18"/>
                <w:szCs w:val="18"/>
                <w14:textFill>
                  <w14:solidFill>
                    <w14:schemeClr w14:val="tx1"/>
                  </w14:solidFill>
                </w14:textFill>
              </w:rPr>
            </w:pPr>
          </w:p>
        </w:tc>
        <w:tc>
          <w:tcPr>
            <w:tcW w:w="664" w:type="dxa"/>
            <w:gridSpan w:val="2"/>
            <w:tcBorders>
              <w:top w:val="single" w:color="auto" w:sz="6" w:space="0"/>
              <w:left w:val="single" w:color="auto" w:sz="6" w:space="0"/>
              <w:bottom w:val="single" w:color="auto" w:sz="6" w:space="0"/>
              <w:right w:val="single" w:color="auto" w:sz="6" w:space="0"/>
            </w:tcBorders>
            <w:vAlign w:val="center"/>
          </w:tcPr>
          <w:p w14:paraId="51B241C2">
            <w:pPr>
              <w:keepNext w:val="0"/>
              <w:keepLines w:val="0"/>
              <w:widowControl/>
              <w:suppressLineNumbers w:val="0"/>
              <w:jc w:val="center"/>
              <w:textAlignment w:val="center"/>
              <w:rPr>
                <w:rFonts w:ascii="宋体" w:hAnsi="宋体"/>
                <w:b/>
                <w:bCs/>
                <w:sz w:val="15"/>
                <w:szCs w:val="15"/>
              </w:rPr>
            </w:pPr>
            <w:r>
              <w:rPr>
                <w:rFonts w:hint="default" w:ascii="Times New Roman" w:hAnsi="Times New Roman" w:eastAsia="宋体" w:cs="Times New Roman"/>
                <w:i w:val="0"/>
                <w:iCs w:val="0"/>
                <w:color w:val="000000"/>
                <w:kern w:val="0"/>
                <w:sz w:val="15"/>
                <w:szCs w:val="15"/>
                <w:u w:val="none"/>
                <w:lang w:val="en-US" w:eastAsia="zh-CN" w:bidi="ar"/>
              </w:rPr>
              <w:t>10</w:t>
            </w:r>
          </w:p>
        </w:tc>
        <w:tc>
          <w:tcPr>
            <w:tcW w:w="3079" w:type="dxa"/>
            <w:tcBorders>
              <w:top w:val="single" w:color="auto" w:sz="6" w:space="0"/>
              <w:left w:val="single" w:color="auto" w:sz="6" w:space="0"/>
              <w:bottom w:val="single" w:color="auto" w:sz="6" w:space="0"/>
              <w:right w:val="single" w:color="auto" w:sz="6" w:space="0"/>
            </w:tcBorders>
            <w:shd w:val="clear" w:color="auto" w:fill="auto"/>
            <w:vAlign w:val="center"/>
          </w:tcPr>
          <w:p w14:paraId="439EBB69">
            <w:pPr>
              <w:keepNext w:val="0"/>
              <w:keepLines w:val="0"/>
              <w:widowControl/>
              <w:suppressLineNumbers w:val="0"/>
              <w:jc w:val="center"/>
              <w:textAlignment w:val="center"/>
              <w:rPr>
                <w:rFonts w:ascii="宋体" w:hAnsi="宋体" w:eastAsia="宋体" w:cs="Times New Roman"/>
                <w:b/>
                <w:bCs/>
                <w:kern w:val="2"/>
                <w:sz w:val="15"/>
                <w:szCs w:val="15"/>
                <w:lang w:val="en-US" w:eastAsia="zh-CN" w:bidi="ar-SA"/>
              </w:rPr>
            </w:pPr>
            <w:r>
              <w:rPr>
                <w:rFonts w:hint="eastAsia" w:ascii="宋体" w:hAnsi="宋体" w:cs="宋体"/>
                <w:kern w:val="0"/>
                <w:sz w:val="15"/>
                <w:szCs w:val="15"/>
                <w:lang w:bidi="ar"/>
              </w:rPr>
              <w:t>工程招投标实训</w:t>
            </w:r>
          </w:p>
        </w:tc>
        <w:tc>
          <w:tcPr>
            <w:tcW w:w="708" w:type="dxa"/>
            <w:tcBorders>
              <w:top w:val="single" w:color="auto" w:sz="6" w:space="0"/>
              <w:left w:val="single" w:color="auto" w:sz="6" w:space="0"/>
              <w:bottom w:val="single" w:color="auto" w:sz="6" w:space="0"/>
              <w:right w:val="single" w:color="auto" w:sz="6" w:space="0"/>
            </w:tcBorders>
            <w:shd w:val="clear" w:color="auto" w:fill="auto"/>
            <w:vAlign w:val="center"/>
          </w:tcPr>
          <w:p w14:paraId="3028042C">
            <w:pPr>
              <w:keepNext w:val="0"/>
              <w:keepLines w:val="0"/>
              <w:widowControl/>
              <w:suppressLineNumbers w:val="0"/>
              <w:jc w:val="center"/>
              <w:textAlignment w:val="center"/>
              <w:rPr>
                <w:rFonts w:ascii="宋体" w:hAnsi="宋体" w:eastAsia="宋体" w:cs="Times New Roman"/>
                <w:b/>
                <w:kern w:val="2"/>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必</w:t>
            </w:r>
            <w:r>
              <w:rPr>
                <w:rFonts w:hint="default" w:ascii="Times New Roman" w:hAnsi="Times New Roman" w:eastAsia="宋体" w:cs="Times New Roman"/>
                <w:i w:val="0"/>
                <w:iCs w:val="0"/>
                <w:color w:val="00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查</w:t>
            </w:r>
          </w:p>
        </w:tc>
        <w:tc>
          <w:tcPr>
            <w:tcW w:w="567" w:type="dxa"/>
            <w:tcBorders>
              <w:top w:val="single" w:color="auto" w:sz="6" w:space="0"/>
              <w:left w:val="single" w:color="auto" w:sz="4" w:space="0"/>
              <w:bottom w:val="single" w:color="auto" w:sz="6" w:space="0"/>
              <w:right w:val="single" w:color="auto" w:sz="6" w:space="0"/>
            </w:tcBorders>
            <w:shd w:val="clear" w:color="auto" w:fill="auto"/>
            <w:vAlign w:val="center"/>
          </w:tcPr>
          <w:p w14:paraId="27776A58">
            <w:pPr>
              <w:keepNext w:val="0"/>
              <w:keepLines w:val="0"/>
              <w:widowControl/>
              <w:suppressLineNumbers w:val="0"/>
              <w:jc w:val="center"/>
              <w:textAlignment w:val="center"/>
              <w:rPr>
                <w:rFonts w:ascii="宋体" w:hAnsi="宋体" w:eastAsia="宋体" w:cs="Times New Roman"/>
                <w:b/>
                <w:bCs/>
                <w:kern w:val="2"/>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48C3B71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26</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46CE3E54">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713D321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26</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14:paraId="7FC76FE9">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0B534EBD">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989" w:type="dxa"/>
            <w:tcBorders>
              <w:top w:val="single" w:color="auto" w:sz="6" w:space="0"/>
              <w:left w:val="single" w:color="auto" w:sz="6" w:space="0"/>
              <w:bottom w:val="single" w:color="auto" w:sz="6" w:space="0"/>
              <w:right w:val="single" w:color="auto" w:sz="6" w:space="0"/>
            </w:tcBorders>
            <w:shd w:val="clear" w:color="auto" w:fill="auto"/>
            <w:vAlign w:val="center"/>
          </w:tcPr>
          <w:p w14:paraId="2AD5A5B7">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759" w:type="dxa"/>
            <w:tcBorders>
              <w:top w:val="single" w:color="auto" w:sz="6" w:space="0"/>
              <w:left w:val="single" w:color="auto" w:sz="6" w:space="0"/>
              <w:bottom w:val="single" w:color="auto" w:sz="6" w:space="0"/>
              <w:right w:val="single" w:color="auto" w:sz="6" w:space="0"/>
            </w:tcBorders>
            <w:shd w:val="clear" w:color="auto" w:fill="auto"/>
            <w:vAlign w:val="center"/>
          </w:tcPr>
          <w:p w14:paraId="7605A9B0">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607" w:type="dxa"/>
            <w:tcBorders>
              <w:top w:val="single" w:color="auto" w:sz="6" w:space="0"/>
              <w:left w:val="single" w:color="auto" w:sz="6" w:space="0"/>
              <w:bottom w:val="single" w:color="auto" w:sz="6" w:space="0"/>
              <w:right w:val="single" w:color="auto" w:sz="6" w:space="0"/>
            </w:tcBorders>
            <w:shd w:val="clear" w:color="auto" w:fill="auto"/>
            <w:vAlign w:val="center"/>
          </w:tcPr>
          <w:p w14:paraId="7C3462E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周</w:t>
            </w:r>
          </w:p>
        </w:tc>
        <w:tc>
          <w:tcPr>
            <w:tcW w:w="759" w:type="dxa"/>
            <w:tcBorders>
              <w:top w:val="single" w:color="auto" w:sz="6" w:space="0"/>
              <w:left w:val="single" w:color="auto" w:sz="6" w:space="0"/>
              <w:bottom w:val="single" w:color="auto" w:sz="6" w:space="0"/>
              <w:right w:val="single" w:color="auto" w:sz="6" w:space="0"/>
            </w:tcBorders>
            <w:shd w:val="clear" w:color="auto" w:fill="auto"/>
            <w:vAlign w:val="center"/>
          </w:tcPr>
          <w:p w14:paraId="452C9A53">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910" w:type="dxa"/>
            <w:tcBorders>
              <w:top w:val="single" w:color="auto" w:sz="6" w:space="0"/>
              <w:left w:val="single" w:color="auto" w:sz="6" w:space="0"/>
              <w:bottom w:val="single" w:color="auto" w:sz="6" w:space="0"/>
              <w:right w:val="single" w:color="auto" w:sz="12" w:space="0"/>
            </w:tcBorders>
            <w:vAlign w:val="center"/>
          </w:tcPr>
          <w:p w14:paraId="015C1B80">
            <w:pPr>
              <w:spacing w:line="240" w:lineRule="atLeast"/>
              <w:jc w:val="center"/>
              <w:rPr>
                <w:rFonts w:ascii="宋体" w:hAnsi="宋体"/>
                <w:b/>
                <w:color w:val="000000" w:themeColor="text1"/>
                <w:sz w:val="15"/>
                <w:szCs w:val="15"/>
                <w14:textFill>
                  <w14:solidFill>
                    <w14:schemeClr w14:val="tx1"/>
                  </w14:solidFill>
                </w14:textFill>
              </w:rPr>
            </w:pPr>
          </w:p>
        </w:tc>
      </w:tr>
      <w:tr w14:paraId="4F0D9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left w:val="single" w:color="auto" w:sz="12" w:space="0"/>
              <w:bottom w:val="single" w:color="auto" w:sz="6" w:space="0"/>
              <w:right w:val="single" w:color="auto" w:sz="6" w:space="0"/>
            </w:tcBorders>
            <w:textDirection w:val="tbRlV"/>
            <w:vAlign w:val="center"/>
          </w:tcPr>
          <w:p w14:paraId="5D2AD75B">
            <w:pPr>
              <w:ind w:left="113" w:right="113"/>
              <w:jc w:val="center"/>
              <w:rPr>
                <w:rFonts w:ascii="宋体" w:hAnsi="宋体"/>
                <w:b/>
                <w:color w:val="000000" w:themeColor="text1"/>
                <w:kern w:val="0"/>
                <w:sz w:val="18"/>
                <w:szCs w:val="18"/>
                <w14:textFill>
                  <w14:solidFill>
                    <w14:schemeClr w14:val="tx1"/>
                  </w14:solidFill>
                </w14:textFill>
              </w:rPr>
            </w:pPr>
          </w:p>
        </w:tc>
        <w:tc>
          <w:tcPr>
            <w:tcW w:w="664" w:type="dxa"/>
            <w:gridSpan w:val="2"/>
            <w:tcBorders>
              <w:top w:val="single" w:color="auto" w:sz="6" w:space="0"/>
              <w:left w:val="single" w:color="auto" w:sz="6" w:space="0"/>
              <w:bottom w:val="single" w:color="auto" w:sz="6" w:space="0"/>
              <w:right w:val="single" w:color="auto" w:sz="6" w:space="0"/>
            </w:tcBorders>
            <w:vAlign w:val="center"/>
          </w:tcPr>
          <w:p w14:paraId="406D7099">
            <w:pPr>
              <w:keepNext w:val="0"/>
              <w:keepLines w:val="0"/>
              <w:widowControl/>
              <w:suppressLineNumbers w:val="0"/>
              <w:jc w:val="center"/>
              <w:textAlignment w:val="center"/>
              <w:rPr>
                <w:rFonts w:ascii="宋体" w:hAnsi="宋体"/>
                <w:b/>
                <w:bCs/>
                <w:sz w:val="15"/>
                <w:szCs w:val="15"/>
              </w:rPr>
            </w:pPr>
            <w:r>
              <w:rPr>
                <w:rFonts w:hint="default" w:ascii="Times New Roman" w:hAnsi="Times New Roman" w:eastAsia="宋体" w:cs="Times New Roman"/>
                <w:i w:val="0"/>
                <w:iCs w:val="0"/>
                <w:color w:val="000000"/>
                <w:kern w:val="0"/>
                <w:sz w:val="15"/>
                <w:szCs w:val="15"/>
                <w:u w:val="none"/>
                <w:lang w:val="en-US" w:eastAsia="zh-CN" w:bidi="ar"/>
              </w:rPr>
              <w:t>11</w:t>
            </w:r>
          </w:p>
        </w:tc>
        <w:tc>
          <w:tcPr>
            <w:tcW w:w="3079" w:type="dxa"/>
            <w:tcBorders>
              <w:top w:val="single" w:color="auto" w:sz="6" w:space="0"/>
              <w:left w:val="single" w:color="auto" w:sz="6" w:space="0"/>
              <w:bottom w:val="single" w:color="auto" w:sz="6" w:space="0"/>
              <w:right w:val="single" w:color="auto" w:sz="6" w:space="0"/>
            </w:tcBorders>
            <w:shd w:val="clear" w:color="auto" w:fill="auto"/>
            <w:vAlign w:val="center"/>
          </w:tcPr>
          <w:p w14:paraId="635D8062">
            <w:pPr>
              <w:keepNext w:val="0"/>
              <w:keepLines w:val="0"/>
              <w:widowControl/>
              <w:suppressLineNumbers w:val="0"/>
              <w:jc w:val="center"/>
              <w:textAlignment w:val="center"/>
              <w:rPr>
                <w:rFonts w:ascii="宋体" w:hAnsi="宋体" w:eastAsia="宋体" w:cs="Times New Roman"/>
                <w:b/>
                <w:bCs/>
                <w:kern w:val="2"/>
                <w:sz w:val="15"/>
                <w:szCs w:val="15"/>
                <w:lang w:val="en-US" w:eastAsia="zh-CN" w:bidi="ar-SA"/>
              </w:rPr>
            </w:pPr>
            <w:r>
              <w:rPr>
                <w:rFonts w:hint="eastAsia" w:ascii="Times New Roman" w:hAnsi="Times New Roman" w:cs="Times New Roman" w:eastAsiaTheme="minorEastAsia"/>
                <w:b w:val="0"/>
                <w:bCs w:val="0"/>
                <w:color w:val="auto"/>
                <w:sz w:val="15"/>
                <w:szCs w:val="15"/>
                <w:highlight w:val="none"/>
                <w:lang w:val="en-US" w:eastAsia="zh-CN"/>
              </w:rPr>
              <w:t>建筑信息模型（BIM）应用实训</w:t>
            </w:r>
          </w:p>
        </w:tc>
        <w:tc>
          <w:tcPr>
            <w:tcW w:w="708" w:type="dxa"/>
            <w:tcBorders>
              <w:top w:val="single" w:color="auto" w:sz="6" w:space="0"/>
              <w:left w:val="single" w:color="auto" w:sz="6" w:space="0"/>
              <w:bottom w:val="single" w:color="auto" w:sz="6" w:space="0"/>
              <w:right w:val="single" w:color="auto" w:sz="6" w:space="0"/>
            </w:tcBorders>
            <w:shd w:val="clear" w:color="auto" w:fill="auto"/>
            <w:vAlign w:val="center"/>
          </w:tcPr>
          <w:p w14:paraId="0D2E0990">
            <w:pPr>
              <w:keepNext w:val="0"/>
              <w:keepLines w:val="0"/>
              <w:widowControl/>
              <w:suppressLineNumbers w:val="0"/>
              <w:jc w:val="center"/>
              <w:textAlignment w:val="center"/>
              <w:rPr>
                <w:rFonts w:ascii="宋体" w:hAnsi="宋体" w:eastAsia="宋体" w:cs="Times New Roman"/>
                <w:b/>
                <w:kern w:val="2"/>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必</w:t>
            </w:r>
            <w:r>
              <w:rPr>
                <w:rFonts w:hint="default" w:ascii="Times New Roman" w:hAnsi="Times New Roman" w:eastAsia="宋体" w:cs="Times New Roman"/>
                <w:i w:val="0"/>
                <w:iCs w:val="0"/>
                <w:color w:val="00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查</w:t>
            </w:r>
          </w:p>
        </w:tc>
        <w:tc>
          <w:tcPr>
            <w:tcW w:w="567" w:type="dxa"/>
            <w:tcBorders>
              <w:top w:val="single" w:color="auto" w:sz="6" w:space="0"/>
              <w:left w:val="single" w:color="auto" w:sz="4" w:space="0"/>
              <w:bottom w:val="single" w:color="auto" w:sz="6" w:space="0"/>
              <w:right w:val="single" w:color="auto" w:sz="6" w:space="0"/>
            </w:tcBorders>
            <w:shd w:val="clear" w:color="auto" w:fill="auto"/>
            <w:vAlign w:val="center"/>
          </w:tcPr>
          <w:p w14:paraId="70D547E0">
            <w:pPr>
              <w:keepNext w:val="0"/>
              <w:keepLines w:val="0"/>
              <w:widowControl/>
              <w:suppressLineNumbers w:val="0"/>
              <w:jc w:val="center"/>
              <w:textAlignment w:val="center"/>
              <w:rPr>
                <w:rFonts w:ascii="宋体" w:hAnsi="宋体" w:eastAsia="宋体" w:cs="Times New Roman"/>
                <w:b/>
                <w:bCs/>
                <w:kern w:val="2"/>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159A595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26</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7E15A08B">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05839F6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26</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14:paraId="5931A24D">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04FFEA5E">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989" w:type="dxa"/>
            <w:tcBorders>
              <w:top w:val="single" w:color="auto" w:sz="6" w:space="0"/>
              <w:left w:val="single" w:color="auto" w:sz="6" w:space="0"/>
              <w:bottom w:val="single" w:color="auto" w:sz="6" w:space="0"/>
              <w:right w:val="single" w:color="auto" w:sz="6" w:space="0"/>
            </w:tcBorders>
            <w:shd w:val="clear" w:color="auto" w:fill="auto"/>
            <w:vAlign w:val="center"/>
          </w:tcPr>
          <w:p w14:paraId="1FC093E2">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759" w:type="dxa"/>
            <w:tcBorders>
              <w:top w:val="single" w:color="auto" w:sz="6" w:space="0"/>
              <w:left w:val="single" w:color="auto" w:sz="6" w:space="0"/>
              <w:bottom w:val="single" w:color="auto" w:sz="6" w:space="0"/>
              <w:right w:val="single" w:color="auto" w:sz="6" w:space="0"/>
            </w:tcBorders>
            <w:shd w:val="clear" w:color="auto" w:fill="auto"/>
            <w:vAlign w:val="center"/>
          </w:tcPr>
          <w:p w14:paraId="283DC138">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607" w:type="dxa"/>
            <w:tcBorders>
              <w:top w:val="single" w:color="auto" w:sz="6" w:space="0"/>
              <w:left w:val="single" w:color="auto" w:sz="6" w:space="0"/>
              <w:bottom w:val="single" w:color="auto" w:sz="6" w:space="0"/>
              <w:right w:val="single" w:color="auto" w:sz="6" w:space="0"/>
            </w:tcBorders>
            <w:shd w:val="clear" w:color="auto" w:fill="auto"/>
            <w:vAlign w:val="center"/>
          </w:tcPr>
          <w:p w14:paraId="2B0952B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周</w:t>
            </w:r>
          </w:p>
        </w:tc>
        <w:tc>
          <w:tcPr>
            <w:tcW w:w="759" w:type="dxa"/>
            <w:tcBorders>
              <w:top w:val="single" w:color="auto" w:sz="6" w:space="0"/>
              <w:left w:val="single" w:color="auto" w:sz="6" w:space="0"/>
              <w:bottom w:val="single" w:color="auto" w:sz="6" w:space="0"/>
              <w:right w:val="single" w:color="auto" w:sz="6" w:space="0"/>
            </w:tcBorders>
            <w:shd w:val="clear" w:color="auto" w:fill="auto"/>
            <w:vAlign w:val="center"/>
          </w:tcPr>
          <w:p w14:paraId="43F3EB53">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910" w:type="dxa"/>
            <w:tcBorders>
              <w:top w:val="single" w:color="auto" w:sz="6" w:space="0"/>
              <w:left w:val="single" w:color="auto" w:sz="6" w:space="0"/>
              <w:bottom w:val="single" w:color="auto" w:sz="6" w:space="0"/>
              <w:right w:val="single" w:color="auto" w:sz="12" w:space="0"/>
            </w:tcBorders>
            <w:vAlign w:val="center"/>
          </w:tcPr>
          <w:p w14:paraId="3312AD24">
            <w:pPr>
              <w:spacing w:line="240" w:lineRule="atLeast"/>
              <w:jc w:val="center"/>
              <w:rPr>
                <w:rFonts w:ascii="宋体" w:hAnsi="宋体"/>
                <w:b/>
                <w:color w:val="000000" w:themeColor="text1"/>
                <w:sz w:val="15"/>
                <w:szCs w:val="15"/>
                <w14:textFill>
                  <w14:solidFill>
                    <w14:schemeClr w14:val="tx1"/>
                  </w14:solidFill>
                </w14:textFill>
              </w:rPr>
            </w:pPr>
          </w:p>
        </w:tc>
      </w:tr>
      <w:tr w14:paraId="06294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55" w:type="dxa"/>
            <w:vMerge w:val="continue"/>
            <w:tcBorders>
              <w:top w:val="single" w:color="auto" w:sz="6" w:space="0"/>
              <w:left w:val="single" w:color="auto" w:sz="12" w:space="0"/>
              <w:bottom w:val="single" w:color="auto" w:sz="6" w:space="0"/>
              <w:right w:val="single" w:color="auto" w:sz="6" w:space="0"/>
            </w:tcBorders>
            <w:textDirection w:val="tbRlV"/>
            <w:vAlign w:val="center"/>
          </w:tcPr>
          <w:p w14:paraId="2A918377">
            <w:pPr>
              <w:ind w:left="113" w:right="113"/>
              <w:jc w:val="center"/>
              <w:rPr>
                <w:rFonts w:ascii="宋体" w:hAnsi="宋体"/>
                <w:b/>
                <w:color w:val="000000" w:themeColor="text1"/>
                <w:kern w:val="0"/>
                <w:sz w:val="18"/>
                <w:szCs w:val="18"/>
                <w14:textFill>
                  <w14:solidFill>
                    <w14:schemeClr w14:val="tx1"/>
                  </w14:solidFill>
                </w14:textFill>
              </w:rPr>
            </w:pPr>
          </w:p>
        </w:tc>
        <w:tc>
          <w:tcPr>
            <w:tcW w:w="664" w:type="dxa"/>
            <w:gridSpan w:val="2"/>
            <w:tcBorders>
              <w:top w:val="single" w:color="auto" w:sz="6" w:space="0"/>
              <w:left w:val="single" w:color="auto" w:sz="6" w:space="0"/>
              <w:bottom w:val="single" w:color="auto" w:sz="6" w:space="0"/>
              <w:right w:val="single" w:color="auto" w:sz="6" w:space="0"/>
            </w:tcBorders>
            <w:vAlign w:val="center"/>
          </w:tcPr>
          <w:p w14:paraId="44AFB0A6">
            <w:pPr>
              <w:keepNext w:val="0"/>
              <w:keepLines w:val="0"/>
              <w:widowControl/>
              <w:suppressLineNumbers w:val="0"/>
              <w:jc w:val="center"/>
              <w:textAlignment w:val="center"/>
              <w:rPr>
                <w:rFonts w:ascii="宋体" w:hAnsi="宋体"/>
                <w:b/>
                <w:bCs/>
                <w:sz w:val="15"/>
                <w:szCs w:val="15"/>
              </w:rPr>
            </w:pPr>
            <w:r>
              <w:rPr>
                <w:rFonts w:hint="default" w:ascii="Times New Roman" w:hAnsi="Times New Roman" w:eastAsia="宋体" w:cs="Times New Roman"/>
                <w:i w:val="0"/>
                <w:iCs w:val="0"/>
                <w:color w:val="000000"/>
                <w:kern w:val="0"/>
                <w:sz w:val="15"/>
                <w:szCs w:val="15"/>
                <w:u w:val="none"/>
                <w:lang w:val="en-US" w:eastAsia="zh-CN" w:bidi="ar"/>
              </w:rPr>
              <w:t>12</w:t>
            </w:r>
          </w:p>
        </w:tc>
        <w:tc>
          <w:tcPr>
            <w:tcW w:w="3079" w:type="dxa"/>
            <w:tcBorders>
              <w:top w:val="single" w:color="auto" w:sz="6" w:space="0"/>
              <w:left w:val="single" w:color="auto" w:sz="6" w:space="0"/>
              <w:bottom w:val="single" w:color="auto" w:sz="6" w:space="0"/>
              <w:right w:val="single" w:color="auto" w:sz="6" w:space="0"/>
            </w:tcBorders>
            <w:shd w:val="clear" w:color="auto" w:fill="auto"/>
            <w:vAlign w:val="center"/>
          </w:tcPr>
          <w:p w14:paraId="402A95EB">
            <w:pPr>
              <w:keepNext w:val="0"/>
              <w:keepLines w:val="0"/>
              <w:widowControl/>
              <w:suppressLineNumbers w:val="0"/>
              <w:jc w:val="center"/>
              <w:textAlignment w:val="center"/>
              <w:rPr>
                <w:rFonts w:ascii="宋体" w:hAnsi="宋体" w:eastAsia="宋体" w:cs="Times New Roman"/>
                <w:color w:val="000000" w:themeColor="text1"/>
                <w:kern w:val="2"/>
                <w:sz w:val="15"/>
                <w:szCs w:val="15"/>
                <w:lang w:val="en-US" w:eastAsia="zh-CN" w:bidi="ar-SA"/>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岗位实习</w:t>
            </w:r>
          </w:p>
        </w:tc>
        <w:tc>
          <w:tcPr>
            <w:tcW w:w="708" w:type="dxa"/>
            <w:tcBorders>
              <w:top w:val="single" w:color="auto" w:sz="6" w:space="0"/>
              <w:left w:val="single" w:color="auto" w:sz="6" w:space="0"/>
              <w:bottom w:val="single" w:color="auto" w:sz="6" w:space="0"/>
              <w:right w:val="single" w:color="auto" w:sz="6" w:space="0"/>
            </w:tcBorders>
            <w:shd w:val="clear" w:color="auto" w:fill="auto"/>
            <w:vAlign w:val="center"/>
          </w:tcPr>
          <w:p w14:paraId="7BA0ECCC">
            <w:pPr>
              <w:keepNext w:val="0"/>
              <w:keepLines w:val="0"/>
              <w:widowControl/>
              <w:suppressLineNumbers w:val="0"/>
              <w:jc w:val="center"/>
              <w:textAlignment w:val="center"/>
              <w:rPr>
                <w:rFonts w:ascii="宋体" w:hAnsi="宋体" w:eastAsia="宋体" w:cs="Times New Roman"/>
                <w:b/>
                <w:kern w:val="2"/>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必修</w:t>
            </w:r>
          </w:p>
        </w:tc>
        <w:tc>
          <w:tcPr>
            <w:tcW w:w="567" w:type="dxa"/>
            <w:tcBorders>
              <w:top w:val="single" w:color="auto" w:sz="6" w:space="0"/>
              <w:left w:val="single" w:color="auto" w:sz="4" w:space="0"/>
              <w:bottom w:val="single" w:color="auto" w:sz="6" w:space="0"/>
              <w:right w:val="single" w:color="auto" w:sz="6" w:space="0"/>
            </w:tcBorders>
            <w:shd w:val="clear" w:color="auto" w:fill="auto"/>
            <w:vAlign w:val="center"/>
          </w:tcPr>
          <w:p w14:paraId="79220463">
            <w:pPr>
              <w:keepNext w:val="0"/>
              <w:keepLines w:val="0"/>
              <w:widowControl/>
              <w:suppressLineNumbers w:val="0"/>
              <w:jc w:val="center"/>
              <w:textAlignment w:val="center"/>
              <w:rPr>
                <w:rFonts w:ascii="宋体" w:hAnsi="宋体" w:eastAsia="宋体" w:cs="Times New Roman"/>
                <w:color w:val="FF0000"/>
                <w:kern w:val="2"/>
                <w:sz w:val="15"/>
                <w:szCs w:val="15"/>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24</w:t>
            </w: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11CCCB5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360+(120)</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3AED04FE">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3F8DC73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360+(120)</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14:paraId="31D8315F">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1EB7E3F5">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989" w:type="dxa"/>
            <w:tcBorders>
              <w:top w:val="single" w:color="auto" w:sz="6" w:space="0"/>
              <w:left w:val="single" w:color="auto" w:sz="6" w:space="0"/>
              <w:bottom w:val="single" w:color="auto" w:sz="6" w:space="0"/>
              <w:right w:val="single" w:color="auto" w:sz="6" w:space="0"/>
            </w:tcBorders>
            <w:shd w:val="clear" w:color="auto" w:fill="auto"/>
            <w:vAlign w:val="center"/>
          </w:tcPr>
          <w:p w14:paraId="1382D523">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759" w:type="dxa"/>
            <w:tcBorders>
              <w:top w:val="single" w:color="auto" w:sz="6" w:space="0"/>
              <w:left w:val="single" w:color="auto" w:sz="6" w:space="0"/>
              <w:bottom w:val="single" w:color="auto" w:sz="6" w:space="0"/>
              <w:right w:val="single" w:color="auto" w:sz="6" w:space="0"/>
            </w:tcBorders>
            <w:shd w:val="clear" w:color="auto" w:fill="auto"/>
            <w:vAlign w:val="center"/>
          </w:tcPr>
          <w:p w14:paraId="5DB33DA0">
            <w:pPr>
              <w:jc w:val="center"/>
              <w:rPr>
                <w:rFonts w:hint="default" w:ascii="Times New Roman" w:hAnsi="Times New Roman" w:eastAsia="宋体" w:cs="Times New Roman"/>
                <w:i w:val="0"/>
                <w:iCs w:val="0"/>
                <w:color w:val="000000"/>
                <w:kern w:val="0"/>
                <w:sz w:val="15"/>
                <w:szCs w:val="15"/>
                <w:u w:val="none"/>
                <w:lang w:val="en-US" w:eastAsia="zh-CN" w:bidi="ar"/>
              </w:rPr>
            </w:pPr>
          </w:p>
        </w:tc>
        <w:tc>
          <w:tcPr>
            <w:tcW w:w="607" w:type="dxa"/>
            <w:tcBorders>
              <w:top w:val="single" w:color="auto" w:sz="6" w:space="0"/>
              <w:left w:val="single" w:color="auto" w:sz="6" w:space="0"/>
              <w:bottom w:val="single" w:color="auto" w:sz="6" w:space="0"/>
              <w:right w:val="single" w:color="auto" w:sz="6" w:space="0"/>
            </w:tcBorders>
            <w:shd w:val="clear" w:color="auto" w:fill="auto"/>
            <w:vAlign w:val="center"/>
          </w:tcPr>
          <w:p w14:paraId="35B18D8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(6</w:t>
            </w:r>
            <w:r>
              <w:rPr>
                <w:rFonts w:hint="eastAsia" w:ascii="宋体" w:hAnsi="宋体" w:eastAsia="宋体" w:cs="宋体"/>
                <w:i w:val="0"/>
                <w:iCs w:val="0"/>
                <w:color w:val="000000"/>
                <w:kern w:val="0"/>
                <w:sz w:val="15"/>
                <w:szCs w:val="15"/>
                <w:u w:val="none"/>
                <w:lang w:val="en-US" w:eastAsia="zh-CN" w:bidi="ar"/>
              </w:rPr>
              <w:t>周</w:t>
            </w:r>
            <w:r>
              <w:rPr>
                <w:rFonts w:hint="default" w:ascii="Times New Roman" w:hAnsi="Times New Roman" w:eastAsia="宋体" w:cs="Times New Roman"/>
                <w:i w:val="0"/>
                <w:iCs w:val="0"/>
                <w:color w:val="000000"/>
                <w:kern w:val="0"/>
                <w:sz w:val="15"/>
                <w:szCs w:val="15"/>
                <w:u w:val="none"/>
                <w:lang w:val="en-US" w:eastAsia="zh-CN" w:bidi="ar"/>
              </w:rPr>
              <w:t>)</w:t>
            </w:r>
          </w:p>
        </w:tc>
        <w:tc>
          <w:tcPr>
            <w:tcW w:w="759" w:type="dxa"/>
            <w:tcBorders>
              <w:top w:val="single" w:color="auto" w:sz="6" w:space="0"/>
              <w:left w:val="single" w:color="auto" w:sz="6" w:space="0"/>
              <w:bottom w:val="single" w:color="auto" w:sz="6" w:space="0"/>
              <w:right w:val="single" w:color="auto" w:sz="6" w:space="0"/>
            </w:tcBorders>
            <w:shd w:val="clear" w:color="auto" w:fill="auto"/>
            <w:vAlign w:val="center"/>
          </w:tcPr>
          <w:p w14:paraId="3E0E7E5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5"/>
                <w:szCs w:val="15"/>
                <w:u w:val="none"/>
                <w:lang w:val="en-US" w:eastAsia="zh-CN" w:bidi="ar"/>
              </w:rPr>
            </w:pPr>
            <w:r>
              <w:rPr>
                <w:rFonts w:hint="default" w:ascii="Times New Roman" w:hAnsi="Times New Roman" w:eastAsia="宋体" w:cs="Times New Roman"/>
                <w:i w:val="0"/>
                <w:iCs w:val="0"/>
                <w:color w:val="000000"/>
                <w:kern w:val="0"/>
                <w:sz w:val="15"/>
                <w:szCs w:val="15"/>
                <w:u w:val="none"/>
                <w:lang w:val="en-US" w:eastAsia="zh-CN" w:bidi="ar"/>
              </w:rPr>
              <w:t>18</w:t>
            </w:r>
            <w:r>
              <w:rPr>
                <w:rFonts w:hint="eastAsia" w:ascii="宋体" w:hAnsi="宋体" w:eastAsia="宋体" w:cs="宋体"/>
                <w:i w:val="0"/>
                <w:iCs w:val="0"/>
                <w:color w:val="000000"/>
                <w:kern w:val="0"/>
                <w:sz w:val="15"/>
                <w:szCs w:val="15"/>
                <w:u w:val="none"/>
                <w:lang w:val="en-US" w:eastAsia="zh-CN" w:bidi="ar"/>
              </w:rPr>
              <w:t>周</w:t>
            </w:r>
          </w:p>
        </w:tc>
        <w:tc>
          <w:tcPr>
            <w:tcW w:w="910" w:type="dxa"/>
            <w:tcBorders>
              <w:top w:val="single" w:color="auto" w:sz="6" w:space="0"/>
              <w:left w:val="single" w:color="auto" w:sz="6" w:space="0"/>
              <w:bottom w:val="single" w:color="auto" w:sz="6" w:space="0"/>
              <w:right w:val="single" w:color="auto" w:sz="12" w:space="0"/>
            </w:tcBorders>
            <w:vAlign w:val="center"/>
          </w:tcPr>
          <w:p w14:paraId="571C298F">
            <w:pPr>
              <w:spacing w:line="240" w:lineRule="atLeast"/>
              <w:jc w:val="center"/>
              <w:rPr>
                <w:rFonts w:ascii="宋体" w:hAnsi="宋体"/>
                <w:b/>
                <w:color w:val="000000" w:themeColor="text1"/>
                <w:sz w:val="15"/>
                <w:szCs w:val="15"/>
                <w14:textFill>
                  <w14:solidFill>
                    <w14:schemeClr w14:val="tx1"/>
                  </w14:solidFill>
                </w14:textFill>
              </w:rPr>
            </w:pPr>
          </w:p>
        </w:tc>
      </w:tr>
      <w:tr w14:paraId="79BFE5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906" w:type="dxa"/>
            <w:gridSpan w:val="5"/>
            <w:tcBorders>
              <w:top w:val="single" w:color="auto" w:sz="6" w:space="0"/>
              <w:left w:val="single" w:color="auto" w:sz="12" w:space="0"/>
              <w:bottom w:val="single" w:color="auto" w:sz="6" w:space="0"/>
              <w:right w:val="single" w:color="auto" w:sz="6" w:space="0"/>
            </w:tcBorders>
            <w:vAlign w:val="center"/>
          </w:tcPr>
          <w:p w14:paraId="145F772E">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小计：714学时，37学分，占27.13%</w:t>
            </w:r>
          </w:p>
        </w:tc>
        <w:tc>
          <w:tcPr>
            <w:tcW w:w="567" w:type="dxa"/>
            <w:tcBorders>
              <w:top w:val="single" w:color="auto" w:sz="6" w:space="0"/>
              <w:left w:val="single" w:color="auto" w:sz="4" w:space="0"/>
              <w:bottom w:val="single" w:color="auto" w:sz="6" w:space="0"/>
              <w:right w:val="single" w:color="auto" w:sz="6" w:space="0"/>
            </w:tcBorders>
            <w:vAlign w:val="center"/>
          </w:tcPr>
          <w:p w14:paraId="2D6BDAE8">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5"/>
                <w:szCs w:val="15"/>
                <w:u w:val="none"/>
                <w:lang w:val="en-US" w:eastAsia="zh-CN" w:bidi="ar"/>
              </w:rPr>
            </w:pPr>
            <w:r>
              <w:rPr>
                <w:rFonts w:hint="default" w:ascii="Times New Roman" w:hAnsi="Times New Roman" w:eastAsia="宋体" w:cs="Times New Roman"/>
                <w:b/>
                <w:bCs/>
                <w:i w:val="0"/>
                <w:iCs w:val="0"/>
                <w:color w:val="000000"/>
                <w:kern w:val="0"/>
                <w:sz w:val="15"/>
                <w:szCs w:val="15"/>
                <w:u w:val="none"/>
                <w:lang w:val="en-US" w:eastAsia="zh-CN" w:bidi="ar"/>
              </w:rPr>
              <w:t>37</w:t>
            </w:r>
          </w:p>
        </w:tc>
        <w:tc>
          <w:tcPr>
            <w:tcW w:w="851" w:type="dxa"/>
            <w:tcBorders>
              <w:top w:val="single" w:color="auto" w:sz="6" w:space="0"/>
              <w:left w:val="single" w:color="auto" w:sz="6" w:space="0"/>
              <w:bottom w:val="single" w:color="auto" w:sz="6" w:space="0"/>
              <w:right w:val="single" w:color="auto" w:sz="6" w:space="0"/>
            </w:tcBorders>
            <w:vAlign w:val="center"/>
          </w:tcPr>
          <w:p w14:paraId="1DB9BCCB">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5"/>
                <w:szCs w:val="15"/>
                <w:u w:val="none"/>
                <w:lang w:val="en-US" w:eastAsia="zh-CN" w:bidi="ar"/>
              </w:rPr>
            </w:pPr>
            <w:r>
              <w:rPr>
                <w:rFonts w:hint="default" w:ascii="Times New Roman" w:hAnsi="Times New Roman" w:eastAsia="宋体" w:cs="Times New Roman"/>
                <w:b/>
                <w:bCs/>
                <w:i w:val="0"/>
                <w:iCs w:val="0"/>
                <w:color w:val="000000"/>
                <w:kern w:val="0"/>
                <w:sz w:val="15"/>
                <w:szCs w:val="15"/>
                <w:u w:val="none"/>
                <w:lang w:val="en-US" w:eastAsia="zh-CN" w:bidi="ar"/>
              </w:rPr>
              <w:t>714</w:t>
            </w:r>
          </w:p>
        </w:tc>
        <w:tc>
          <w:tcPr>
            <w:tcW w:w="850" w:type="dxa"/>
            <w:tcBorders>
              <w:top w:val="single" w:color="auto" w:sz="6" w:space="0"/>
              <w:left w:val="single" w:color="auto" w:sz="6" w:space="0"/>
              <w:bottom w:val="single" w:color="auto" w:sz="6" w:space="0"/>
              <w:right w:val="single" w:color="auto" w:sz="6" w:space="0"/>
            </w:tcBorders>
            <w:vAlign w:val="center"/>
          </w:tcPr>
          <w:p w14:paraId="798C684C">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5"/>
                <w:szCs w:val="15"/>
                <w:u w:val="none"/>
                <w:lang w:val="en-US" w:eastAsia="zh-CN" w:bidi="ar"/>
              </w:rPr>
            </w:pPr>
            <w:r>
              <w:rPr>
                <w:rFonts w:hint="default" w:ascii="Times New Roman" w:hAnsi="Times New Roman" w:eastAsia="宋体" w:cs="Times New Roman"/>
                <w:b/>
                <w:bCs/>
                <w:i w:val="0"/>
                <w:iCs w:val="0"/>
                <w:color w:val="000000"/>
                <w:kern w:val="0"/>
                <w:sz w:val="15"/>
                <w:szCs w:val="15"/>
                <w:u w:val="none"/>
                <w:lang w:val="en-US" w:eastAsia="zh-CN" w:bidi="ar"/>
              </w:rPr>
              <w:t>0</w:t>
            </w:r>
          </w:p>
        </w:tc>
        <w:tc>
          <w:tcPr>
            <w:tcW w:w="851" w:type="dxa"/>
            <w:tcBorders>
              <w:top w:val="single" w:color="auto" w:sz="6" w:space="0"/>
              <w:left w:val="single" w:color="auto" w:sz="6" w:space="0"/>
              <w:bottom w:val="single" w:color="auto" w:sz="6" w:space="0"/>
              <w:right w:val="single" w:color="auto" w:sz="6" w:space="0"/>
            </w:tcBorders>
            <w:vAlign w:val="center"/>
          </w:tcPr>
          <w:p w14:paraId="1A8A206D">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5"/>
                <w:szCs w:val="15"/>
                <w:u w:val="none"/>
                <w:lang w:val="en-US" w:eastAsia="zh-CN" w:bidi="ar"/>
              </w:rPr>
            </w:pPr>
            <w:r>
              <w:rPr>
                <w:rFonts w:hint="default" w:ascii="Times New Roman" w:hAnsi="Times New Roman" w:eastAsia="宋体" w:cs="Times New Roman"/>
                <w:b/>
                <w:bCs/>
                <w:i w:val="0"/>
                <w:iCs w:val="0"/>
                <w:color w:val="000000"/>
                <w:kern w:val="0"/>
                <w:sz w:val="15"/>
                <w:szCs w:val="15"/>
                <w:u w:val="none"/>
                <w:lang w:val="en-US" w:eastAsia="zh-CN" w:bidi="ar"/>
              </w:rPr>
              <w:t>714</w:t>
            </w:r>
          </w:p>
        </w:tc>
        <w:tc>
          <w:tcPr>
            <w:tcW w:w="1276" w:type="dxa"/>
            <w:tcBorders>
              <w:top w:val="single" w:color="auto" w:sz="6" w:space="0"/>
              <w:left w:val="single" w:color="auto" w:sz="6" w:space="0"/>
              <w:bottom w:val="single" w:color="auto" w:sz="6" w:space="0"/>
              <w:right w:val="single" w:color="auto" w:sz="6" w:space="0"/>
            </w:tcBorders>
            <w:vAlign w:val="center"/>
          </w:tcPr>
          <w:p w14:paraId="400AAFF8">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5"/>
                <w:szCs w:val="15"/>
                <w:u w:val="none"/>
                <w:lang w:val="en-US" w:eastAsia="zh-CN" w:bidi="ar"/>
              </w:rPr>
            </w:pPr>
            <w:r>
              <w:rPr>
                <w:rFonts w:hint="default" w:ascii="Times New Roman" w:hAnsi="Times New Roman" w:eastAsia="宋体" w:cs="Times New Roman"/>
                <w:b/>
                <w:bCs/>
                <w:i w:val="0"/>
                <w:iCs w:val="0"/>
                <w:color w:val="FF0000"/>
                <w:kern w:val="0"/>
                <w:sz w:val="15"/>
                <w:szCs w:val="15"/>
                <w:u w:val="none"/>
                <w:lang w:val="en-US" w:eastAsia="zh-CN" w:bidi="ar"/>
              </w:rPr>
              <w:t>5</w:t>
            </w:r>
          </w:p>
        </w:tc>
        <w:tc>
          <w:tcPr>
            <w:tcW w:w="850" w:type="dxa"/>
            <w:tcBorders>
              <w:top w:val="single" w:color="auto" w:sz="6" w:space="0"/>
              <w:left w:val="single" w:color="auto" w:sz="6" w:space="0"/>
              <w:bottom w:val="single" w:color="auto" w:sz="6" w:space="0"/>
              <w:right w:val="single" w:color="auto" w:sz="6" w:space="0"/>
            </w:tcBorders>
            <w:vAlign w:val="center"/>
          </w:tcPr>
          <w:p w14:paraId="750D83AC">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5"/>
                <w:szCs w:val="15"/>
                <w:u w:val="none"/>
                <w:lang w:val="en-US" w:eastAsia="zh-CN" w:bidi="ar"/>
              </w:rPr>
            </w:pPr>
            <w:r>
              <w:rPr>
                <w:rFonts w:hint="default" w:ascii="Times New Roman" w:hAnsi="Times New Roman" w:eastAsia="宋体" w:cs="Times New Roman"/>
                <w:b/>
                <w:bCs/>
                <w:i w:val="0"/>
                <w:iCs w:val="0"/>
                <w:color w:val="FF0000"/>
                <w:kern w:val="0"/>
                <w:sz w:val="15"/>
                <w:szCs w:val="15"/>
                <w:u w:val="none"/>
                <w:lang w:val="en-US" w:eastAsia="zh-CN" w:bidi="ar"/>
              </w:rPr>
              <w:t>2</w:t>
            </w:r>
          </w:p>
        </w:tc>
        <w:tc>
          <w:tcPr>
            <w:tcW w:w="989" w:type="dxa"/>
            <w:tcBorders>
              <w:top w:val="single" w:color="auto" w:sz="6" w:space="0"/>
              <w:left w:val="single" w:color="auto" w:sz="6" w:space="0"/>
              <w:bottom w:val="single" w:color="auto" w:sz="6" w:space="0"/>
              <w:right w:val="single" w:color="auto" w:sz="6" w:space="0"/>
            </w:tcBorders>
            <w:vAlign w:val="center"/>
          </w:tcPr>
          <w:p w14:paraId="228161BC">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5"/>
                <w:szCs w:val="15"/>
                <w:u w:val="none"/>
                <w:lang w:val="en-US" w:eastAsia="zh-CN" w:bidi="ar"/>
              </w:rPr>
            </w:pPr>
            <w:r>
              <w:rPr>
                <w:rFonts w:hint="default" w:ascii="Times New Roman" w:hAnsi="Times New Roman" w:eastAsia="宋体" w:cs="Times New Roman"/>
                <w:b/>
                <w:bCs/>
                <w:i w:val="0"/>
                <w:iCs w:val="0"/>
                <w:color w:val="FF0000"/>
                <w:kern w:val="0"/>
                <w:sz w:val="15"/>
                <w:szCs w:val="15"/>
                <w:u w:val="none"/>
                <w:lang w:val="en-US" w:eastAsia="zh-CN" w:bidi="ar"/>
              </w:rPr>
              <w:t>2</w:t>
            </w:r>
          </w:p>
        </w:tc>
        <w:tc>
          <w:tcPr>
            <w:tcW w:w="759" w:type="dxa"/>
            <w:tcBorders>
              <w:top w:val="single" w:color="auto" w:sz="6" w:space="0"/>
              <w:left w:val="single" w:color="auto" w:sz="6" w:space="0"/>
              <w:bottom w:val="single" w:color="auto" w:sz="6" w:space="0"/>
              <w:right w:val="single" w:color="auto" w:sz="6" w:space="0"/>
            </w:tcBorders>
            <w:vAlign w:val="center"/>
          </w:tcPr>
          <w:p w14:paraId="588F33B3">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5"/>
                <w:szCs w:val="15"/>
                <w:u w:val="none"/>
                <w:lang w:val="en-US" w:eastAsia="zh-CN" w:bidi="ar"/>
              </w:rPr>
            </w:pPr>
            <w:r>
              <w:rPr>
                <w:rFonts w:hint="default" w:ascii="Times New Roman" w:hAnsi="Times New Roman" w:eastAsia="宋体" w:cs="Times New Roman"/>
                <w:b/>
                <w:bCs/>
                <w:i w:val="0"/>
                <w:iCs w:val="0"/>
                <w:color w:val="FF0000"/>
                <w:kern w:val="0"/>
                <w:sz w:val="15"/>
                <w:szCs w:val="15"/>
                <w:u w:val="none"/>
                <w:lang w:val="en-US" w:eastAsia="zh-CN" w:bidi="ar"/>
              </w:rPr>
              <w:t>3</w:t>
            </w:r>
          </w:p>
        </w:tc>
        <w:tc>
          <w:tcPr>
            <w:tcW w:w="607" w:type="dxa"/>
            <w:tcBorders>
              <w:top w:val="single" w:color="auto" w:sz="6" w:space="0"/>
              <w:left w:val="single" w:color="auto" w:sz="6" w:space="0"/>
              <w:bottom w:val="single" w:color="auto" w:sz="6" w:space="0"/>
              <w:right w:val="single" w:color="auto" w:sz="6" w:space="0"/>
            </w:tcBorders>
            <w:vAlign w:val="center"/>
          </w:tcPr>
          <w:p w14:paraId="08BF4208">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5"/>
                <w:szCs w:val="15"/>
                <w:u w:val="none"/>
                <w:lang w:val="en-US" w:eastAsia="zh-CN" w:bidi="ar"/>
              </w:rPr>
            </w:pPr>
            <w:r>
              <w:rPr>
                <w:rFonts w:hint="default" w:ascii="Times New Roman" w:hAnsi="Times New Roman" w:eastAsia="宋体" w:cs="Times New Roman"/>
                <w:b/>
                <w:bCs/>
                <w:i w:val="0"/>
                <w:iCs w:val="0"/>
                <w:color w:val="FF0000"/>
                <w:kern w:val="0"/>
                <w:sz w:val="15"/>
                <w:szCs w:val="15"/>
                <w:u w:val="none"/>
                <w:lang w:val="en-US" w:eastAsia="zh-CN" w:bidi="ar"/>
              </w:rPr>
              <w:t>2</w:t>
            </w:r>
          </w:p>
        </w:tc>
        <w:tc>
          <w:tcPr>
            <w:tcW w:w="759" w:type="dxa"/>
            <w:tcBorders>
              <w:top w:val="single" w:color="auto" w:sz="6" w:space="0"/>
              <w:left w:val="single" w:color="auto" w:sz="6" w:space="0"/>
              <w:bottom w:val="single" w:color="auto" w:sz="6" w:space="0"/>
              <w:right w:val="single" w:color="auto" w:sz="6" w:space="0"/>
            </w:tcBorders>
            <w:vAlign w:val="center"/>
          </w:tcPr>
          <w:p w14:paraId="2C54E4E1">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5"/>
                <w:szCs w:val="15"/>
                <w:u w:val="none"/>
                <w:lang w:val="en-US" w:eastAsia="zh-CN" w:bidi="ar"/>
              </w:rPr>
            </w:pPr>
            <w:r>
              <w:rPr>
                <w:rFonts w:hint="default" w:ascii="Times New Roman" w:hAnsi="Times New Roman" w:eastAsia="宋体" w:cs="Times New Roman"/>
                <w:b/>
                <w:bCs/>
                <w:i w:val="0"/>
                <w:iCs w:val="0"/>
                <w:color w:val="FF0000"/>
                <w:kern w:val="0"/>
                <w:sz w:val="15"/>
                <w:szCs w:val="15"/>
                <w:u w:val="none"/>
                <w:lang w:val="en-US" w:eastAsia="zh-CN" w:bidi="ar"/>
              </w:rPr>
              <w:t>18</w:t>
            </w:r>
          </w:p>
        </w:tc>
        <w:tc>
          <w:tcPr>
            <w:tcW w:w="910" w:type="dxa"/>
            <w:tcBorders>
              <w:top w:val="single" w:color="auto" w:sz="6" w:space="0"/>
              <w:left w:val="single" w:color="auto" w:sz="6" w:space="0"/>
              <w:bottom w:val="single" w:color="auto" w:sz="6" w:space="0"/>
              <w:right w:val="single" w:color="auto" w:sz="12" w:space="0"/>
            </w:tcBorders>
            <w:vAlign w:val="center"/>
          </w:tcPr>
          <w:p w14:paraId="4FDD5983">
            <w:pPr>
              <w:spacing w:line="240" w:lineRule="atLeast"/>
              <w:jc w:val="center"/>
              <w:rPr>
                <w:rFonts w:ascii="宋体" w:hAnsi="宋体"/>
                <w:b/>
                <w:color w:val="000000" w:themeColor="text1"/>
                <w:sz w:val="18"/>
                <w:szCs w:val="18"/>
                <w14:textFill>
                  <w14:solidFill>
                    <w14:schemeClr w14:val="tx1"/>
                  </w14:solidFill>
                </w14:textFill>
              </w:rPr>
            </w:pPr>
          </w:p>
        </w:tc>
      </w:tr>
      <w:tr w14:paraId="6FDC2D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4906" w:type="dxa"/>
            <w:gridSpan w:val="5"/>
            <w:tcBorders>
              <w:top w:val="single" w:color="auto" w:sz="6" w:space="0"/>
              <w:left w:val="single" w:color="auto" w:sz="12" w:space="0"/>
              <w:bottom w:val="single" w:color="auto" w:sz="12" w:space="0"/>
              <w:right w:val="single" w:color="auto" w:sz="6" w:space="0"/>
            </w:tcBorders>
            <w:vAlign w:val="center"/>
          </w:tcPr>
          <w:p w14:paraId="6F0B835C">
            <w:pPr>
              <w:keepNext w:val="0"/>
              <w:keepLines w:val="0"/>
              <w:widowControl/>
              <w:suppressLineNumbers w:val="0"/>
              <w:jc w:val="center"/>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合    计</w:t>
            </w:r>
            <w:r>
              <w:rPr>
                <w:rFonts w:hint="eastAsia" w:ascii="宋体" w:hAnsi="宋体" w:eastAsia="宋体" w:cs="宋体"/>
                <w:b/>
                <w:bCs/>
                <w:i w:val="0"/>
                <w:iCs w:val="0"/>
                <w:color w:val="000000"/>
                <w:kern w:val="0"/>
                <w:sz w:val="15"/>
                <w:szCs w:val="15"/>
                <w:u w:val="none"/>
                <w:lang w:val="en-US" w:eastAsia="zh-CN" w:bidi="ar"/>
              </w:rPr>
              <w:tab/>
            </w:r>
            <w:r>
              <w:rPr>
                <w:rFonts w:hint="eastAsia" w:ascii="宋体" w:hAnsi="宋体" w:eastAsia="宋体" w:cs="宋体"/>
                <w:b/>
                <w:bCs/>
                <w:i w:val="0"/>
                <w:iCs w:val="0"/>
                <w:color w:val="000000"/>
                <w:kern w:val="0"/>
                <w:sz w:val="15"/>
                <w:szCs w:val="15"/>
                <w:u w:val="none"/>
                <w:lang w:val="en-US" w:eastAsia="zh-CN" w:bidi="ar"/>
              </w:rPr>
              <w:tab/>
            </w:r>
            <w:r>
              <w:rPr>
                <w:rFonts w:hint="eastAsia" w:ascii="宋体" w:hAnsi="宋体" w:eastAsia="宋体" w:cs="宋体"/>
                <w:b/>
                <w:bCs/>
                <w:i w:val="0"/>
                <w:iCs w:val="0"/>
                <w:color w:val="000000"/>
                <w:kern w:val="0"/>
                <w:sz w:val="15"/>
                <w:szCs w:val="15"/>
                <w:u w:val="none"/>
                <w:lang w:val="en-US" w:eastAsia="zh-CN" w:bidi="ar"/>
              </w:rPr>
              <w:tab/>
            </w:r>
            <w:r>
              <w:rPr>
                <w:rFonts w:hint="eastAsia" w:ascii="宋体" w:hAnsi="宋体" w:eastAsia="宋体" w:cs="宋体"/>
                <w:b/>
                <w:bCs/>
                <w:i w:val="0"/>
                <w:iCs w:val="0"/>
                <w:color w:val="000000"/>
                <w:kern w:val="0"/>
                <w:sz w:val="15"/>
                <w:szCs w:val="15"/>
                <w:u w:val="none"/>
                <w:lang w:val="en-US" w:eastAsia="zh-CN" w:bidi="ar"/>
              </w:rPr>
              <w:tab/>
            </w:r>
          </w:p>
          <w:p w14:paraId="72D966D8">
            <w:pPr>
              <w:keepNext w:val="0"/>
              <w:keepLines w:val="0"/>
              <w:widowControl/>
              <w:suppressLineNumbers w:val="0"/>
              <w:jc w:val="center"/>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其中：选修课程476学时，29学分，占18.09%</w:t>
            </w:r>
            <w:r>
              <w:rPr>
                <w:rFonts w:hint="eastAsia" w:ascii="宋体" w:hAnsi="宋体" w:eastAsia="宋体" w:cs="宋体"/>
                <w:b/>
                <w:bCs/>
                <w:i w:val="0"/>
                <w:iCs w:val="0"/>
                <w:color w:val="000000"/>
                <w:kern w:val="0"/>
                <w:sz w:val="15"/>
                <w:szCs w:val="15"/>
                <w:u w:val="none"/>
                <w:lang w:val="en-US" w:eastAsia="zh-CN" w:bidi="ar"/>
              </w:rPr>
              <w:tab/>
            </w:r>
            <w:r>
              <w:rPr>
                <w:rFonts w:hint="eastAsia" w:ascii="宋体" w:hAnsi="宋体" w:eastAsia="宋体" w:cs="宋体"/>
                <w:b/>
                <w:bCs/>
                <w:i w:val="0"/>
                <w:iCs w:val="0"/>
                <w:color w:val="000000"/>
                <w:kern w:val="0"/>
                <w:sz w:val="15"/>
                <w:szCs w:val="15"/>
                <w:u w:val="none"/>
                <w:lang w:val="en-US" w:eastAsia="zh-CN" w:bidi="ar"/>
              </w:rPr>
              <w:tab/>
            </w:r>
            <w:r>
              <w:rPr>
                <w:rFonts w:hint="eastAsia" w:ascii="宋体" w:hAnsi="宋体" w:eastAsia="宋体" w:cs="宋体"/>
                <w:b/>
                <w:bCs/>
                <w:i w:val="0"/>
                <w:iCs w:val="0"/>
                <w:color w:val="000000"/>
                <w:kern w:val="0"/>
                <w:sz w:val="15"/>
                <w:szCs w:val="15"/>
                <w:u w:val="none"/>
                <w:lang w:val="en-US" w:eastAsia="zh-CN" w:bidi="ar"/>
              </w:rPr>
              <w:tab/>
            </w:r>
            <w:r>
              <w:rPr>
                <w:rFonts w:hint="eastAsia" w:ascii="宋体" w:hAnsi="宋体" w:eastAsia="宋体" w:cs="宋体"/>
                <w:b/>
                <w:bCs/>
                <w:i w:val="0"/>
                <w:iCs w:val="0"/>
                <w:color w:val="000000"/>
                <w:kern w:val="0"/>
                <w:sz w:val="15"/>
                <w:szCs w:val="15"/>
                <w:u w:val="none"/>
                <w:lang w:val="en-US" w:eastAsia="zh-CN" w:bidi="ar"/>
              </w:rPr>
              <w:tab/>
            </w:r>
          </w:p>
        </w:tc>
        <w:tc>
          <w:tcPr>
            <w:tcW w:w="567" w:type="dxa"/>
            <w:tcBorders>
              <w:top w:val="single" w:color="auto" w:sz="6" w:space="0"/>
              <w:left w:val="single" w:color="auto" w:sz="4" w:space="0"/>
              <w:bottom w:val="single" w:color="auto" w:sz="12" w:space="0"/>
              <w:right w:val="single" w:color="auto" w:sz="6" w:space="0"/>
            </w:tcBorders>
            <w:vAlign w:val="center"/>
          </w:tcPr>
          <w:p w14:paraId="194B561F">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5"/>
                <w:szCs w:val="15"/>
                <w:u w:val="none"/>
                <w:lang w:val="en-US" w:eastAsia="zh-CN" w:bidi="ar"/>
              </w:rPr>
            </w:pPr>
            <w:r>
              <w:rPr>
                <w:rFonts w:hint="default" w:ascii="Times New Roman" w:hAnsi="Times New Roman" w:eastAsia="宋体" w:cs="Times New Roman"/>
                <w:b/>
                <w:bCs/>
                <w:i w:val="0"/>
                <w:iCs w:val="0"/>
                <w:color w:val="auto"/>
                <w:kern w:val="0"/>
                <w:sz w:val="15"/>
                <w:szCs w:val="15"/>
                <w:u w:val="none"/>
                <w:lang w:val="en-US" w:eastAsia="zh-CN" w:bidi="ar"/>
              </w:rPr>
              <w:t>156</w:t>
            </w:r>
          </w:p>
        </w:tc>
        <w:tc>
          <w:tcPr>
            <w:tcW w:w="851" w:type="dxa"/>
            <w:tcBorders>
              <w:top w:val="single" w:color="auto" w:sz="6" w:space="0"/>
              <w:left w:val="single" w:color="auto" w:sz="6" w:space="0"/>
              <w:bottom w:val="single" w:color="auto" w:sz="12" w:space="0"/>
              <w:right w:val="single" w:color="auto" w:sz="6" w:space="0"/>
            </w:tcBorders>
            <w:vAlign w:val="center"/>
          </w:tcPr>
          <w:p w14:paraId="7A339B3B">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5"/>
                <w:szCs w:val="15"/>
                <w:u w:val="none"/>
                <w:lang w:val="en-US" w:eastAsia="zh-CN" w:bidi="ar"/>
              </w:rPr>
            </w:pPr>
            <w:r>
              <w:rPr>
                <w:rFonts w:hint="default" w:ascii="Times New Roman" w:hAnsi="Times New Roman" w:eastAsia="宋体" w:cs="Times New Roman"/>
                <w:b/>
                <w:bCs/>
                <w:i w:val="0"/>
                <w:iCs w:val="0"/>
                <w:color w:val="auto"/>
                <w:kern w:val="0"/>
                <w:sz w:val="15"/>
                <w:szCs w:val="15"/>
                <w:u w:val="none"/>
                <w:lang w:val="en-US" w:eastAsia="zh-CN" w:bidi="ar"/>
              </w:rPr>
              <w:t>2632</w:t>
            </w:r>
          </w:p>
        </w:tc>
        <w:tc>
          <w:tcPr>
            <w:tcW w:w="850" w:type="dxa"/>
            <w:tcBorders>
              <w:top w:val="single" w:color="auto" w:sz="6" w:space="0"/>
              <w:left w:val="single" w:color="auto" w:sz="6" w:space="0"/>
              <w:bottom w:val="single" w:color="auto" w:sz="12" w:space="0"/>
              <w:right w:val="single" w:color="auto" w:sz="6" w:space="0"/>
            </w:tcBorders>
            <w:vAlign w:val="center"/>
          </w:tcPr>
          <w:p w14:paraId="28D71A93">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5"/>
                <w:szCs w:val="15"/>
                <w:u w:val="none"/>
                <w:lang w:val="en-US" w:eastAsia="zh-CN" w:bidi="ar"/>
              </w:rPr>
            </w:pPr>
            <w:r>
              <w:rPr>
                <w:rFonts w:hint="default" w:ascii="Times New Roman" w:hAnsi="Times New Roman" w:eastAsia="宋体" w:cs="Times New Roman"/>
                <w:b/>
                <w:bCs/>
                <w:i w:val="0"/>
                <w:iCs w:val="0"/>
                <w:color w:val="auto"/>
                <w:kern w:val="0"/>
                <w:sz w:val="15"/>
                <w:szCs w:val="15"/>
                <w:u w:val="none"/>
                <w:lang w:val="en-US" w:eastAsia="zh-CN" w:bidi="ar"/>
              </w:rPr>
              <w:t>1156</w:t>
            </w:r>
          </w:p>
        </w:tc>
        <w:tc>
          <w:tcPr>
            <w:tcW w:w="851" w:type="dxa"/>
            <w:tcBorders>
              <w:top w:val="single" w:color="auto" w:sz="6" w:space="0"/>
              <w:left w:val="single" w:color="auto" w:sz="6" w:space="0"/>
              <w:bottom w:val="single" w:color="auto" w:sz="12" w:space="0"/>
              <w:right w:val="single" w:color="auto" w:sz="6" w:space="0"/>
            </w:tcBorders>
            <w:vAlign w:val="center"/>
          </w:tcPr>
          <w:p w14:paraId="5F2341DB">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5"/>
                <w:szCs w:val="15"/>
                <w:u w:val="none"/>
                <w:lang w:val="en-US" w:eastAsia="zh-CN" w:bidi="ar"/>
              </w:rPr>
            </w:pPr>
            <w:r>
              <w:rPr>
                <w:rFonts w:hint="default" w:ascii="Times New Roman" w:hAnsi="Times New Roman" w:eastAsia="宋体" w:cs="Times New Roman"/>
                <w:b/>
                <w:bCs/>
                <w:i w:val="0"/>
                <w:iCs w:val="0"/>
                <w:color w:val="auto"/>
                <w:kern w:val="0"/>
                <w:sz w:val="15"/>
                <w:szCs w:val="15"/>
                <w:u w:val="none"/>
                <w:lang w:val="en-US" w:eastAsia="zh-CN" w:bidi="ar"/>
              </w:rPr>
              <w:t>1476</w:t>
            </w:r>
          </w:p>
        </w:tc>
        <w:tc>
          <w:tcPr>
            <w:tcW w:w="1276" w:type="dxa"/>
            <w:tcBorders>
              <w:top w:val="single" w:color="auto" w:sz="6" w:space="0"/>
              <w:left w:val="single" w:color="auto" w:sz="6" w:space="0"/>
              <w:bottom w:val="single" w:color="auto" w:sz="12" w:space="0"/>
              <w:right w:val="single" w:color="auto" w:sz="6" w:space="0"/>
            </w:tcBorders>
            <w:vAlign w:val="center"/>
          </w:tcPr>
          <w:p w14:paraId="66A26132">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5"/>
                <w:szCs w:val="15"/>
                <w:u w:val="none"/>
                <w:lang w:val="en-US" w:eastAsia="zh-CN" w:bidi="ar"/>
              </w:rPr>
            </w:pPr>
            <w:r>
              <w:rPr>
                <w:rFonts w:hint="default" w:ascii="Times New Roman" w:hAnsi="Times New Roman" w:eastAsia="宋体" w:cs="Times New Roman"/>
                <w:b/>
                <w:bCs/>
                <w:i w:val="0"/>
                <w:iCs w:val="0"/>
                <w:color w:val="auto"/>
                <w:kern w:val="0"/>
                <w:sz w:val="15"/>
                <w:szCs w:val="15"/>
                <w:u w:val="none"/>
                <w:lang w:val="en-US" w:eastAsia="zh-CN" w:bidi="ar"/>
              </w:rPr>
              <w:t>25</w:t>
            </w:r>
          </w:p>
        </w:tc>
        <w:tc>
          <w:tcPr>
            <w:tcW w:w="850" w:type="dxa"/>
            <w:tcBorders>
              <w:top w:val="single" w:color="auto" w:sz="6" w:space="0"/>
              <w:left w:val="single" w:color="auto" w:sz="6" w:space="0"/>
              <w:bottom w:val="single" w:color="auto" w:sz="12" w:space="0"/>
              <w:right w:val="single" w:color="auto" w:sz="6" w:space="0"/>
            </w:tcBorders>
            <w:vAlign w:val="center"/>
          </w:tcPr>
          <w:p w14:paraId="7E77B7EB">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5"/>
                <w:szCs w:val="15"/>
                <w:u w:val="none"/>
                <w:lang w:val="en-US" w:eastAsia="zh-CN" w:bidi="ar"/>
              </w:rPr>
            </w:pPr>
            <w:r>
              <w:rPr>
                <w:rFonts w:hint="default" w:ascii="Times New Roman" w:hAnsi="Times New Roman" w:eastAsia="宋体" w:cs="Times New Roman"/>
                <w:b/>
                <w:bCs/>
                <w:i w:val="0"/>
                <w:iCs w:val="0"/>
                <w:color w:val="auto"/>
                <w:kern w:val="0"/>
                <w:sz w:val="15"/>
                <w:szCs w:val="15"/>
                <w:u w:val="none"/>
                <w:lang w:val="en-US" w:eastAsia="zh-CN" w:bidi="ar"/>
              </w:rPr>
              <w:t>23</w:t>
            </w:r>
          </w:p>
        </w:tc>
        <w:tc>
          <w:tcPr>
            <w:tcW w:w="989" w:type="dxa"/>
            <w:tcBorders>
              <w:top w:val="single" w:color="auto" w:sz="6" w:space="0"/>
              <w:left w:val="single" w:color="auto" w:sz="6" w:space="0"/>
              <w:bottom w:val="single" w:color="auto" w:sz="12" w:space="0"/>
              <w:right w:val="single" w:color="auto" w:sz="6" w:space="0"/>
            </w:tcBorders>
            <w:vAlign w:val="center"/>
          </w:tcPr>
          <w:p w14:paraId="51D79CC5">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5"/>
                <w:szCs w:val="15"/>
                <w:u w:val="none"/>
                <w:lang w:val="en-US" w:eastAsia="zh-CN" w:bidi="ar"/>
              </w:rPr>
            </w:pPr>
            <w:r>
              <w:rPr>
                <w:rFonts w:hint="default" w:ascii="Times New Roman" w:hAnsi="Times New Roman" w:eastAsia="宋体" w:cs="Times New Roman"/>
                <w:b/>
                <w:bCs/>
                <w:i w:val="0"/>
                <w:iCs w:val="0"/>
                <w:color w:val="auto"/>
                <w:kern w:val="0"/>
                <w:sz w:val="15"/>
                <w:szCs w:val="15"/>
                <w:u w:val="none"/>
                <w:lang w:val="en-US" w:eastAsia="zh-CN" w:bidi="ar"/>
              </w:rPr>
              <w:t>20</w:t>
            </w:r>
          </w:p>
        </w:tc>
        <w:tc>
          <w:tcPr>
            <w:tcW w:w="759" w:type="dxa"/>
            <w:tcBorders>
              <w:top w:val="single" w:color="auto" w:sz="6" w:space="0"/>
              <w:left w:val="single" w:color="auto" w:sz="6" w:space="0"/>
              <w:bottom w:val="single" w:color="auto" w:sz="12" w:space="0"/>
              <w:right w:val="single" w:color="auto" w:sz="6" w:space="0"/>
            </w:tcBorders>
            <w:vAlign w:val="center"/>
          </w:tcPr>
          <w:p w14:paraId="57A608B5">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5"/>
                <w:szCs w:val="15"/>
                <w:u w:val="none"/>
                <w:lang w:val="en-US" w:eastAsia="zh-CN" w:bidi="ar"/>
              </w:rPr>
            </w:pPr>
            <w:r>
              <w:rPr>
                <w:rFonts w:hint="default" w:ascii="Times New Roman" w:hAnsi="Times New Roman" w:eastAsia="宋体" w:cs="Times New Roman"/>
                <w:b/>
                <w:bCs/>
                <w:i w:val="0"/>
                <w:iCs w:val="0"/>
                <w:color w:val="auto"/>
                <w:kern w:val="0"/>
                <w:sz w:val="15"/>
                <w:szCs w:val="15"/>
                <w:u w:val="none"/>
                <w:lang w:val="en-US" w:eastAsia="zh-CN" w:bidi="ar"/>
              </w:rPr>
              <w:t>24</w:t>
            </w:r>
          </w:p>
        </w:tc>
        <w:tc>
          <w:tcPr>
            <w:tcW w:w="607" w:type="dxa"/>
            <w:tcBorders>
              <w:top w:val="single" w:color="auto" w:sz="6" w:space="0"/>
              <w:left w:val="single" w:color="auto" w:sz="6" w:space="0"/>
              <w:bottom w:val="single" w:color="auto" w:sz="12" w:space="0"/>
              <w:right w:val="single" w:color="auto" w:sz="6" w:space="0"/>
            </w:tcBorders>
            <w:vAlign w:val="center"/>
          </w:tcPr>
          <w:p w14:paraId="17A8EB1D">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5"/>
                <w:szCs w:val="15"/>
                <w:u w:val="none"/>
                <w:lang w:val="en-US" w:eastAsia="zh-CN" w:bidi="ar"/>
              </w:rPr>
            </w:pPr>
            <w:r>
              <w:rPr>
                <w:rFonts w:hint="default" w:ascii="Times New Roman" w:hAnsi="Times New Roman" w:eastAsia="宋体" w:cs="Times New Roman"/>
                <w:b/>
                <w:bCs/>
                <w:i w:val="0"/>
                <w:iCs w:val="0"/>
                <w:color w:val="auto"/>
                <w:kern w:val="0"/>
                <w:sz w:val="15"/>
                <w:szCs w:val="15"/>
                <w:u w:val="none"/>
                <w:lang w:val="en-US" w:eastAsia="zh-CN" w:bidi="ar"/>
              </w:rPr>
              <w:t>21</w:t>
            </w:r>
          </w:p>
        </w:tc>
        <w:tc>
          <w:tcPr>
            <w:tcW w:w="759" w:type="dxa"/>
            <w:tcBorders>
              <w:top w:val="single" w:color="auto" w:sz="6" w:space="0"/>
              <w:left w:val="single" w:color="auto" w:sz="6" w:space="0"/>
              <w:bottom w:val="single" w:color="auto" w:sz="12" w:space="0"/>
              <w:right w:val="single" w:color="auto" w:sz="6" w:space="0"/>
            </w:tcBorders>
            <w:vAlign w:val="center"/>
          </w:tcPr>
          <w:p w14:paraId="46506577">
            <w:pPr>
              <w:jc w:val="center"/>
              <w:rPr>
                <w:rFonts w:hint="default" w:ascii="Times New Roman" w:hAnsi="Times New Roman" w:eastAsia="宋体" w:cs="Times New Roman"/>
                <w:b/>
                <w:bCs/>
                <w:i w:val="0"/>
                <w:iCs w:val="0"/>
                <w:color w:val="auto"/>
                <w:kern w:val="0"/>
                <w:sz w:val="15"/>
                <w:szCs w:val="15"/>
                <w:u w:val="none"/>
                <w:lang w:val="en-US" w:eastAsia="zh-CN" w:bidi="ar"/>
              </w:rPr>
            </w:pPr>
          </w:p>
        </w:tc>
        <w:tc>
          <w:tcPr>
            <w:tcW w:w="910" w:type="dxa"/>
            <w:tcBorders>
              <w:top w:val="single" w:color="auto" w:sz="6" w:space="0"/>
              <w:left w:val="single" w:color="auto" w:sz="6" w:space="0"/>
              <w:bottom w:val="single" w:color="auto" w:sz="12" w:space="0"/>
              <w:right w:val="single" w:color="auto" w:sz="12" w:space="0"/>
            </w:tcBorders>
            <w:vAlign w:val="center"/>
          </w:tcPr>
          <w:p w14:paraId="15516D56">
            <w:pPr>
              <w:spacing w:line="240" w:lineRule="atLeast"/>
              <w:jc w:val="center"/>
              <w:rPr>
                <w:rFonts w:ascii="宋体" w:hAnsi="宋体"/>
                <w:b/>
                <w:color w:val="000000" w:themeColor="text1"/>
                <w:sz w:val="18"/>
                <w:szCs w:val="18"/>
                <w14:textFill>
                  <w14:solidFill>
                    <w14:schemeClr w14:val="tx1"/>
                  </w14:solidFill>
                </w14:textFill>
              </w:rPr>
            </w:pPr>
          </w:p>
        </w:tc>
      </w:tr>
      <w:tr w14:paraId="226B9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14175" w:type="dxa"/>
            <w:gridSpan w:val="16"/>
            <w:tcBorders>
              <w:top w:val="single" w:color="auto" w:sz="12" w:space="0"/>
              <w:left w:val="nil"/>
              <w:bottom w:val="nil"/>
              <w:right w:val="nil"/>
            </w:tcBorders>
            <w:shd w:val="clear" w:color="auto" w:fill="auto"/>
            <w:vAlign w:val="center"/>
          </w:tcPr>
          <w:p w14:paraId="6CC37BA7">
            <w:pPr>
              <w:spacing w:line="240" w:lineRule="atLeast"/>
              <w:jc w:val="left"/>
              <w:rPr>
                <w:rFonts w:ascii="宋体" w:hAnsi="宋体"/>
                <w:b/>
                <w:sz w:val="15"/>
                <w:szCs w:val="15"/>
              </w:rPr>
            </w:pPr>
            <w:r>
              <w:rPr>
                <w:rFonts w:hint="eastAsia" w:ascii="宋体" w:hAnsi="宋体"/>
                <w:b/>
                <w:bCs/>
                <w:sz w:val="15"/>
                <w:szCs w:val="15"/>
              </w:rPr>
              <w:t>备注：</w:t>
            </w:r>
            <w:r>
              <w:rPr>
                <w:rFonts w:hint="eastAsia" w:ascii="宋体" w:hAnsi="宋体"/>
                <w:bCs/>
                <w:color w:val="FF0000"/>
                <w:sz w:val="15"/>
                <w:szCs w:val="15"/>
              </w:rPr>
              <w:t>①表中（）数字是指课外时间实践或线上教学；②心理健康、中华优秀传统文化、职业发展与就业指导、创新创业教育、美育课程、职业素养等列为必修课或限定选修课; ③线上美育选修课程由教务处统一组织开课（理工类专业</w:t>
            </w:r>
            <w:r>
              <w:rPr>
                <w:rFonts w:ascii="宋体" w:hAnsi="宋体"/>
                <w:bCs/>
                <w:color w:val="FF0000"/>
                <w:sz w:val="15"/>
                <w:szCs w:val="15"/>
              </w:rPr>
              <w:t>2</w:t>
            </w:r>
            <w:r>
              <w:rPr>
                <w:rFonts w:hint="eastAsia" w:ascii="宋体" w:hAnsi="宋体"/>
                <w:bCs/>
                <w:color w:val="FF0000"/>
                <w:sz w:val="15"/>
                <w:szCs w:val="15"/>
              </w:rPr>
              <w:t>学分，文科类专业</w:t>
            </w:r>
            <w:r>
              <w:rPr>
                <w:rFonts w:ascii="宋体" w:hAnsi="宋体"/>
                <w:bCs/>
                <w:color w:val="FF0000"/>
                <w:sz w:val="15"/>
                <w:szCs w:val="15"/>
              </w:rPr>
              <w:t>4</w:t>
            </w:r>
            <w:r>
              <w:rPr>
                <w:rFonts w:hint="eastAsia" w:ascii="宋体" w:hAnsi="宋体"/>
                <w:bCs/>
                <w:color w:val="FF0000"/>
                <w:sz w:val="15"/>
                <w:szCs w:val="15"/>
              </w:rPr>
              <w:t>学分）;④五史（中国共产党史、新中国史、改革开放史、社会主义发展史、中华民族发展史）五门课程，学生至少选其中一门。</w:t>
            </w:r>
          </w:p>
        </w:tc>
      </w:tr>
    </w:tbl>
    <w:p w14:paraId="5C02A381">
      <w:pPr>
        <w:spacing w:line="20" w:lineRule="exact"/>
        <w:rPr>
          <w:rFonts w:hint="eastAsia" w:ascii="宋体" w:hAnsi="宋体"/>
        </w:rPr>
      </w:pPr>
    </w:p>
    <w:p w14:paraId="03C931BE">
      <w:pPr>
        <w:widowControl/>
        <w:spacing w:line="20" w:lineRule="exact"/>
        <w:jc w:val="left"/>
        <w:rPr>
          <w:rFonts w:hint="eastAsia" w:ascii="宋体" w:hAnsi="宋体"/>
        </w:rPr>
      </w:pPr>
    </w:p>
    <w:sectPr>
      <w:footerReference r:id="rId6" w:type="default"/>
      <w:footerReference r:id="rId7" w:type="even"/>
      <w:pgSz w:w="16838" w:h="11906" w:orient="landscape"/>
      <w:pgMar w:top="1418" w:right="1134" w:bottom="851" w:left="1134" w:header="851" w:footer="567" w:gutter="0"/>
      <w:pgNumType w:fmt="upperRoman"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5E085">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D0B5E">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w:t>
    </w:r>
    <w:r>
      <w:rPr>
        <w:rStyle w:val="18"/>
      </w:rPr>
      <w:fldChar w:fldCharType="end"/>
    </w:r>
  </w:p>
  <w:p w14:paraId="480A1AAC">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5494457"/>
    </w:sdtPr>
    <w:sdtContent>
      <w:p w14:paraId="249B4EC8">
        <w:pPr>
          <w:pStyle w:val="10"/>
          <w:jc w:val="center"/>
        </w:pPr>
        <w:r>
          <w:fldChar w:fldCharType="begin"/>
        </w:r>
        <w:r>
          <w:instrText xml:space="preserve">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310985"/>
    </w:sdtPr>
    <w:sdtContent>
      <w:p w14:paraId="4F5286C0">
        <w:pPr>
          <w:pStyle w:val="10"/>
          <w:jc w:val="center"/>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80ED0">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3DDD29CA">
    <w:pPr>
      <w:pStyle w:val="10"/>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YjY1OTQxNDBkNDRhOGZiODYzMGMxMzg0NzE3YzgifQ=="/>
  </w:docVars>
  <w:rsids>
    <w:rsidRoot w:val="0035440A"/>
    <w:rsid w:val="00000353"/>
    <w:rsid w:val="00001401"/>
    <w:rsid w:val="00001DD1"/>
    <w:rsid w:val="0000428B"/>
    <w:rsid w:val="00005758"/>
    <w:rsid w:val="00007CE4"/>
    <w:rsid w:val="0001123B"/>
    <w:rsid w:val="00013E0D"/>
    <w:rsid w:val="0001740A"/>
    <w:rsid w:val="00020522"/>
    <w:rsid w:val="00023B34"/>
    <w:rsid w:val="00026FF4"/>
    <w:rsid w:val="00027A6A"/>
    <w:rsid w:val="00031E9C"/>
    <w:rsid w:val="000339B2"/>
    <w:rsid w:val="00033EDB"/>
    <w:rsid w:val="00035666"/>
    <w:rsid w:val="000367B0"/>
    <w:rsid w:val="000377AE"/>
    <w:rsid w:val="00041616"/>
    <w:rsid w:val="00041B83"/>
    <w:rsid w:val="00043669"/>
    <w:rsid w:val="00052230"/>
    <w:rsid w:val="0005359A"/>
    <w:rsid w:val="000549F1"/>
    <w:rsid w:val="0005623F"/>
    <w:rsid w:val="000578B1"/>
    <w:rsid w:val="00060C83"/>
    <w:rsid w:val="00062AA2"/>
    <w:rsid w:val="0006548A"/>
    <w:rsid w:val="00065AC7"/>
    <w:rsid w:val="00070384"/>
    <w:rsid w:val="000718ED"/>
    <w:rsid w:val="00071F5C"/>
    <w:rsid w:val="00072CEC"/>
    <w:rsid w:val="00076B97"/>
    <w:rsid w:val="0007720E"/>
    <w:rsid w:val="00077455"/>
    <w:rsid w:val="000855E1"/>
    <w:rsid w:val="00091F6A"/>
    <w:rsid w:val="0009391A"/>
    <w:rsid w:val="00095666"/>
    <w:rsid w:val="00096AFE"/>
    <w:rsid w:val="000A38C8"/>
    <w:rsid w:val="000A5F17"/>
    <w:rsid w:val="000A6E0E"/>
    <w:rsid w:val="000B38A8"/>
    <w:rsid w:val="000B3DF6"/>
    <w:rsid w:val="000B4C15"/>
    <w:rsid w:val="000B635A"/>
    <w:rsid w:val="000C2E87"/>
    <w:rsid w:val="000C3BC2"/>
    <w:rsid w:val="000C3F91"/>
    <w:rsid w:val="000C771B"/>
    <w:rsid w:val="000D142B"/>
    <w:rsid w:val="000D42B7"/>
    <w:rsid w:val="000D5593"/>
    <w:rsid w:val="000F188A"/>
    <w:rsid w:val="000F39FB"/>
    <w:rsid w:val="000F57FD"/>
    <w:rsid w:val="000F68CC"/>
    <w:rsid w:val="00101AD6"/>
    <w:rsid w:val="0010611B"/>
    <w:rsid w:val="00110BCD"/>
    <w:rsid w:val="00111236"/>
    <w:rsid w:val="00111FB0"/>
    <w:rsid w:val="00116369"/>
    <w:rsid w:val="001203B3"/>
    <w:rsid w:val="00120418"/>
    <w:rsid w:val="00121AB3"/>
    <w:rsid w:val="00122985"/>
    <w:rsid w:val="0012703C"/>
    <w:rsid w:val="001271E7"/>
    <w:rsid w:val="001374F5"/>
    <w:rsid w:val="001408A2"/>
    <w:rsid w:val="0014593F"/>
    <w:rsid w:val="00146488"/>
    <w:rsid w:val="00150743"/>
    <w:rsid w:val="0015459D"/>
    <w:rsid w:val="0015495F"/>
    <w:rsid w:val="00161D28"/>
    <w:rsid w:val="0016270F"/>
    <w:rsid w:val="00164FD6"/>
    <w:rsid w:val="001660F5"/>
    <w:rsid w:val="00166613"/>
    <w:rsid w:val="001671B2"/>
    <w:rsid w:val="0017234B"/>
    <w:rsid w:val="00180511"/>
    <w:rsid w:val="001811C9"/>
    <w:rsid w:val="0018126D"/>
    <w:rsid w:val="0018212B"/>
    <w:rsid w:val="0018248D"/>
    <w:rsid w:val="00183547"/>
    <w:rsid w:val="00183A88"/>
    <w:rsid w:val="00184046"/>
    <w:rsid w:val="0018423F"/>
    <w:rsid w:val="0018702B"/>
    <w:rsid w:val="00190A08"/>
    <w:rsid w:val="0019192B"/>
    <w:rsid w:val="001934EF"/>
    <w:rsid w:val="00195C7B"/>
    <w:rsid w:val="00195CA3"/>
    <w:rsid w:val="001A0048"/>
    <w:rsid w:val="001A1F9F"/>
    <w:rsid w:val="001A3B73"/>
    <w:rsid w:val="001C0189"/>
    <w:rsid w:val="001C3B8F"/>
    <w:rsid w:val="001D0E42"/>
    <w:rsid w:val="001D2834"/>
    <w:rsid w:val="001D625C"/>
    <w:rsid w:val="001D6EE4"/>
    <w:rsid w:val="001E0C38"/>
    <w:rsid w:val="001E0EF6"/>
    <w:rsid w:val="001E1780"/>
    <w:rsid w:val="001E4501"/>
    <w:rsid w:val="001E4DC9"/>
    <w:rsid w:val="001E5447"/>
    <w:rsid w:val="001E6A2B"/>
    <w:rsid w:val="001E6EAB"/>
    <w:rsid w:val="001F04CE"/>
    <w:rsid w:val="001F50D3"/>
    <w:rsid w:val="001F7951"/>
    <w:rsid w:val="002013EB"/>
    <w:rsid w:val="0020185F"/>
    <w:rsid w:val="00201CBC"/>
    <w:rsid w:val="002038A3"/>
    <w:rsid w:val="0020701D"/>
    <w:rsid w:val="002107FC"/>
    <w:rsid w:val="00212465"/>
    <w:rsid w:val="00215514"/>
    <w:rsid w:val="00222F9F"/>
    <w:rsid w:val="00224413"/>
    <w:rsid w:val="00227A4E"/>
    <w:rsid w:val="00231B77"/>
    <w:rsid w:val="00232D04"/>
    <w:rsid w:val="00234FE7"/>
    <w:rsid w:val="00236425"/>
    <w:rsid w:val="00245068"/>
    <w:rsid w:val="0024527B"/>
    <w:rsid w:val="00245366"/>
    <w:rsid w:val="00245674"/>
    <w:rsid w:val="00247286"/>
    <w:rsid w:val="00250A02"/>
    <w:rsid w:val="00250E29"/>
    <w:rsid w:val="00251D9D"/>
    <w:rsid w:val="00253AED"/>
    <w:rsid w:val="00254D7F"/>
    <w:rsid w:val="002552BA"/>
    <w:rsid w:val="00260AB1"/>
    <w:rsid w:val="0026197E"/>
    <w:rsid w:val="00265218"/>
    <w:rsid w:val="002723B1"/>
    <w:rsid w:val="0027377E"/>
    <w:rsid w:val="00274A21"/>
    <w:rsid w:val="00276874"/>
    <w:rsid w:val="00277DF4"/>
    <w:rsid w:val="00280CD2"/>
    <w:rsid w:val="002916BC"/>
    <w:rsid w:val="00291C26"/>
    <w:rsid w:val="002A019E"/>
    <w:rsid w:val="002A0BEF"/>
    <w:rsid w:val="002A3C39"/>
    <w:rsid w:val="002B1C56"/>
    <w:rsid w:val="002B1FB7"/>
    <w:rsid w:val="002B4AF0"/>
    <w:rsid w:val="002B594F"/>
    <w:rsid w:val="002C11AD"/>
    <w:rsid w:val="002C302C"/>
    <w:rsid w:val="002C49B2"/>
    <w:rsid w:val="002D1F38"/>
    <w:rsid w:val="002D4AB8"/>
    <w:rsid w:val="002E0178"/>
    <w:rsid w:val="002E29E1"/>
    <w:rsid w:val="002F3000"/>
    <w:rsid w:val="002F3B2B"/>
    <w:rsid w:val="002F3F98"/>
    <w:rsid w:val="002F6B84"/>
    <w:rsid w:val="00300485"/>
    <w:rsid w:val="00305DD2"/>
    <w:rsid w:val="003066E4"/>
    <w:rsid w:val="00307FF9"/>
    <w:rsid w:val="00311E6A"/>
    <w:rsid w:val="00312C48"/>
    <w:rsid w:val="003146C2"/>
    <w:rsid w:val="00317831"/>
    <w:rsid w:val="00320093"/>
    <w:rsid w:val="003216C0"/>
    <w:rsid w:val="00321B45"/>
    <w:rsid w:val="00330CDC"/>
    <w:rsid w:val="00332D09"/>
    <w:rsid w:val="003343E1"/>
    <w:rsid w:val="00335A9A"/>
    <w:rsid w:val="003417F3"/>
    <w:rsid w:val="00341EAC"/>
    <w:rsid w:val="003456A0"/>
    <w:rsid w:val="00345F3B"/>
    <w:rsid w:val="003460E5"/>
    <w:rsid w:val="003508AC"/>
    <w:rsid w:val="00352A29"/>
    <w:rsid w:val="00353EE0"/>
    <w:rsid w:val="0035440A"/>
    <w:rsid w:val="0035455D"/>
    <w:rsid w:val="00356FFD"/>
    <w:rsid w:val="003746A1"/>
    <w:rsid w:val="003806C4"/>
    <w:rsid w:val="00384B04"/>
    <w:rsid w:val="00387A13"/>
    <w:rsid w:val="00396925"/>
    <w:rsid w:val="0039766D"/>
    <w:rsid w:val="003A142C"/>
    <w:rsid w:val="003A3BB9"/>
    <w:rsid w:val="003A4C78"/>
    <w:rsid w:val="003A53E8"/>
    <w:rsid w:val="003B29BB"/>
    <w:rsid w:val="003B2BE7"/>
    <w:rsid w:val="003B4550"/>
    <w:rsid w:val="003B4ACC"/>
    <w:rsid w:val="003B66C2"/>
    <w:rsid w:val="003B7BFB"/>
    <w:rsid w:val="003C04E4"/>
    <w:rsid w:val="003C0DB7"/>
    <w:rsid w:val="003D324F"/>
    <w:rsid w:val="003D3A50"/>
    <w:rsid w:val="003D4F84"/>
    <w:rsid w:val="003D5979"/>
    <w:rsid w:val="003D6288"/>
    <w:rsid w:val="003D6B40"/>
    <w:rsid w:val="003D73CD"/>
    <w:rsid w:val="003D7AD0"/>
    <w:rsid w:val="003E1C0C"/>
    <w:rsid w:val="003E1C5C"/>
    <w:rsid w:val="003E458E"/>
    <w:rsid w:val="003E491E"/>
    <w:rsid w:val="003E700E"/>
    <w:rsid w:val="003F1493"/>
    <w:rsid w:val="003F600C"/>
    <w:rsid w:val="003F6F7E"/>
    <w:rsid w:val="003F7D03"/>
    <w:rsid w:val="00401914"/>
    <w:rsid w:val="004028E1"/>
    <w:rsid w:val="00405700"/>
    <w:rsid w:val="0040596E"/>
    <w:rsid w:val="00406772"/>
    <w:rsid w:val="00406C78"/>
    <w:rsid w:val="00412CF7"/>
    <w:rsid w:val="00415680"/>
    <w:rsid w:val="00421A34"/>
    <w:rsid w:val="00423C41"/>
    <w:rsid w:val="00426B93"/>
    <w:rsid w:val="00426D51"/>
    <w:rsid w:val="00430A95"/>
    <w:rsid w:val="00441D8E"/>
    <w:rsid w:val="0044465C"/>
    <w:rsid w:val="00445178"/>
    <w:rsid w:val="0044576A"/>
    <w:rsid w:val="004471E8"/>
    <w:rsid w:val="004539E1"/>
    <w:rsid w:val="00454FA3"/>
    <w:rsid w:val="0046383B"/>
    <w:rsid w:val="004756DD"/>
    <w:rsid w:val="00477C00"/>
    <w:rsid w:val="004806E8"/>
    <w:rsid w:val="00480E61"/>
    <w:rsid w:val="00483DCC"/>
    <w:rsid w:val="0048604F"/>
    <w:rsid w:val="0048788C"/>
    <w:rsid w:val="00494A68"/>
    <w:rsid w:val="00494AFB"/>
    <w:rsid w:val="004952C8"/>
    <w:rsid w:val="0049614A"/>
    <w:rsid w:val="004A0A8A"/>
    <w:rsid w:val="004A0F9B"/>
    <w:rsid w:val="004A15DD"/>
    <w:rsid w:val="004A39B0"/>
    <w:rsid w:val="004A3A9C"/>
    <w:rsid w:val="004B1F69"/>
    <w:rsid w:val="004B38FC"/>
    <w:rsid w:val="004C782E"/>
    <w:rsid w:val="004D512B"/>
    <w:rsid w:val="004E218E"/>
    <w:rsid w:val="004E44D2"/>
    <w:rsid w:val="004E4C33"/>
    <w:rsid w:val="004E64EB"/>
    <w:rsid w:val="004E72A5"/>
    <w:rsid w:val="004F0F03"/>
    <w:rsid w:val="004F5EB2"/>
    <w:rsid w:val="00500DF0"/>
    <w:rsid w:val="00501EA2"/>
    <w:rsid w:val="00510921"/>
    <w:rsid w:val="00513961"/>
    <w:rsid w:val="00513E17"/>
    <w:rsid w:val="00523C6D"/>
    <w:rsid w:val="005243DD"/>
    <w:rsid w:val="0052488F"/>
    <w:rsid w:val="005251E8"/>
    <w:rsid w:val="00525676"/>
    <w:rsid w:val="005267F7"/>
    <w:rsid w:val="00526FB7"/>
    <w:rsid w:val="00530752"/>
    <w:rsid w:val="00532741"/>
    <w:rsid w:val="00535366"/>
    <w:rsid w:val="00535610"/>
    <w:rsid w:val="00536981"/>
    <w:rsid w:val="00536AA7"/>
    <w:rsid w:val="00536FB1"/>
    <w:rsid w:val="00542C1F"/>
    <w:rsid w:val="00543F54"/>
    <w:rsid w:val="00544082"/>
    <w:rsid w:val="00545855"/>
    <w:rsid w:val="0054745B"/>
    <w:rsid w:val="005519E5"/>
    <w:rsid w:val="00553B98"/>
    <w:rsid w:val="0055406D"/>
    <w:rsid w:val="00555077"/>
    <w:rsid w:val="00560025"/>
    <w:rsid w:val="00562E1B"/>
    <w:rsid w:val="005630EF"/>
    <w:rsid w:val="0056479D"/>
    <w:rsid w:val="005649A3"/>
    <w:rsid w:val="005727FE"/>
    <w:rsid w:val="00572DF2"/>
    <w:rsid w:val="0057382F"/>
    <w:rsid w:val="0058024F"/>
    <w:rsid w:val="00583E05"/>
    <w:rsid w:val="00586915"/>
    <w:rsid w:val="00594DFE"/>
    <w:rsid w:val="00595C9C"/>
    <w:rsid w:val="005965CE"/>
    <w:rsid w:val="0059691F"/>
    <w:rsid w:val="005A1229"/>
    <w:rsid w:val="005A6AEB"/>
    <w:rsid w:val="005A70B8"/>
    <w:rsid w:val="005B4476"/>
    <w:rsid w:val="005B6307"/>
    <w:rsid w:val="005B772F"/>
    <w:rsid w:val="005B7B0D"/>
    <w:rsid w:val="005C2997"/>
    <w:rsid w:val="005C2A46"/>
    <w:rsid w:val="005C2BE6"/>
    <w:rsid w:val="005C538E"/>
    <w:rsid w:val="005C5A11"/>
    <w:rsid w:val="005C63D7"/>
    <w:rsid w:val="005D2128"/>
    <w:rsid w:val="005D2D3E"/>
    <w:rsid w:val="005D67A6"/>
    <w:rsid w:val="005D6CE2"/>
    <w:rsid w:val="005E35B2"/>
    <w:rsid w:val="005E4479"/>
    <w:rsid w:val="005E546F"/>
    <w:rsid w:val="005E784F"/>
    <w:rsid w:val="005F2D9B"/>
    <w:rsid w:val="005F5FA2"/>
    <w:rsid w:val="005F6706"/>
    <w:rsid w:val="005F734C"/>
    <w:rsid w:val="00605939"/>
    <w:rsid w:val="00614173"/>
    <w:rsid w:val="0062428B"/>
    <w:rsid w:val="0062594D"/>
    <w:rsid w:val="0062649C"/>
    <w:rsid w:val="00631622"/>
    <w:rsid w:val="00637121"/>
    <w:rsid w:val="00640225"/>
    <w:rsid w:val="006470BA"/>
    <w:rsid w:val="006518BA"/>
    <w:rsid w:val="00652193"/>
    <w:rsid w:val="00653ECB"/>
    <w:rsid w:val="00663078"/>
    <w:rsid w:val="00670880"/>
    <w:rsid w:val="00670ACC"/>
    <w:rsid w:val="0067621E"/>
    <w:rsid w:val="00680806"/>
    <w:rsid w:val="0068325A"/>
    <w:rsid w:val="006A086F"/>
    <w:rsid w:val="006A0FE0"/>
    <w:rsid w:val="006A4292"/>
    <w:rsid w:val="006A5445"/>
    <w:rsid w:val="006A58B4"/>
    <w:rsid w:val="006A6E10"/>
    <w:rsid w:val="006B1234"/>
    <w:rsid w:val="006B5196"/>
    <w:rsid w:val="006B5BB1"/>
    <w:rsid w:val="006C0FC3"/>
    <w:rsid w:val="006C1195"/>
    <w:rsid w:val="006C1D6C"/>
    <w:rsid w:val="006C40AB"/>
    <w:rsid w:val="006D0E8B"/>
    <w:rsid w:val="006D7B3F"/>
    <w:rsid w:val="006E4866"/>
    <w:rsid w:val="006E582E"/>
    <w:rsid w:val="006F0333"/>
    <w:rsid w:val="006F256D"/>
    <w:rsid w:val="006F34EA"/>
    <w:rsid w:val="006F48C2"/>
    <w:rsid w:val="006F66EE"/>
    <w:rsid w:val="00704313"/>
    <w:rsid w:val="00705691"/>
    <w:rsid w:val="0070658B"/>
    <w:rsid w:val="007074B9"/>
    <w:rsid w:val="00707689"/>
    <w:rsid w:val="00711F11"/>
    <w:rsid w:val="00712409"/>
    <w:rsid w:val="00712DA4"/>
    <w:rsid w:val="00715927"/>
    <w:rsid w:val="00716AB7"/>
    <w:rsid w:val="007217A3"/>
    <w:rsid w:val="007251D2"/>
    <w:rsid w:val="007311E3"/>
    <w:rsid w:val="00732659"/>
    <w:rsid w:val="00736589"/>
    <w:rsid w:val="00737ED0"/>
    <w:rsid w:val="00741504"/>
    <w:rsid w:val="00742EBE"/>
    <w:rsid w:val="0074786B"/>
    <w:rsid w:val="00750CE2"/>
    <w:rsid w:val="00751CAD"/>
    <w:rsid w:val="0075406B"/>
    <w:rsid w:val="00755668"/>
    <w:rsid w:val="00755864"/>
    <w:rsid w:val="00757703"/>
    <w:rsid w:val="00761F95"/>
    <w:rsid w:val="007716AA"/>
    <w:rsid w:val="007755C4"/>
    <w:rsid w:val="00776C64"/>
    <w:rsid w:val="007818B0"/>
    <w:rsid w:val="007824BA"/>
    <w:rsid w:val="00783E73"/>
    <w:rsid w:val="00784B04"/>
    <w:rsid w:val="00794347"/>
    <w:rsid w:val="0079475B"/>
    <w:rsid w:val="007949F8"/>
    <w:rsid w:val="00794E35"/>
    <w:rsid w:val="007960D6"/>
    <w:rsid w:val="007A2FB2"/>
    <w:rsid w:val="007A455B"/>
    <w:rsid w:val="007A4D27"/>
    <w:rsid w:val="007A6150"/>
    <w:rsid w:val="007A61E3"/>
    <w:rsid w:val="007A6D14"/>
    <w:rsid w:val="007B5641"/>
    <w:rsid w:val="007B764B"/>
    <w:rsid w:val="007C1D9F"/>
    <w:rsid w:val="007C343C"/>
    <w:rsid w:val="007D4BC1"/>
    <w:rsid w:val="007E1BC7"/>
    <w:rsid w:val="007E2B49"/>
    <w:rsid w:val="007E334D"/>
    <w:rsid w:val="007E3906"/>
    <w:rsid w:val="007E3CF3"/>
    <w:rsid w:val="007E4717"/>
    <w:rsid w:val="007E4820"/>
    <w:rsid w:val="007E667A"/>
    <w:rsid w:val="007E6C1E"/>
    <w:rsid w:val="007F08F5"/>
    <w:rsid w:val="007F2177"/>
    <w:rsid w:val="007F3D22"/>
    <w:rsid w:val="007F57FD"/>
    <w:rsid w:val="007F629E"/>
    <w:rsid w:val="00812659"/>
    <w:rsid w:val="00833C5E"/>
    <w:rsid w:val="00835478"/>
    <w:rsid w:val="00835870"/>
    <w:rsid w:val="00840BD9"/>
    <w:rsid w:val="00846B07"/>
    <w:rsid w:val="00854FFE"/>
    <w:rsid w:val="00855163"/>
    <w:rsid w:val="008576D0"/>
    <w:rsid w:val="00860255"/>
    <w:rsid w:val="0086327F"/>
    <w:rsid w:val="0086461E"/>
    <w:rsid w:val="00865348"/>
    <w:rsid w:val="00866871"/>
    <w:rsid w:val="00872D7C"/>
    <w:rsid w:val="00875A23"/>
    <w:rsid w:val="00880E63"/>
    <w:rsid w:val="008823C9"/>
    <w:rsid w:val="00882897"/>
    <w:rsid w:val="00883F20"/>
    <w:rsid w:val="00885D6E"/>
    <w:rsid w:val="00886A0D"/>
    <w:rsid w:val="008901EB"/>
    <w:rsid w:val="0089567F"/>
    <w:rsid w:val="008A0649"/>
    <w:rsid w:val="008A3083"/>
    <w:rsid w:val="008A6AD4"/>
    <w:rsid w:val="008A7A62"/>
    <w:rsid w:val="008B1EE7"/>
    <w:rsid w:val="008B647F"/>
    <w:rsid w:val="008C4CED"/>
    <w:rsid w:val="008D047F"/>
    <w:rsid w:val="008D19EF"/>
    <w:rsid w:val="008D2B61"/>
    <w:rsid w:val="008D2BF7"/>
    <w:rsid w:val="008D4F0E"/>
    <w:rsid w:val="008D5AA1"/>
    <w:rsid w:val="008D6CA2"/>
    <w:rsid w:val="008E3CE6"/>
    <w:rsid w:val="008F55E8"/>
    <w:rsid w:val="00900741"/>
    <w:rsid w:val="009039F7"/>
    <w:rsid w:val="00906594"/>
    <w:rsid w:val="00913510"/>
    <w:rsid w:val="00915EC1"/>
    <w:rsid w:val="00917C54"/>
    <w:rsid w:val="00922DD6"/>
    <w:rsid w:val="0092371A"/>
    <w:rsid w:val="009252A5"/>
    <w:rsid w:val="00930900"/>
    <w:rsid w:val="009328A7"/>
    <w:rsid w:val="00933155"/>
    <w:rsid w:val="00935001"/>
    <w:rsid w:val="00935C70"/>
    <w:rsid w:val="009446B6"/>
    <w:rsid w:val="00947BBF"/>
    <w:rsid w:val="00947BDF"/>
    <w:rsid w:val="009507B6"/>
    <w:rsid w:val="00963C4D"/>
    <w:rsid w:val="00964D3F"/>
    <w:rsid w:val="00965FF6"/>
    <w:rsid w:val="00971B3E"/>
    <w:rsid w:val="0097701E"/>
    <w:rsid w:val="00980620"/>
    <w:rsid w:val="009824BF"/>
    <w:rsid w:val="009826DD"/>
    <w:rsid w:val="00982926"/>
    <w:rsid w:val="00984B2C"/>
    <w:rsid w:val="00985D72"/>
    <w:rsid w:val="009912D4"/>
    <w:rsid w:val="009935B4"/>
    <w:rsid w:val="009952EB"/>
    <w:rsid w:val="009A06DC"/>
    <w:rsid w:val="009A18B6"/>
    <w:rsid w:val="009A56BC"/>
    <w:rsid w:val="009A59AE"/>
    <w:rsid w:val="009B0D31"/>
    <w:rsid w:val="009B1DD2"/>
    <w:rsid w:val="009B7F76"/>
    <w:rsid w:val="009C4EB1"/>
    <w:rsid w:val="009D0133"/>
    <w:rsid w:val="009D3C82"/>
    <w:rsid w:val="009D6456"/>
    <w:rsid w:val="009D6D61"/>
    <w:rsid w:val="009E224B"/>
    <w:rsid w:val="009E27EB"/>
    <w:rsid w:val="009E461D"/>
    <w:rsid w:val="009E61F1"/>
    <w:rsid w:val="009F0E89"/>
    <w:rsid w:val="009F21F0"/>
    <w:rsid w:val="009F48F3"/>
    <w:rsid w:val="009F68C7"/>
    <w:rsid w:val="00A007EA"/>
    <w:rsid w:val="00A01824"/>
    <w:rsid w:val="00A02A36"/>
    <w:rsid w:val="00A04206"/>
    <w:rsid w:val="00A1142C"/>
    <w:rsid w:val="00A16301"/>
    <w:rsid w:val="00A17B6B"/>
    <w:rsid w:val="00A20B74"/>
    <w:rsid w:val="00A25607"/>
    <w:rsid w:val="00A259AA"/>
    <w:rsid w:val="00A27C77"/>
    <w:rsid w:val="00A30A37"/>
    <w:rsid w:val="00A32804"/>
    <w:rsid w:val="00A336C0"/>
    <w:rsid w:val="00A352B1"/>
    <w:rsid w:val="00A3550A"/>
    <w:rsid w:val="00A40E3A"/>
    <w:rsid w:val="00A41ED4"/>
    <w:rsid w:val="00A4246D"/>
    <w:rsid w:val="00A425DB"/>
    <w:rsid w:val="00A436F5"/>
    <w:rsid w:val="00A4407F"/>
    <w:rsid w:val="00A506E9"/>
    <w:rsid w:val="00A541CC"/>
    <w:rsid w:val="00A57D6E"/>
    <w:rsid w:val="00A61BE3"/>
    <w:rsid w:val="00A63E00"/>
    <w:rsid w:val="00A73D31"/>
    <w:rsid w:val="00A81279"/>
    <w:rsid w:val="00A81815"/>
    <w:rsid w:val="00A85A0A"/>
    <w:rsid w:val="00A85AB5"/>
    <w:rsid w:val="00A85B1E"/>
    <w:rsid w:val="00A86FE6"/>
    <w:rsid w:val="00A92FB3"/>
    <w:rsid w:val="00A93401"/>
    <w:rsid w:val="00A947B4"/>
    <w:rsid w:val="00AA1D50"/>
    <w:rsid w:val="00AA41B1"/>
    <w:rsid w:val="00AA536B"/>
    <w:rsid w:val="00AA6976"/>
    <w:rsid w:val="00AB568A"/>
    <w:rsid w:val="00AC1724"/>
    <w:rsid w:val="00AC2E24"/>
    <w:rsid w:val="00AC3D87"/>
    <w:rsid w:val="00AC5600"/>
    <w:rsid w:val="00AC6839"/>
    <w:rsid w:val="00AC7E55"/>
    <w:rsid w:val="00AD3197"/>
    <w:rsid w:val="00AD4C85"/>
    <w:rsid w:val="00AD79EB"/>
    <w:rsid w:val="00AD7D06"/>
    <w:rsid w:val="00AE0C4E"/>
    <w:rsid w:val="00AE118A"/>
    <w:rsid w:val="00AE1340"/>
    <w:rsid w:val="00AE2A71"/>
    <w:rsid w:val="00AE7B46"/>
    <w:rsid w:val="00AE7F23"/>
    <w:rsid w:val="00AF00D5"/>
    <w:rsid w:val="00AF05FF"/>
    <w:rsid w:val="00AF28F1"/>
    <w:rsid w:val="00AF5D29"/>
    <w:rsid w:val="00B0355B"/>
    <w:rsid w:val="00B10A2C"/>
    <w:rsid w:val="00B12319"/>
    <w:rsid w:val="00B12934"/>
    <w:rsid w:val="00B1322E"/>
    <w:rsid w:val="00B13BAD"/>
    <w:rsid w:val="00B1504F"/>
    <w:rsid w:val="00B30341"/>
    <w:rsid w:val="00B362B8"/>
    <w:rsid w:val="00B41EEB"/>
    <w:rsid w:val="00B4285A"/>
    <w:rsid w:val="00B43E2B"/>
    <w:rsid w:val="00B5067E"/>
    <w:rsid w:val="00B51EC5"/>
    <w:rsid w:val="00B5598F"/>
    <w:rsid w:val="00B612D5"/>
    <w:rsid w:val="00B61C2B"/>
    <w:rsid w:val="00B63E10"/>
    <w:rsid w:val="00B65BC8"/>
    <w:rsid w:val="00B72078"/>
    <w:rsid w:val="00B732D6"/>
    <w:rsid w:val="00B75CEE"/>
    <w:rsid w:val="00B8208D"/>
    <w:rsid w:val="00B83CB4"/>
    <w:rsid w:val="00B87547"/>
    <w:rsid w:val="00B93CD5"/>
    <w:rsid w:val="00B943E2"/>
    <w:rsid w:val="00B948CE"/>
    <w:rsid w:val="00B95E06"/>
    <w:rsid w:val="00B96502"/>
    <w:rsid w:val="00BA3D06"/>
    <w:rsid w:val="00BA4A5C"/>
    <w:rsid w:val="00BA54E2"/>
    <w:rsid w:val="00BB3F65"/>
    <w:rsid w:val="00BB47C9"/>
    <w:rsid w:val="00BB5C1C"/>
    <w:rsid w:val="00BB7250"/>
    <w:rsid w:val="00BC0456"/>
    <w:rsid w:val="00BC2E36"/>
    <w:rsid w:val="00BC61D0"/>
    <w:rsid w:val="00BD0FE7"/>
    <w:rsid w:val="00BD2B45"/>
    <w:rsid w:val="00BD2F7B"/>
    <w:rsid w:val="00BD4569"/>
    <w:rsid w:val="00BE036B"/>
    <w:rsid w:val="00BE212B"/>
    <w:rsid w:val="00BE577A"/>
    <w:rsid w:val="00BE57CE"/>
    <w:rsid w:val="00BE7552"/>
    <w:rsid w:val="00BF3191"/>
    <w:rsid w:val="00BF387C"/>
    <w:rsid w:val="00BF3E47"/>
    <w:rsid w:val="00BF505A"/>
    <w:rsid w:val="00BF5859"/>
    <w:rsid w:val="00BF7495"/>
    <w:rsid w:val="00C0015E"/>
    <w:rsid w:val="00C00C13"/>
    <w:rsid w:val="00C043B3"/>
    <w:rsid w:val="00C056E1"/>
    <w:rsid w:val="00C10A2B"/>
    <w:rsid w:val="00C11F4D"/>
    <w:rsid w:val="00C12836"/>
    <w:rsid w:val="00C1317F"/>
    <w:rsid w:val="00C13848"/>
    <w:rsid w:val="00C14AF6"/>
    <w:rsid w:val="00C23E68"/>
    <w:rsid w:val="00C30710"/>
    <w:rsid w:val="00C3123E"/>
    <w:rsid w:val="00C32524"/>
    <w:rsid w:val="00C32E62"/>
    <w:rsid w:val="00C3384D"/>
    <w:rsid w:val="00C33D65"/>
    <w:rsid w:val="00C41A32"/>
    <w:rsid w:val="00C41E37"/>
    <w:rsid w:val="00C43CBF"/>
    <w:rsid w:val="00C4511F"/>
    <w:rsid w:val="00C45A32"/>
    <w:rsid w:val="00C467CD"/>
    <w:rsid w:val="00C46BAA"/>
    <w:rsid w:val="00C473F5"/>
    <w:rsid w:val="00C47C12"/>
    <w:rsid w:val="00C505E4"/>
    <w:rsid w:val="00C51121"/>
    <w:rsid w:val="00C5237E"/>
    <w:rsid w:val="00C537C6"/>
    <w:rsid w:val="00C54F61"/>
    <w:rsid w:val="00C55896"/>
    <w:rsid w:val="00C56AD2"/>
    <w:rsid w:val="00C60BC6"/>
    <w:rsid w:val="00C62D31"/>
    <w:rsid w:val="00C67A8B"/>
    <w:rsid w:val="00C67AF1"/>
    <w:rsid w:val="00C74B98"/>
    <w:rsid w:val="00C7644E"/>
    <w:rsid w:val="00C775B4"/>
    <w:rsid w:val="00C839AB"/>
    <w:rsid w:val="00C83C5C"/>
    <w:rsid w:val="00C853A6"/>
    <w:rsid w:val="00C916B8"/>
    <w:rsid w:val="00C92F3F"/>
    <w:rsid w:val="00C93568"/>
    <w:rsid w:val="00C93A43"/>
    <w:rsid w:val="00C96D42"/>
    <w:rsid w:val="00CA2484"/>
    <w:rsid w:val="00CA2795"/>
    <w:rsid w:val="00CA6453"/>
    <w:rsid w:val="00CB6047"/>
    <w:rsid w:val="00CC3544"/>
    <w:rsid w:val="00CC3A63"/>
    <w:rsid w:val="00CD0A8B"/>
    <w:rsid w:val="00CE002E"/>
    <w:rsid w:val="00CE08BA"/>
    <w:rsid w:val="00CE1E1F"/>
    <w:rsid w:val="00CE23EA"/>
    <w:rsid w:val="00CE29C5"/>
    <w:rsid w:val="00CE3F20"/>
    <w:rsid w:val="00CE45AD"/>
    <w:rsid w:val="00CE5AFB"/>
    <w:rsid w:val="00CE6767"/>
    <w:rsid w:val="00CE7B52"/>
    <w:rsid w:val="00CF5F15"/>
    <w:rsid w:val="00D02BBD"/>
    <w:rsid w:val="00D10284"/>
    <w:rsid w:val="00D116FF"/>
    <w:rsid w:val="00D13947"/>
    <w:rsid w:val="00D204C2"/>
    <w:rsid w:val="00D20C5F"/>
    <w:rsid w:val="00D23254"/>
    <w:rsid w:val="00D2494D"/>
    <w:rsid w:val="00D27359"/>
    <w:rsid w:val="00D3085E"/>
    <w:rsid w:val="00D30CF2"/>
    <w:rsid w:val="00D32FC8"/>
    <w:rsid w:val="00D337EE"/>
    <w:rsid w:val="00D3472F"/>
    <w:rsid w:val="00D35803"/>
    <w:rsid w:val="00D3592F"/>
    <w:rsid w:val="00D36655"/>
    <w:rsid w:val="00D46BC6"/>
    <w:rsid w:val="00D5163A"/>
    <w:rsid w:val="00D63AC3"/>
    <w:rsid w:val="00D641E0"/>
    <w:rsid w:val="00D738BC"/>
    <w:rsid w:val="00D75A50"/>
    <w:rsid w:val="00D7746A"/>
    <w:rsid w:val="00D774F6"/>
    <w:rsid w:val="00D80C6C"/>
    <w:rsid w:val="00D8633C"/>
    <w:rsid w:val="00D96312"/>
    <w:rsid w:val="00D964CB"/>
    <w:rsid w:val="00DA74E1"/>
    <w:rsid w:val="00DA7D5A"/>
    <w:rsid w:val="00DB3EA8"/>
    <w:rsid w:val="00DB5AE5"/>
    <w:rsid w:val="00DB613D"/>
    <w:rsid w:val="00DC09C7"/>
    <w:rsid w:val="00DC15F9"/>
    <w:rsid w:val="00DC213B"/>
    <w:rsid w:val="00DC21AD"/>
    <w:rsid w:val="00DC3D33"/>
    <w:rsid w:val="00DC5631"/>
    <w:rsid w:val="00DC5DC8"/>
    <w:rsid w:val="00DC63EB"/>
    <w:rsid w:val="00DD0C4B"/>
    <w:rsid w:val="00DE0DEF"/>
    <w:rsid w:val="00DE64D2"/>
    <w:rsid w:val="00E039FD"/>
    <w:rsid w:val="00E06771"/>
    <w:rsid w:val="00E0734D"/>
    <w:rsid w:val="00E07EEA"/>
    <w:rsid w:val="00E113FB"/>
    <w:rsid w:val="00E16F1D"/>
    <w:rsid w:val="00E223C2"/>
    <w:rsid w:val="00E2281B"/>
    <w:rsid w:val="00E22CF6"/>
    <w:rsid w:val="00E25483"/>
    <w:rsid w:val="00E34628"/>
    <w:rsid w:val="00E353CE"/>
    <w:rsid w:val="00E40E9A"/>
    <w:rsid w:val="00E506EB"/>
    <w:rsid w:val="00E519FC"/>
    <w:rsid w:val="00E53290"/>
    <w:rsid w:val="00E56610"/>
    <w:rsid w:val="00E56CFC"/>
    <w:rsid w:val="00E57127"/>
    <w:rsid w:val="00E618FC"/>
    <w:rsid w:val="00E61F3E"/>
    <w:rsid w:val="00E621B5"/>
    <w:rsid w:val="00E63B6B"/>
    <w:rsid w:val="00E734A5"/>
    <w:rsid w:val="00E73B38"/>
    <w:rsid w:val="00E75201"/>
    <w:rsid w:val="00E80756"/>
    <w:rsid w:val="00E84330"/>
    <w:rsid w:val="00E9221A"/>
    <w:rsid w:val="00E9496B"/>
    <w:rsid w:val="00EA4929"/>
    <w:rsid w:val="00EA56EE"/>
    <w:rsid w:val="00EB04FA"/>
    <w:rsid w:val="00EB1DBD"/>
    <w:rsid w:val="00EB1F94"/>
    <w:rsid w:val="00EB26C2"/>
    <w:rsid w:val="00EB52E6"/>
    <w:rsid w:val="00EB785F"/>
    <w:rsid w:val="00EC12E3"/>
    <w:rsid w:val="00EC418F"/>
    <w:rsid w:val="00EC4C99"/>
    <w:rsid w:val="00EC50C2"/>
    <w:rsid w:val="00ED182B"/>
    <w:rsid w:val="00ED2887"/>
    <w:rsid w:val="00ED3A21"/>
    <w:rsid w:val="00ED4387"/>
    <w:rsid w:val="00EE0E78"/>
    <w:rsid w:val="00EE1DE9"/>
    <w:rsid w:val="00EE4013"/>
    <w:rsid w:val="00EE4318"/>
    <w:rsid w:val="00EE487D"/>
    <w:rsid w:val="00F0259C"/>
    <w:rsid w:val="00F05D4D"/>
    <w:rsid w:val="00F108A0"/>
    <w:rsid w:val="00F12212"/>
    <w:rsid w:val="00F13BA3"/>
    <w:rsid w:val="00F154D1"/>
    <w:rsid w:val="00F16E03"/>
    <w:rsid w:val="00F24680"/>
    <w:rsid w:val="00F27B00"/>
    <w:rsid w:val="00F317EA"/>
    <w:rsid w:val="00F31817"/>
    <w:rsid w:val="00F3355E"/>
    <w:rsid w:val="00F33989"/>
    <w:rsid w:val="00F348CF"/>
    <w:rsid w:val="00F4053B"/>
    <w:rsid w:val="00F40F59"/>
    <w:rsid w:val="00F43C5E"/>
    <w:rsid w:val="00F44E9D"/>
    <w:rsid w:val="00F547EB"/>
    <w:rsid w:val="00F54978"/>
    <w:rsid w:val="00F55396"/>
    <w:rsid w:val="00F55404"/>
    <w:rsid w:val="00F56300"/>
    <w:rsid w:val="00F62E2D"/>
    <w:rsid w:val="00F670BA"/>
    <w:rsid w:val="00F72C0C"/>
    <w:rsid w:val="00F75D3A"/>
    <w:rsid w:val="00F770B9"/>
    <w:rsid w:val="00F85AC1"/>
    <w:rsid w:val="00F85EAF"/>
    <w:rsid w:val="00F9234F"/>
    <w:rsid w:val="00F93D82"/>
    <w:rsid w:val="00F93DE2"/>
    <w:rsid w:val="00F93EEF"/>
    <w:rsid w:val="00F96CDF"/>
    <w:rsid w:val="00FA10EA"/>
    <w:rsid w:val="00FA2241"/>
    <w:rsid w:val="00FA5D50"/>
    <w:rsid w:val="00FB15EF"/>
    <w:rsid w:val="00FB1B4F"/>
    <w:rsid w:val="00FB3634"/>
    <w:rsid w:val="00FB4A44"/>
    <w:rsid w:val="00FB65CE"/>
    <w:rsid w:val="00FC2D0C"/>
    <w:rsid w:val="00FD049A"/>
    <w:rsid w:val="00FD106F"/>
    <w:rsid w:val="00FD3C6C"/>
    <w:rsid w:val="00FD4089"/>
    <w:rsid w:val="00FD641C"/>
    <w:rsid w:val="00FD677C"/>
    <w:rsid w:val="00FD71FE"/>
    <w:rsid w:val="00FE767F"/>
    <w:rsid w:val="00FF14D3"/>
    <w:rsid w:val="00FF6112"/>
    <w:rsid w:val="00FF7373"/>
    <w:rsid w:val="020C3A65"/>
    <w:rsid w:val="02250E39"/>
    <w:rsid w:val="04706FFA"/>
    <w:rsid w:val="04910759"/>
    <w:rsid w:val="05C26548"/>
    <w:rsid w:val="06C4507A"/>
    <w:rsid w:val="07953F6F"/>
    <w:rsid w:val="09080311"/>
    <w:rsid w:val="09483977"/>
    <w:rsid w:val="09BE516E"/>
    <w:rsid w:val="0AB96DAE"/>
    <w:rsid w:val="0AC343F0"/>
    <w:rsid w:val="0D7216F2"/>
    <w:rsid w:val="0DFD1FE8"/>
    <w:rsid w:val="0FB94051"/>
    <w:rsid w:val="10193299"/>
    <w:rsid w:val="10C14D0E"/>
    <w:rsid w:val="10C15BEC"/>
    <w:rsid w:val="126D4D6C"/>
    <w:rsid w:val="130522CF"/>
    <w:rsid w:val="13255B73"/>
    <w:rsid w:val="13552873"/>
    <w:rsid w:val="1363530F"/>
    <w:rsid w:val="13E45571"/>
    <w:rsid w:val="1436748F"/>
    <w:rsid w:val="15355A29"/>
    <w:rsid w:val="1681058B"/>
    <w:rsid w:val="17817065"/>
    <w:rsid w:val="183D452A"/>
    <w:rsid w:val="18CC3890"/>
    <w:rsid w:val="19BA3726"/>
    <w:rsid w:val="19E47E92"/>
    <w:rsid w:val="1A271D0C"/>
    <w:rsid w:val="1AA62328"/>
    <w:rsid w:val="1C045DFB"/>
    <w:rsid w:val="1C287F87"/>
    <w:rsid w:val="1C2B6441"/>
    <w:rsid w:val="1C54463D"/>
    <w:rsid w:val="1CA74BAC"/>
    <w:rsid w:val="1CDA105D"/>
    <w:rsid w:val="1D306C05"/>
    <w:rsid w:val="1FCC0586"/>
    <w:rsid w:val="20106F22"/>
    <w:rsid w:val="20295FE1"/>
    <w:rsid w:val="207A781C"/>
    <w:rsid w:val="209F475A"/>
    <w:rsid w:val="21714D2D"/>
    <w:rsid w:val="233A1208"/>
    <w:rsid w:val="236B67A4"/>
    <w:rsid w:val="23D0242F"/>
    <w:rsid w:val="254D5D4A"/>
    <w:rsid w:val="25C60E9B"/>
    <w:rsid w:val="262D17D5"/>
    <w:rsid w:val="265359DC"/>
    <w:rsid w:val="279E0776"/>
    <w:rsid w:val="295A1661"/>
    <w:rsid w:val="2A257241"/>
    <w:rsid w:val="2A4A2FED"/>
    <w:rsid w:val="2AE1119F"/>
    <w:rsid w:val="2B24364D"/>
    <w:rsid w:val="2C3F712F"/>
    <w:rsid w:val="2D2810C4"/>
    <w:rsid w:val="2E1F0294"/>
    <w:rsid w:val="2E450C1E"/>
    <w:rsid w:val="2E9A25A7"/>
    <w:rsid w:val="2EC02AFA"/>
    <w:rsid w:val="2F6E7B46"/>
    <w:rsid w:val="2FA31E6D"/>
    <w:rsid w:val="307A2EA0"/>
    <w:rsid w:val="32105902"/>
    <w:rsid w:val="32243647"/>
    <w:rsid w:val="32264727"/>
    <w:rsid w:val="32B7105F"/>
    <w:rsid w:val="338E4F28"/>
    <w:rsid w:val="34515D63"/>
    <w:rsid w:val="346D04EA"/>
    <w:rsid w:val="35FD52BB"/>
    <w:rsid w:val="369A340A"/>
    <w:rsid w:val="37195180"/>
    <w:rsid w:val="372633C5"/>
    <w:rsid w:val="379E7F23"/>
    <w:rsid w:val="37EA0AA2"/>
    <w:rsid w:val="3A322FEF"/>
    <w:rsid w:val="3B3930C9"/>
    <w:rsid w:val="3B8373AD"/>
    <w:rsid w:val="3D0138F7"/>
    <w:rsid w:val="3DDF209A"/>
    <w:rsid w:val="3DFA4B12"/>
    <w:rsid w:val="3E521836"/>
    <w:rsid w:val="3F7A28BD"/>
    <w:rsid w:val="41325F17"/>
    <w:rsid w:val="41C60E7E"/>
    <w:rsid w:val="41CF4659"/>
    <w:rsid w:val="42A84138"/>
    <w:rsid w:val="43436669"/>
    <w:rsid w:val="43FB5F88"/>
    <w:rsid w:val="440B7690"/>
    <w:rsid w:val="443D3841"/>
    <w:rsid w:val="464920FF"/>
    <w:rsid w:val="4823125B"/>
    <w:rsid w:val="489553B5"/>
    <w:rsid w:val="49576ADE"/>
    <w:rsid w:val="497156C3"/>
    <w:rsid w:val="4A087DEE"/>
    <w:rsid w:val="4CF03B0B"/>
    <w:rsid w:val="4E156D63"/>
    <w:rsid w:val="4EDC6A34"/>
    <w:rsid w:val="4F121B53"/>
    <w:rsid w:val="50106BCA"/>
    <w:rsid w:val="50BB4982"/>
    <w:rsid w:val="50FA2A0A"/>
    <w:rsid w:val="517D4116"/>
    <w:rsid w:val="519E6EEF"/>
    <w:rsid w:val="522221FE"/>
    <w:rsid w:val="524E32E2"/>
    <w:rsid w:val="52883482"/>
    <w:rsid w:val="52C13D8E"/>
    <w:rsid w:val="534C46BC"/>
    <w:rsid w:val="53BA6DBE"/>
    <w:rsid w:val="54855DB6"/>
    <w:rsid w:val="549F4077"/>
    <w:rsid w:val="552B7591"/>
    <w:rsid w:val="55636698"/>
    <w:rsid w:val="5577202E"/>
    <w:rsid w:val="561F3061"/>
    <w:rsid w:val="5645456A"/>
    <w:rsid w:val="569560BF"/>
    <w:rsid w:val="57B46CF1"/>
    <w:rsid w:val="57E53AED"/>
    <w:rsid w:val="59AC6BD0"/>
    <w:rsid w:val="5A1530F9"/>
    <w:rsid w:val="5A2B43D1"/>
    <w:rsid w:val="5BAB6413"/>
    <w:rsid w:val="5BE1513F"/>
    <w:rsid w:val="5D785640"/>
    <w:rsid w:val="5DCE1507"/>
    <w:rsid w:val="5E963A58"/>
    <w:rsid w:val="5FD32CD8"/>
    <w:rsid w:val="60540AC6"/>
    <w:rsid w:val="611D1CF3"/>
    <w:rsid w:val="61461DEA"/>
    <w:rsid w:val="62233ED9"/>
    <w:rsid w:val="62EE2C7C"/>
    <w:rsid w:val="639D37B1"/>
    <w:rsid w:val="64B96921"/>
    <w:rsid w:val="650D7B30"/>
    <w:rsid w:val="661010EB"/>
    <w:rsid w:val="669E285C"/>
    <w:rsid w:val="673646AF"/>
    <w:rsid w:val="68A53650"/>
    <w:rsid w:val="68C479C7"/>
    <w:rsid w:val="68E90D3C"/>
    <w:rsid w:val="69056612"/>
    <w:rsid w:val="69E37842"/>
    <w:rsid w:val="6A945E30"/>
    <w:rsid w:val="6E590F10"/>
    <w:rsid w:val="6EBD6003"/>
    <w:rsid w:val="6F1C1300"/>
    <w:rsid w:val="6F404604"/>
    <w:rsid w:val="6F9C1069"/>
    <w:rsid w:val="709A65C5"/>
    <w:rsid w:val="7116022C"/>
    <w:rsid w:val="71463740"/>
    <w:rsid w:val="746E5488"/>
    <w:rsid w:val="75237AE5"/>
    <w:rsid w:val="759C3A3A"/>
    <w:rsid w:val="77F85B56"/>
    <w:rsid w:val="788F2BB1"/>
    <w:rsid w:val="78E35CF5"/>
    <w:rsid w:val="791E3F36"/>
    <w:rsid w:val="79A607D3"/>
    <w:rsid w:val="7A076F36"/>
    <w:rsid w:val="7B1F5C68"/>
    <w:rsid w:val="7B464382"/>
    <w:rsid w:val="7B6C46EB"/>
    <w:rsid w:val="7B712C62"/>
    <w:rsid w:val="7BAC5B48"/>
    <w:rsid w:val="7C9164AD"/>
    <w:rsid w:val="7D1D12A3"/>
    <w:rsid w:val="7E18267F"/>
    <w:rsid w:val="7E1D3A91"/>
    <w:rsid w:val="7E661093"/>
    <w:rsid w:val="7F3217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44"/>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semiHidden/>
    <w:qFormat/>
    <w:uiPriority w:val="0"/>
    <w:pPr>
      <w:jc w:val="left"/>
    </w:pPr>
    <w:rPr>
      <w:rFonts w:ascii="Times New Roman" w:hAnsi="Times New Roman"/>
      <w:szCs w:val="24"/>
    </w:rPr>
  </w:style>
  <w:style w:type="paragraph" w:styleId="5">
    <w:name w:val="Body Text"/>
    <w:basedOn w:val="1"/>
    <w:link w:val="32"/>
    <w:qFormat/>
    <w:uiPriority w:val="0"/>
    <w:pPr>
      <w:spacing w:after="120"/>
    </w:pPr>
    <w:rPr>
      <w:rFonts w:ascii="Times New Roman" w:hAnsi="Times New Roman"/>
      <w:szCs w:val="24"/>
    </w:rPr>
  </w:style>
  <w:style w:type="paragraph" w:styleId="6">
    <w:name w:val="Body Text Indent"/>
    <w:basedOn w:val="1"/>
    <w:link w:val="38"/>
    <w:semiHidden/>
    <w:unhideWhenUsed/>
    <w:qFormat/>
    <w:uiPriority w:val="99"/>
    <w:pPr>
      <w:spacing w:after="120"/>
      <w:ind w:left="420" w:leftChars="200"/>
    </w:pPr>
  </w:style>
  <w:style w:type="paragraph" w:styleId="7">
    <w:name w:val="toc 3"/>
    <w:basedOn w:val="1"/>
    <w:next w:val="1"/>
    <w:unhideWhenUsed/>
    <w:qFormat/>
    <w:uiPriority w:val="0"/>
    <w:pPr>
      <w:adjustRightInd w:val="0"/>
      <w:snapToGrid w:val="0"/>
      <w:spacing w:line="288" w:lineRule="auto"/>
      <w:ind w:firstLine="200" w:firstLineChars="200"/>
      <w:jc w:val="left"/>
      <w:outlineLvl w:val="1"/>
    </w:pPr>
    <w:rPr>
      <w:rFonts w:ascii="黑体" w:hAnsi="宋体" w:eastAsia="黑体"/>
      <w:iCs/>
      <w:szCs w:val="28"/>
    </w:rPr>
  </w:style>
  <w:style w:type="paragraph" w:styleId="8">
    <w:name w:val="Date"/>
    <w:basedOn w:val="1"/>
    <w:next w:val="1"/>
    <w:link w:val="27"/>
    <w:unhideWhenUsed/>
    <w:qFormat/>
    <w:uiPriority w:val="0"/>
    <w:pPr>
      <w:ind w:left="100" w:leftChars="2500"/>
    </w:pPr>
  </w:style>
  <w:style w:type="paragraph" w:styleId="9">
    <w:name w:val="Balloon Text"/>
    <w:basedOn w:val="1"/>
    <w:link w:val="31"/>
    <w:semiHidden/>
    <w:qFormat/>
    <w:uiPriority w:val="0"/>
    <w:rPr>
      <w:rFonts w:ascii="Times New Roman" w:hAnsi="Times New Roman"/>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rPr>
      <w:sz w:val="24"/>
    </w:rPr>
  </w:style>
  <w:style w:type="paragraph" w:styleId="13">
    <w:name w:val="annotation subject"/>
    <w:basedOn w:val="4"/>
    <w:next w:val="4"/>
    <w:link w:val="30"/>
    <w:semiHidden/>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page number"/>
    <w:basedOn w:val="16"/>
    <w:qFormat/>
    <w:uiPriority w:val="0"/>
  </w:style>
  <w:style w:type="character" w:styleId="19">
    <w:name w:val="FollowedHyperlink"/>
    <w:basedOn w:val="16"/>
    <w:semiHidden/>
    <w:unhideWhenUsed/>
    <w:qFormat/>
    <w:uiPriority w:val="99"/>
    <w:rPr>
      <w:color w:val="800080" w:themeColor="followedHyperlink"/>
      <w:u w:val="single"/>
      <w14:textFill>
        <w14:solidFill>
          <w14:schemeClr w14:val="folHlink"/>
        </w14:solidFill>
      </w14:textFill>
    </w:rPr>
  </w:style>
  <w:style w:type="character" w:styleId="20">
    <w:name w:val="Emphasis"/>
    <w:basedOn w:val="16"/>
    <w:qFormat/>
    <w:uiPriority w:val="0"/>
    <w:rPr>
      <w:color w:val="CC0000"/>
    </w:rPr>
  </w:style>
  <w:style w:type="character" w:styleId="21">
    <w:name w:val="Hyperlink"/>
    <w:basedOn w:val="16"/>
    <w:unhideWhenUsed/>
    <w:qFormat/>
    <w:uiPriority w:val="0"/>
    <w:rPr>
      <w:color w:val="0000FF"/>
      <w:u w:val="single"/>
    </w:rPr>
  </w:style>
  <w:style w:type="character" w:styleId="22">
    <w:name w:val="annotation reference"/>
    <w:qFormat/>
    <w:uiPriority w:val="0"/>
    <w:rPr>
      <w:sz w:val="21"/>
      <w:szCs w:val="21"/>
    </w:rPr>
  </w:style>
  <w:style w:type="character" w:customStyle="1" w:styleId="23">
    <w:name w:val="标题 1 字符"/>
    <w:basedOn w:val="16"/>
    <w:link w:val="2"/>
    <w:qFormat/>
    <w:uiPriority w:val="9"/>
    <w:rPr>
      <w:b/>
      <w:bCs/>
      <w:kern w:val="44"/>
      <w:sz w:val="44"/>
      <w:szCs w:val="44"/>
    </w:rPr>
  </w:style>
  <w:style w:type="character" w:customStyle="1" w:styleId="24">
    <w:name w:val="页眉 字符"/>
    <w:basedOn w:val="16"/>
    <w:link w:val="11"/>
    <w:qFormat/>
    <w:uiPriority w:val="0"/>
    <w:rPr>
      <w:sz w:val="18"/>
      <w:szCs w:val="18"/>
    </w:rPr>
  </w:style>
  <w:style w:type="character" w:customStyle="1" w:styleId="25">
    <w:name w:val="页脚 字符"/>
    <w:basedOn w:val="16"/>
    <w:link w:val="10"/>
    <w:qFormat/>
    <w:uiPriority w:val="99"/>
    <w:rPr>
      <w:sz w:val="18"/>
      <w:szCs w:val="18"/>
    </w:rPr>
  </w:style>
  <w:style w:type="character" w:customStyle="1" w:styleId="26">
    <w:name w:val="apple-converted-space"/>
    <w:basedOn w:val="16"/>
    <w:qFormat/>
    <w:uiPriority w:val="0"/>
  </w:style>
  <w:style w:type="character" w:customStyle="1" w:styleId="27">
    <w:name w:val="日期 字符"/>
    <w:basedOn w:val="16"/>
    <w:link w:val="8"/>
    <w:qFormat/>
    <w:uiPriority w:val="0"/>
    <w:rPr>
      <w:kern w:val="2"/>
      <w:sz w:val="21"/>
      <w:szCs w:val="22"/>
    </w:rPr>
  </w:style>
  <w:style w:type="paragraph" w:customStyle="1" w:styleId="28">
    <w:name w:val="Char Char Char Char Char Char2 Char Char Char Char"/>
    <w:basedOn w:val="1"/>
    <w:qFormat/>
    <w:uiPriority w:val="0"/>
    <w:rPr>
      <w:rFonts w:ascii="Times New Roman" w:hAnsi="Times New Roman"/>
      <w:szCs w:val="24"/>
    </w:rPr>
  </w:style>
  <w:style w:type="character" w:customStyle="1" w:styleId="29">
    <w:name w:val="批注文字 字符"/>
    <w:basedOn w:val="16"/>
    <w:link w:val="4"/>
    <w:semiHidden/>
    <w:qFormat/>
    <w:uiPriority w:val="0"/>
    <w:rPr>
      <w:rFonts w:ascii="Times New Roman" w:hAnsi="Times New Roman"/>
      <w:kern w:val="2"/>
      <w:sz w:val="21"/>
      <w:szCs w:val="24"/>
    </w:rPr>
  </w:style>
  <w:style w:type="character" w:customStyle="1" w:styleId="30">
    <w:name w:val="批注主题 字符"/>
    <w:basedOn w:val="29"/>
    <w:link w:val="13"/>
    <w:semiHidden/>
    <w:qFormat/>
    <w:uiPriority w:val="0"/>
    <w:rPr>
      <w:rFonts w:ascii="Times New Roman" w:hAnsi="Times New Roman"/>
      <w:b/>
      <w:bCs/>
      <w:kern w:val="2"/>
      <w:sz w:val="21"/>
      <w:szCs w:val="24"/>
    </w:rPr>
  </w:style>
  <w:style w:type="character" w:customStyle="1" w:styleId="31">
    <w:name w:val="批注框文本 字符"/>
    <w:basedOn w:val="16"/>
    <w:link w:val="9"/>
    <w:semiHidden/>
    <w:qFormat/>
    <w:uiPriority w:val="0"/>
    <w:rPr>
      <w:rFonts w:ascii="Times New Roman" w:hAnsi="Times New Roman"/>
      <w:kern w:val="2"/>
      <w:sz w:val="18"/>
      <w:szCs w:val="18"/>
    </w:rPr>
  </w:style>
  <w:style w:type="character" w:customStyle="1" w:styleId="32">
    <w:name w:val="正文文本 字符"/>
    <w:basedOn w:val="16"/>
    <w:link w:val="5"/>
    <w:qFormat/>
    <w:uiPriority w:val="0"/>
    <w:rPr>
      <w:rFonts w:ascii="Times New Roman" w:hAnsi="Times New Roman"/>
      <w:kern w:val="2"/>
      <w:sz w:val="21"/>
      <w:szCs w:val="24"/>
    </w:rPr>
  </w:style>
  <w:style w:type="paragraph" w:customStyle="1" w:styleId="33">
    <w:name w:val="Char Char1"/>
    <w:basedOn w:val="1"/>
    <w:next w:val="1"/>
    <w:qFormat/>
    <w:uiPriority w:val="0"/>
    <w:pPr>
      <w:widowControl/>
      <w:spacing w:line="560" w:lineRule="exact"/>
      <w:ind w:firstLine="560" w:firstLineChars="200"/>
    </w:pPr>
    <w:rPr>
      <w:rFonts w:ascii="宋体" w:hAnsi="宋体"/>
      <w:sz w:val="28"/>
      <w:szCs w:val="28"/>
    </w:rPr>
  </w:style>
  <w:style w:type="paragraph" w:customStyle="1" w:styleId="34">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hint="eastAsia" w:ascii="楷体_GB2312" w:hAnsi="宋体" w:eastAsia="楷体_GB2312"/>
      <w:kern w:val="0"/>
      <w:szCs w:val="21"/>
    </w:rPr>
  </w:style>
  <w:style w:type="character" w:customStyle="1" w:styleId="35">
    <w:name w:val="shenhui333121"/>
    <w:basedOn w:val="16"/>
    <w:qFormat/>
    <w:uiPriority w:val="0"/>
    <w:rPr>
      <w:rFonts w:hint="default" w:ascii="ˎ̥" w:hAnsi="ˎ̥"/>
      <w:color w:val="333333"/>
      <w:sz w:val="18"/>
      <w:szCs w:val="18"/>
      <w:u w:val="none"/>
    </w:rPr>
  </w:style>
  <w:style w:type="paragraph" w:customStyle="1" w:styleId="36">
    <w:name w:val="Char Char Char Char Char Char"/>
    <w:basedOn w:val="1"/>
    <w:qFormat/>
    <w:uiPriority w:val="0"/>
    <w:rPr>
      <w:rFonts w:ascii="Times New Roman" w:hAnsi="Times New Roman"/>
      <w:szCs w:val="24"/>
    </w:rPr>
  </w:style>
  <w:style w:type="paragraph" w:customStyle="1" w:styleId="37">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38">
    <w:name w:val="正文文本缩进 字符"/>
    <w:basedOn w:val="16"/>
    <w:link w:val="6"/>
    <w:semiHidden/>
    <w:qFormat/>
    <w:uiPriority w:val="99"/>
    <w:rPr>
      <w:kern w:val="2"/>
      <w:sz w:val="21"/>
      <w:szCs w:val="22"/>
    </w:rPr>
  </w:style>
  <w:style w:type="paragraph" w:customStyle="1" w:styleId="39">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styleId="40">
    <w:name w:val="List Paragraph"/>
    <w:basedOn w:val="1"/>
    <w:unhideWhenUsed/>
    <w:qFormat/>
    <w:uiPriority w:val="99"/>
    <w:pPr>
      <w:ind w:firstLine="420" w:firstLineChars="200"/>
    </w:pPr>
  </w:style>
  <w:style w:type="paragraph" w:customStyle="1" w:styleId="41">
    <w:name w:val="Table Paragraph"/>
    <w:basedOn w:val="1"/>
    <w:qFormat/>
    <w:uiPriority w:val="1"/>
    <w:pPr>
      <w:autoSpaceDE w:val="0"/>
      <w:autoSpaceDN w:val="0"/>
      <w:adjustRightInd w:val="0"/>
      <w:jc w:val="left"/>
    </w:pPr>
    <w:rPr>
      <w:rFonts w:ascii="宋体" w:hAnsi="Times New Roman" w:cs="宋体"/>
      <w:kern w:val="0"/>
      <w:sz w:val="24"/>
      <w:szCs w:val="24"/>
    </w:rPr>
  </w:style>
  <w:style w:type="paragraph" w:customStyle="1" w:styleId="4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43">
    <w:name w:val="未处理的提及1"/>
    <w:basedOn w:val="16"/>
    <w:semiHidden/>
    <w:unhideWhenUsed/>
    <w:qFormat/>
    <w:uiPriority w:val="99"/>
    <w:rPr>
      <w:color w:val="605E5C"/>
      <w:shd w:val="clear" w:color="auto" w:fill="E1DFDD"/>
    </w:rPr>
  </w:style>
  <w:style w:type="character" w:customStyle="1" w:styleId="44">
    <w:name w:val="标题 3 字符"/>
    <w:basedOn w:val="16"/>
    <w:link w:val="3"/>
    <w:semiHidden/>
    <w:qFormat/>
    <w:uiPriority w:val="9"/>
    <w:rPr>
      <w:rFonts w:ascii="Calibri" w:hAnsi="Calibri"/>
      <w:b/>
      <w:bCs/>
      <w:kern w:val="2"/>
      <w:sz w:val="32"/>
      <w:szCs w:val="32"/>
    </w:rPr>
  </w:style>
  <w:style w:type="table" w:customStyle="1" w:styleId="45">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46">
    <w:name w:val="未处理的提及2"/>
    <w:basedOn w:val="16"/>
    <w:semiHidden/>
    <w:unhideWhenUsed/>
    <w:qFormat/>
    <w:uiPriority w:val="99"/>
    <w:rPr>
      <w:color w:val="605E5C"/>
      <w:shd w:val="clear" w:color="auto" w:fill="E1DFDD"/>
    </w:rPr>
  </w:style>
  <w:style w:type="character" w:customStyle="1" w:styleId="47">
    <w:name w:val="font11"/>
    <w:basedOn w:val="16"/>
    <w:qFormat/>
    <w:uiPriority w:val="0"/>
    <w:rPr>
      <w:rFonts w:hint="eastAsia" w:ascii="宋体" w:hAnsi="宋体" w:eastAsia="宋体" w:cs="宋体"/>
      <w:color w:val="000000"/>
      <w:sz w:val="15"/>
      <w:szCs w:val="15"/>
      <w:u w:val="none"/>
    </w:rPr>
  </w:style>
  <w:style w:type="character" w:customStyle="1" w:styleId="48">
    <w:name w:val="font21"/>
    <w:basedOn w:val="16"/>
    <w:qFormat/>
    <w:uiPriority w:val="0"/>
    <w:rPr>
      <w:rFonts w:hint="default" w:ascii="Times New Roman" w:hAnsi="Times New Roman" w:cs="Times New Roman"/>
      <w:color w:val="000000"/>
      <w:sz w:val="15"/>
      <w:szCs w:val="15"/>
      <w:u w:val="none"/>
    </w:rPr>
  </w:style>
  <w:style w:type="character" w:customStyle="1" w:styleId="49">
    <w:name w:val="font41"/>
    <w:basedOn w:val="16"/>
    <w:qFormat/>
    <w:uiPriority w:val="0"/>
    <w:rPr>
      <w:rFonts w:hint="eastAsia" w:ascii="宋体" w:hAnsi="宋体" w:eastAsia="宋体" w:cs="宋体"/>
      <w:color w:val="000000"/>
      <w:sz w:val="13"/>
      <w:szCs w:val="13"/>
      <w:u w:val="none"/>
    </w:rPr>
  </w:style>
  <w:style w:type="character" w:customStyle="1" w:styleId="50">
    <w:name w:val="font31"/>
    <w:basedOn w:val="16"/>
    <w:qFormat/>
    <w:uiPriority w:val="0"/>
    <w:rPr>
      <w:rFonts w:hint="default" w:ascii="Times New Roman" w:hAnsi="Times New Roman" w:cs="Times New Roman"/>
      <w:color w:val="000000"/>
      <w:sz w:val="13"/>
      <w:szCs w:val="13"/>
      <w:u w:val="none"/>
    </w:rPr>
  </w:style>
  <w:style w:type="character" w:customStyle="1" w:styleId="51">
    <w:name w:val="font111"/>
    <w:basedOn w:val="16"/>
    <w:qFormat/>
    <w:uiPriority w:val="0"/>
    <w:rPr>
      <w:rFonts w:hint="eastAsia" w:ascii="宋体" w:hAnsi="宋体" w:eastAsia="宋体" w:cs="宋体"/>
      <w:color w:val="000000"/>
      <w:sz w:val="15"/>
      <w:szCs w:val="15"/>
      <w:u w:val="none"/>
      <w:vertAlign w:val="superscript"/>
    </w:rPr>
  </w:style>
  <w:style w:type="character" w:customStyle="1" w:styleId="52">
    <w:name w:val="font61"/>
    <w:basedOn w:val="16"/>
    <w:qFormat/>
    <w:uiPriority w:val="0"/>
    <w:rPr>
      <w:rFonts w:hint="eastAsia" w:ascii="宋体" w:hAnsi="宋体" w:eastAsia="宋体" w:cs="宋体"/>
      <w:color w:val="000000"/>
      <w:sz w:val="13"/>
      <w:szCs w:val="13"/>
      <w:u w:val="none"/>
    </w:rPr>
  </w:style>
  <w:style w:type="character" w:customStyle="1" w:styleId="53">
    <w:name w:val="font51"/>
    <w:basedOn w:val="16"/>
    <w:qFormat/>
    <w:uiPriority w:val="0"/>
    <w:rPr>
      <w:rFonts w:hint="default" w:ascii="Times New Roman" w:hAnsi="Times New Roman" w:cs="Times New Roman"/>
      <w:color w:val="000000"/>
      <w:sz w:val="13"/>
      <w:szCs w:val="13"/>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6.emf"/><Relationship Id="rId14" Type="http://schemas.openxmlformats.org/officeDocument/2006/relationships/oleObject" Target="embeddings/oleObject1.bin"/><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jpeg"/><Relationship Id="rId10" Type="http://schemas.microsoft.com/office/2007/relationships/hdphoto" Target="media/image2.wd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2960</Words>
  <Characters>3088</Characters>
  <Lines>286</Lines>
  <Paragraphs>80</Paragraphs>
  <TotalTime>6</TotalTime>
  <ScaleCrop>false</ScaleCrop>
  <LinksUpToDate>false</LinksUpToDate>
  <CharactersWithSpaces>3107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2023-02-20T06:03:00Z</dcterms:created>
  <dc:creator>Tom</dc:creator>
  <cp:lastModifiedBy>彭聪聪</cp:lastModifiedBy>
  <cp:lastPrinted>2025-05-09T01:13:00Z</cp:lastPrinted>
  <dcterms:modified xsi:type="dcterms:W3CDTF">2025-06-21T09:07:30Z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F1EE2FC61353449CB1363E2C9D7239D5_13</vt:lpwstr>
  </property>
  <property fmtid="{D5CDD505-2E9C-101B-9397-08002B2CF9AE}" pid="4" name="KSOTemplateDocerSaveRecord">
    <vt:lpwstr>eyJoZGlkIjoiNDAwNmVhMTgwNzE5MTgyOThjMmQ2NmYzYzI0YzFlN2QifQ==</vt:lpwstr>
  </property>
</Properties>
</file>