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51" w:rsidRDefault="003B0F51" w:rsidP="00394269">
      <w:pPr>
        <w:shd w:val="clear" w:color="auto" w:fill="FFFFFF"/>
        <w:spacing w:line="700" w:lineRule="exact"/>
        <w:jc w:val="center"/>
        <w:rPr>
          <w:rFonts w:ascii="方正小标宋_GBK" w:eastAsia="方正小标宋_GBK"/>
          <w:bCs/>
          <w:color w:val="000000"/>
          <w:sz w:val="44"/>
          <w:szCs w:val="44"/>
        </w:rPr>
      </w:pPr>
      <w:r w:rsidRPr="00A17D8B">
        <w:rPr>
          <w:rFonts w:ascii="方正小标宋_GBK" w:eastAsia="方正小标宋_GBK" w:hint="eastAsia"/>
          <w:bCs/>
          <w:color w:val="000000"/>
          <w:sz w:val="44"/>
          <w:szCs w:val="44"/>
        </w:rPr>
        <w:t>三明医学科技职业学院</w:t>
      </w:r>
    </w:p>
    <w:p w:rsidR="003B0F51" w:rsidRDefault="003B0F51" w:rsidP="00394269">
      <w:pPr>
        <w:shd w:val="clear" w:color="auto" w:fill="FFFFFF"/>
        <w:spacing w:line="700" w:lineRule="exact"/>
        <w:jc w:val="center"/>
        <w:rPr>
          <w:rFonts w:ascii="宋体" w:cs="宋体"/>
          <w:kern w:val="0"/>
          <w:sz w:val="28"/>
          <w:szCs w:val="28"/>
        </w:rPr>
      </w:pPr>
      <w:r>
        <w:rPr>
          <w:rFonts w:ascii="方正小标宋_GBK" w:eastAsia="方正小标宋_GBK" w:hint="eastAsia"/>
          <w:bCs/>
          <w:color w:val="000000"/>
          <w:sz w:val="44"/>
          <w:szCs w:val="44"/>
        </w:rPr>
        <w:t>修订</w:t>
      </w:r>
      <w:r w:rsidRPr="00A17D8B">
        <w:rPr>
          <w:rFonts w:ascii="方正小标宋_GBK" w:eastAsia="方正小标宋_GBK" w:hint="eastAsia"/>
          <w:bCs/>
          <w:color w:val="000000"/>
          <w:sz w:val="44"/>
          <w:szCs w:val="44"/>
        </w:rPr>
        <w:t>教师师德考评办法（试行</w:t>
      </w:r>
      <w:r w:rsidRPr="004B0D62">
        <w:rPr>
          <w:rFonts w:ascii="宋体" w:hAnsi="宋体" w:cs="宋体" w:hint="eastAsia"/>
          <w:kern w:val="0"/>
          <w:sz w:val="28"/>
          <w:szCs w:val="28"/>
        </w:rPr>
        <w:t>）</w:t>
      </w:r>
    </w:p>
    <w:p w:rsidR="003B0F51" w:rsidRPr="002F524A" w:rsidRDefault="002F524A" w:rsidP="00074E3E">
      <w:pPr>
        <w:shd w:val="clear" w:color="auto" w:fill="FFFFFF"/>
        <w:spacing w:line="700" w:lineRule="exact"/>
        <w:ind w:firstLineChars="850" w:firstLine="2380"/>
        <w:rPr>
          <w:rFonts w:ascii="宋体" w:cs="宋体"/>
          <w:kern w:val="0"/>
          <w:sz w:val="28"/>
          <w:szCs w:val="28"/>
        </w:rPr>
      </w:pPr>
      <w:r>
        <w:rPr>
          <w:rFonts w:ascii="宋体" w:cs="宋体" w:hint="eastAsia"/>
          <w:kern w:val="0"/>
          <w:sz w:val="28"/>
          <w:szCs w:val="28"/>
        </w:rPr>
        <w:t>明医科院人[2018]1</w:t>
      </w:r>
      <w:r w:rsidR="00074E3E">
        <w:rPr>
          <w:rFonts w:ascii="宋体" w:cs="宋体" w:hint="eastAsia"/>
          <w:kern w:val="0"/>
          <w:sz w:val="28"/>
          <w:szCs w:val="28"/>
        </w:rPr>
        <w:t>1</w:t>
      </w:r>
      <w:bookmarkStart w:id="0" w:name="_GoBack"/>
      <w:bookmarkEnd w:id="0"/>
      <w:r>
        <w:rPr>
          <w:rFonts w:ascii="宋体" w:cs="宋体" w:hint="eastAsia"/>
          <w:kern w:val="0"/>
          <w:sz w:val="28"/>
          <w:szCs w:val="28"/>
        </w:rPr>
        <w:t>号</w:t>
      </w:r>
    </w:p>
    <w:p w:rsidR="003B0F51" w:rsidRPr="00A17D8B" w:rsidRDefault="003B0F51" w:rsidP="00394269">
      <w:pPr>
        <w:spacing w:line="540" w:lineRule="exact"/>
        <w:rPr>
          <w:rFonts w:ascii="仿宋_GB2312" w:eastAsia="仿宋_GB2312" w:hAnsi="宋体" w:cs="宋体"/>
          <w:color w:val="000000"/>
          <w:kern w:val="0"/>
          <w:sz w:val="32"/>
          <w:szCs w:val="32"/>
        </w:rPr>
      </w:pPr>
      <w:r>
        <w:rPr>
          <w:rFonts w:ascii="宋体" w:hAnsi="宋体" w:cs="FangSong"/>
          <w:kern w:val="0"/>
          <w:sz w:val="28"/>
          <w:szCs w:val="28"/>
        </w:rPr>
        <w:t xml:space="preserve">     </w:t>
      </w:r>
      <w:r w:rsidRPr="00A17D8B">
        <w:rPr>
          <w:rFonts w:ascii="仿宋_GB2312" w:eastAsia="仿宋_GB2312" w:hAnsi="宋体" w:cs="宋体" w:hint="eastAsia"/>
          <w:color w:val="000000"/>
          <w:kern w:val="0"/>
          <w:sz w:val="32"/>
          <w:szCs w:val="32"/>
        </w:rPr>
        <w:t>为深入贯彻落实教师师德建设长效机制，加强意识形态阵地建设，提高教师队伍思想政治素质和职业道德水平，引导广大教师做有理想信念、有道德情操、有扎实学识、有仁爱之心的党和人民满意的好老师，建设一支政治素质过硬、业务能力精湛、育人水平高超的高素质教师队伍。根据中共中央国务院《关于全面深化新时代教师队伍建设改革的意见》（中发〔</w:t>
      </w:r>
      <w:r w:rsidRPr="00A17D8B">
        <w:rPr>
          <w:rFonts w:ascii="仿宋_GB2312" w:eastAsia="仿宋_GB2312" w:hAnsi="宋体" w:cs="宋体"/>
          <w:color w:val="000000"/>
          <w:kern w:val="0"/>
          <w:sz w:val="32"/>
          <w:szCs w:val="32"/>
        </w:rPr>
        <w:t>2018</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 xml:space="preserve">4 </w:t>
      </w:r>
      <w:r w:rsidRPr="00A17D8B">
        <w:rPr>
          <w:rFonts w:ascii="仿宋_GB2312" w:eastAsia="仿宋_GB2312" w:hAnsi="宋体" w:cs="宋体" w:hint="eastAsia"/>
          <w:color w:val="000000"/>
          <w:kern w:val="0"/>
          <w:sz w:val="32"/>
          <w:szCs w:val="32"/>
        </w:rPr>
        <w:t>号）、教育部《高等学校教师职业道德规范》（教人〔</w:t>
      </w:r>
      <w:r w:rsidRPr="00A17D8B">
        <w:rPr>
          <w:rFonts w:ascii="仿宋_GB2312" w:eastAsia="仿宋_GB2312" w:hAnsi="宋体" w:cs="宋体"/>
          <w:color w:val="000000"/>
          <w:kern w:val="0"/>
          <w:sz w:val="32"/>
          <w:szCs w:val="32"/>
        </w:rPr>
        <w:t>2011</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 xml:space="preserve">11 </w:t>
      </w:r>
      <w:r w:rsidRPr="00A17D8B">
        <w:rPr>
          <w:rFonts w:ascii="仿宋_GB2312" w:eastAsia="仿宋_GB2312" w:hAnsi="宋体" w:cs="宋体" w:hint="eastAsia"/>
          <w:color w:val="000000"/>
          <w:kern w:val="0"/>
          <w:sz w:val="32"/>
          <w:szCs w:val="32"/>
        </w:rPr>
        <w:t>号）、教育部《关于建立健全高校师德建设长效机制的意见》（教师〔</w:t>
      </w:r>
      <w:r w:rsidRPr="00A17D8B">
        <w:rPr>
          <w:rFonts w:ascii="仿宋_GB2312" w:eastAsia="仿宋_GB2312" w:hAnsi="宋体" w:cs="宋体"/>
          <w:color w:val="000000"/>
          <w:kern w:val="0"/>
          <w:sz w:val="32"/>
          <w:szCs w:val="32"/>
        </w:rPr>
        <w:t>2014</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 xml:space="preserve">10 </w:t>
      </w:r>
      <w:r w:rsidRPr="00A17D8B">
        <w:rPr>
          <w:rFonts w:ascii="仿宋_GB2312" w:eastAsia="仿宋_GB2312" w:hAnsi="宋体" w:cs="宋体" w:hint="eastAsia"/>
          <w:color w:val="000000"/>
          <w:kern w:val="0"/>
          <w:sz w:val="32"/>
          <w:szCs w:val="32"/>
        </w:rPr>
        <w:t>号）、教育部《新时代高校教师职业行为十项准则》（教师〔</w:t>
      </w:r>
      <w:r w:rsidRPr="00A17D8B">
        <w:rPr>
          <w:rFonts w:ascii="仿宋_GB2312" w:eastAsia="仿宋_GB2312" w:hAnsi="宋体" w:cs="宋体"/>
          <w:color w:val="000000"/>
          <w:kern w:val="0"/>
          <w:sz w:val="32"/>
          <w:szCs w:val="32"/>
        </w:rPr>
        <w:t>2018</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16</w:t>
      </w:r>
      <w:r w:rsidRPr="00A17D8B">
        <w:rPr>
          <w:rFonts w:ascii="仿宋_GB2312" w:eastAsia="仿宋_GB2312" w:hAnsi="宋体" w:cs="宋体" w:hint="eastAsia"/>
          <w:color w:val="000000"/>
          <w:kern w:val="0"/>
          <w:sz w:val="32"/>
          <w:szCs w:val="32"/>
        </w:rPr>
        <w:t>号）教育部《关于高校教师师德失范行为处理的指导意见》（教师〔</w:t>
      </w:r>
      <w:r w:rsidRPr="00A17D8B">
        <w:rPr>
          <w:rFonts w:ascii="仿宋_GB2312" w:eastAsia="仿宋_GB2312" w:hAnsi="宋体" w:cs="宋体"/>
          <w:color w:val="000000"/>
          <w:kern w:val="0"/>
          <w:sz w:val="32"/>
          <w:szCs w:val="32"/>
        </w:rPr>
        <w:t>2018</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17</w:t>
      </w:r>
      <w:r w:rsidRPr="00A17D8B">
        <w:rPr>
          <w:rFonts w:ascii="仿宋_GB2312" w:eastAsia="仿宋_GB2312" w:hAnsi="宋体" w:cs="宋体" w:hint="eastAsia"/>
          <w:color w:val="000000"/>
          <w:kern w:val="0"/>
          <w:sz w:val="32"/>
          <w:szCs w:val="32"/>
        </w:rPr>
        <w:t>号）等文件精神，结合我院实际，</w:t>
      </w:r>
      <w:r>
        <w:rPr>
          <w:rFonts w:ascii="仿宋_GB2312" w:eastAsia="仿宋_GB2312" w:hAnsi="宋体" w:cs="宋体" w:hint="eastAsia"/>
          <w:color w:val="000000"/>
          <w:kern w:val="0"/>
          <w:sz w:val="32"/>
          <w:szCs w:val="32"/>
        </w:rPr>
        <w:t>修订</w:t>
      </w:r>
      <w:r w:rsidRPr="00A17D8B">
        <w:rPr>
          <w:rFonts w:ascii="仿宋_GB2312" w:eastAsia="仿宋_GB2312" w:hAnsi="宋体" w:cs="宋体" w:hint="eastAsia"/>
          <w:color w:val="000000"/>
          <w:kern w:val="0"/>
          <w:sz w:val="32"/>
          <w:szCs w:val="32"/>
        </w:rPr>
        <w:t>本办法。</w:t>
      </w:r>
    </w:p>
    <w:p w:rsidR="003B0F51" w:rsidRPr="00394269" w:rsidRDefault="003B0F51" w:rsidP="005639DE">
      <w:pPr>
        <w:autoSpaceDE w:val="0"/>
        <w:autoSpaceDN w:val="0"/>
        <w:adjustRightInd w:val="0"/>
        <w:spacing w:beforeLines="50" w:before="156" w:afterLines="50" w:after="156" w:line="540" w:lineRule="exact"/>
        <w:jc w:val="center"/>
        <w:rPr>
          <w:rFonts w:ascii="黑体" w:eastAsia="黑体" w:hAnsi="宋体" w:cs="宋体"/>
          <w:color w:val="000000"/>
          <w:kern w:val="0"/>
          <w:sz w:val="32"/>
          <w:szCs w:val="32"/>
        </w:rPr>
      </w:pPr>
      <w:r w:rsidRPr="00394269">
        <w:rPr>
          <w:rFonts w:ascii="黑体" w:eastAsia="黑体" w:hAnsi="宋体" w:cs="宋体" w:hint="eastAsia"/>
          <w:color w:val="000000"/>
          <w:kern w:val="0"/>
          <w:sz w:val="32"/>
          <w:szCs w:val="32"/>
        </w:rPr>
        <w:t>第一章组织实施</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第一条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学院成立以党委书记、院长为组长，分管领导为副组长，</w:t>
      </w:r>
      <w:r>
        <w:rPr>
          <w:rFonts w:ascii="仿宋_GB2312" w:eastAsia="仿宋_GB2312" w:hAnsi="宋体" w:cs="宋体" w:hint="eastAsia"/>
          <w:color w:val="000000"/>
          <w:kern w:val="0"/>
          <w:sz w:val="32"/>
          <w:szCs w:val="32"/>
        </w:rPr>
        <w:t>各院、系及部门</w:t>
      </w:r>
      <w:r w:rsidRPr="00A17D8B">
        <w:rPr>
          <w:rFonts w:ascii="仿宋_GB2312" w:eastAsia="仿宋_GB2312" w:hAnsi="宋体" w:cs="宋体" w:hint="eastAsia"/>
          <w:color w:val="000000"/>
          <w:kern w:val="0"/>
          <w:sz w:val="32"/>
          <w:szCs w:val="32"/>
        </w:rPr>
        <w:t>负责人为成员的教师师德考评工作领导小组，领导小组下设办公室</w:t>
      </w:r>
      <w:r w:rsidRPr="00A17D8B">
        <w:rPr>
          <w:rFonts w:ascii="仿宋_GB2312" w:eastAsia="仿宋_GB2312" w:hAnsi="宋体" w:cs="宋体"/>
          <w:color w:val="000000"/>
          <w:kern w:val="0"/>
          <w:sz w:val="32"/>
          <w:szCs w:val="32"/>
        </w:rPr>
        <w:t>,</w:t>
      </w:r>
      <w:r w:rsidRPr="00A17D8B">
        <w:rPr>
          <w:rFonts w:ascii="仿宋_GB2312" w:eastAsia="仿宋_GB2312" w:hAnsi="宋体" w:cs="宋体" w:hint="eastAsia"/>
          <w:color w:val="000000"/>
          <w:kern w:val="0"/>
          <w:sz w:val="32"/>
          <w:szCs w:val="32"/>
        </w:rPr>
        <w:t>办公室设在人事处，办公室主任由人事处负责人兼任。</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人事处具体负责组织实施教师师德考评工作的安排；党政办公室负责师德师风建设的舆论宣传和教育；院工会、纪检监察处负责师德考评工作中的申诉受理和监督；教务处、思</w:t>
      </w:r>
      <w:r w:rsidRPr="00A17D8B">
        <w:rPr>
          <w:rFonts w:ascii="仿宋_GB2312" w:eastAsia="仿宋_GB2312" w:hAnsi="宋体" w:cs="宋体" w:hint="eastAsia"/>
          <w:color w:val="000000"/>
          <w:kern w:val="0"/>
          <w:sz w:val="32"/>
          <w:szCs w:val="32"/>
        </w:rPr>
        <w:lastRenderedPageBreak/>
        <w:t>政部负责教师教学行为的督察；产学研与继续教育处负责教师学术道德的督察；团学处负责教师社会治安和文明行为的督查；党工部、招就处、计财处、后勤处等协助开展考评工作。</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第三条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职能部门成立以机关总支为单位由机关党总书记负责，行政领导、教师代表、学生代表参加的教师师德考评工作小组；各</w:t>
      </w:r>
      <w:r>
        <w:rPr>
          <w:rFonts w:ascii="仿宋_GB2312" w:eastAsia="仿宋_GB2312" w:hAnsi="宋体" w:cs="宋体" w:hint="eastAsia"/>
          <w:color w:val="000000"/>
          <w:kern w:val="0"/>
          <w:sz w:val="32"/>
          <w:szCs w:val="32"/>
        </w:rPr>
        <w:t>二级院、系</w:t>
      </w:r>
      <w:r w:rsidRPr="00A17D8B">
        <w:rPr>
          <w:rFonts w:ascii="仿宋_GB2312" w:eastAsia="仿宋_GB2312" w:hAnsi="宋体" w:cs="宋体" w:hint="eastAsia"/>
          <w:color w:val="000000"/>
          <w:kern w:val="0"/>
          <w:sz w:val="32"/>
          <w:szCs w:val="32"/>
        </w:rPr>
        <w:t>成立由负责人与总支书记负责，行政领导、教师代表、学生代表参加的教师师德考评工作小组，负责本</w:t>
      </w:r>
      <w:r>
        <w:rPr>
          <w:rFonts w:ascii="仿宋_GB2312" w:eastAsia="仿宋_GB2312" w:hAnsi="宋体" w:cs="宋体" w:hint="eastAsia"/>
          <w:color w:val="000000"/>
          <w:kern w:val="0"/>
          <w:sz w:val="32"/>
          <w:szCs w:val="32"/>
        </w:rPr>
        <w:t>二级院、系</w:t>
      </w:r>
      <w:r w:rsidRPr="00A17D8B">
        <w:rPr>
          <w:rFonts w:ascii="仿宋_GB2312" w:eastAsia="仿宋_GB2312" w:hAnsi="宋体" w:cs="宋体" w:hint="eastAsia"/>
          <w:color w:val="000000"/>
          <w:kern w:val="0"/>
          <w:sz w:val="32"/>
          <w:szCs w:val="32"/>
        </w:rPr>
        <w:t>师德师风建设工作和教师师德考评工作的具体实施。</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第四条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坚持以习近平新时代中国特色社会主义思想为指导，以社会主义核心价值观为教师崇德修身的基本遵循，突出全员全方位全过程师德养成；尊重教师主体地位，坚持严格管理监督与激励关怀相结合，引导广大教师以德立身、以德立学、以德施教、以德育德，坚持教书与育人相统一、言传与身教相统一、潜心问道与关注社会相统一、学术自由与学术规范相统一；坚持把师德师风作为教师评价的第一标准，实事求是、客观公正，体现奖优罚劣，落实师德“一票否决”。</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第五条教师师德考评的对象为我院所有在职教师，外聘兼职人员参照执行。</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第六条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教师师德考评原则上每学年由各教师师德考评工作小组组织集中开展，与教师年度考核一并进行。年度内，发现教师师德失范的现象，及时做出处理。</w:t>
      </w:r>
    </w:p>
    <w:p w:rsidR="003B0F51" w:rsidRPr="00394269" w:rsidRDefault="003B0F51" w:rsidP="005639DE">
      <w:pPr>
        <w:autoSpaceDE w:val="0"/>
        <w:autoSpaceDN w:val="0"/>
        <w:adjustRightInd w:val="0"/>
        <w:spacing w:beforeLines="50" w:before="156" w:afterLines="50" w:after="156" w:line="540" w:lineRule="exact"/>
        <w:jc w:val="center"/>
        <w:rPr>
          <w:rFonts w:ascii="黑体" w:eastAsia="黑体" w:hAnsi="宋体" w:cs="宋体"/>
          <w:color w:val="000000"/>
          <w:kern w:val="0"/>
          <w:sz w:val="32"/>
          <w:szCs w:val="32"/>
        </w:rPr>
      </w:pPr>
      <w:r w:rsidRPr="00394269">
        <w:rPr>
          <w:rFonts w:ascii="黑体" w:eastAsia="黑体" w:hAnsi="宋体" w:cs="宋体" w:hint="eastAsia"/>
          <w:color w:val="000000"/>
          <w:kern w:val="0"/>
          <w:sz w:val="32"/>
          <w:szCs w:val="32"/>
        </w:rPr>
        <w:t>第二章考评内容</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第七条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坚定政治方向。坚持以习近平新时代中国特色社会主义思想为指导，拥护中国共产党的领导，贯彻党的教育方针，</w:t>
      </w:r>
      <w:r w:rsidRPr="00A17D8B">
        <w:rPr>
          <w:rFonts w:ascii="仿宋_GB2312" w:eastAsia="仿宋_GB2312" w:hAnsi="宋体" w:cs="宋体" w:hint="eastAsia"/>
          <w:color w:val="000000"/>
          <w:kern w:val="0"/>
          <w:sz w:val="32"/>
          <w:szCs w:val="32"/>
        </w:rPr>
        <w:lastRenderedPageBreak/>
        <w:t>依法履行教师职责，维护社会稳定和校园和谐。不得在教育教学活动中及其他场合有损害党中央权威、违背党的路线方针政策和不利于学生健康成长的言行。</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第八条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自觉爱国守法。忠于祖国，忠于人民，恪守宪法原则，遵守法律法规，依法履行教师职责；不得损害国家利益、社会公共利益，或违背社会公序良俗。</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第九条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传播优秀文化。带头践行社会主义核心价值观，弘扬真善美，传递正能量，传播优秀文化，普及科学知识；不得通过课堂、论坛、讲座、信息网络及其他渠道发表、转发错误观点，或编造散布虚假信息、不良信息。</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第十条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潜心教书育人。落实立德树人根本任务，遵循教育规律和学生成长规律，注重学思结合，知行合一，因材施教，教学相长，不断提高教育质量。严慈相济，教学相长，诲人不倦。尊重学生个性，促进学生全面发展；不得违反教学纪律，敷衍教学，或擅自从事影响教育教学本职工作的兼职兼薪行为。</w:t>
      </w:r>
    </w:p>
    <w:p w:rsidR="003B0F51" w:rsidRPr="00A17D8B" w:rsidRDefault="003B0F51" w:rsidP="00394269">
      <w:pPr>
        <w:spacing w:line="540" w:lineRule="exact"/>
        <w:ind w:firstLine="57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第十一条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关心爱护学生。严慈相济，诲人不倦，真心关爱学生，严格要求学生，公正对待学生，做学生良师益友；不得要求学生从事与教学、科研、社会服务无关的事宜；不得损害学生和学校的合法权益。</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第十二条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坚持言行雅正。为人师表，自尊自律，清廉从教，以身作则，举止文明，作风正派，自重自爱，淡泊名利，志存高远。树立优良学风教风，以高尚师德、人格魅力和学识风范教育感染学生。模范遵守社会公德，维护社会正义，引领社会风尚，言行雅正，举止文明，自觉抵制有损教师职业声誉的行为。不得与学生发生任何不正当关系，严禁任何形式的猥亵、性骚扰行为。</w:t>
      </w:r>
    </w:p>
    <w:p w:rsidR="003B0F51" w:rsidRPr="00A17D8B" w:rsidRDefault="003B0F51" w:rsidP="00394269">
      <w:pPr>
        <w:spacing w:line="540" w:lineRule="exact"/>
        <w:ind w:firstLine="57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lastRenderedPageBreak/>
        <w:t>第十三条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遵守学术规范。弘扬科学精神，严谨治学，力戒浮躁，潜心问道，勇于探索，追求真理，修正错误，精益求精，实事求是，发扬民主，团结合作，协同创新，诚实守信，力戒浮躁，坚守学术良知，恪守学术规范，反对学术不端；尊重他人劳动和学术成果，维护学术自由和学术尊严，不得抄袭剽窃、篡改侵吞他人学术成果，或滥用学术资源和学术影响，坚决抵制学术失范和学术不端行为。</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第十四条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秉持公平诚信。坚持原则，处事公道，光明磊落，为人正直；不得在招生、考试、推优、学生资助、就业及绩效考核、岗位聘用、职称评聘、评优评奖等工作中徇私舞弊、弄虚作假。</w:t>
      </w:r>
    </w:p>
    <w:p w:rsidR="003B0F51" w:rsidRPr="00A17D8B" w:rsidRDefault="003B0F51" w:rsidP="00394269">
      <w:pPr>
        <w:spacing w:line="540" w:lineRule="exact"/>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 xml:space="preserve">　　第十五条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坚守廉洁自律。严于律己，清廉从教；不得索要、收受学生及家长财物，不得参加由学生及家长付费的宴请、旅游、娱乐休闲等活动，或利用家长资源谋取私利。</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第十六条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积极奉献社会。履行社会责任，为国家富强、民族振兴和人类进步服务，贡献聪明才智，树立正确义利观，传播优秀文化，普及科学知识，热心公益，服务大众，主动参与社会实践，自觉承担社会义务，积极提供专业服务；不得假公济私，擅自利用学校名义或校名、校徽、专利、场所等资源谋取个人利益。</w:t>
      </w:r>
    </w:p>
    <w:p w:rsidR="003B0F51" w:rsidRPr="00394269" w:rsidRDefault="003B0F51" w:rsidP="005639DE">
      <w:pPr>
        <w:autoSpaceDE w:val="0"/>
        <w:autoSpaceDN w:val="0"/>
        <w:adjustRightInd w:val="0"/>
        <w:spacing w:beforeLines="50" w:before="156" w:afterLines="50" w:after="156" w:line="540" w:lineRule="exact"/>
        <w:jc w:val="center"/>
        <w:rPr>
          <w:rFonts w:ascii="黑体" w:eastAsia="黑体" w:hAnsi="宋体" w:cs="宋体"/>
          <w:color w:val="000000"/>
          <w:kern w:val="0"/>
          <w:sz w:val="32"/>
          <w:szCs w:val="32"/>
        </w:rPr>
      </w:pPr>
      <w:r w:rsidRPr="00394269">
        <w:rPr>
          <w:rFonts w:ascii="黑体" w:eastAsia="黑体" w:hAnsi="宋体" w:cs="宋体" w:hint="eastAsia"/>
          <w:color w:val="000000"/>
          <w:kern w:val="0"/>
          <w:sz w:val="32"/>
          <w:szCs w:val="32"/>
        </w:rPr>
        <w:t>第三章考评方式</w:t>
      </w:r>
    </w:p>
    <w:p w:rsidR="003B0F51" w:rsidRPr="00A17D8B" w:rsidRDefault="003B0F51" w:rsidP="005639DE">
      <w:pPr>
        <w:autoSpaceDE w:val="0"/>
        <w:autoSpaceDN w:val="0"/>
        <w:adjustRightInd w:val="0"/>
        <w:spacing w:line="540" w:lineRule="exact"/>
        <w:ind w:firstLineChars="250" w:firstLine="80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第十七条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教师师德考评采取“清单制”，由各师德考评工作小组对照第二十条、第二十一条、第二十二条和第二十三条所列情形对本</w:t>
      </w:r>
      <w:r>
        <w:rPr>
          <w:rFonts w:ascii="仿宋_GB2312" w:eastAsia="仿宋_GB2312" w:hAnsi="宋体" w:cs="宋体" w:hint="eastAsia"/>
          <w:color w:val="000000"/>
          <w:kern w:val="0"/>
          <w:sz w:val="32"/>
          <w:szCs w:val="32"/>
        </w:rPr>
        <w:t>各院、系及机关总支部</w:t>
      </w:r>
      <w:r w:rsidRPr="00A17D8B">
        <w:rPr>
          <w:rFonts w:ascii="仿宋_GB2312" w:eastAsia="仿宋_GB2312" w:hAnsi="宋体" w:cs="宋体" w:hint="eastAsia"/>
          <w:color w:val="000000"/>
          <w:kern w:val="0"/>
          <w:sz w:val="32"/>
          <w:szCs w:val="32"/>
        </w:rPr>
        <w:t>教师开展考评工作。</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lastRenderedPageBreak/>
        <w:t>第十八条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为实现考评主体的多元化、考评过程的规范化和考评结果的公平性，</w:t>
      </w:r>
      <w:r>
        <w:rPr>
          <w:rFonts w:ascii="仿宋_GB2312" w:eastAsia="仿宋_GB2312" w:hAnsi="宋体" w:cs="宋体" w:hint="eastAsia"/>
          <w:color w:val="000000"/>
          <w:kern w:val="0"/>
          <w:sz w:val="32"/>
          <w:szCs w:val="32"/>
        </w:rPr>
        <w:t>各院、系及职能部门</w:t>
      </w:r>
      <w:r w:rsidRPr="00A17D8B">
        <w:rPr>
          <w:rFonts w:ascii="仿宋_GB2312" w:eastAsia="仿宋_GB2312" w:hAnsi="宋体" w:cs="宋体" w:hint="eastAsia"/>
          <w:color w:val="000000"/>
          <w:kern w:val="0"/>
          <w:sz w:val="32"/>
          <w:szCs w:val="32"/>
        </w:rPr>
        <w:t>教师师德考评工作小组应对本</w:t>
      </w:r>
      <w:r>
        <w:rPr>
          <w:rFonts w:ascii="仿宋_GB2312" w:eastAsia="仿宋_GB2312" w:hAnsi="宋体" w:cs="宋体" w:hint="eastAsia"/>
          <w:color w:val="000000"/>
          <w:kern w:val="0"/>
          <w:sz w:val="32"/>
          <w:szCs w:val="32"/>
        </w:rPr>
        <w:t>院、系及职能部门</w:t>
      </w:r>
      <w:r w:rsidRPr="00A17D8B">
        <w:rPr>
          <w:rFonts w:ascii="仿宋_GB2312" w:eastAsia="仿宋_GB2312" w:hAnsi="宋体" w:cs="宋体" w:hint="eastAsia"/>
          <w:color w:val="000000"/>
          <w:kern w:val="0"/>
          <w:sz w:val="32"/>
          <w:szCs w:val="32"/>
        </w:rPr>
        <w:t>教师所涉各类清单的情形进行调查认定，并报有关职能部门或相关委员会复核认定、备案，涉及违法违纪的由相关职能部门按学院有关规章制度及时做出处理意见。</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第十九条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考评结果分为优秀、合格和不合格三个等次。师德考核作为年度考核重要依据。</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经查实具有以下情形之一且不具有本办法第二十一条和第二十二条任一情形者，师德考评结果可定为优秀：</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1.</w:t>
      </w:r>
      <w:r w:rsidRPr="00A17D8B">
        <w:rPr>
          <w:rFonts w:ascii="仿宋_GB2312" w:eastAsia="仿宋_GB2312" w:hAnsi="宋体" w:cs="宋体" w:hint="eastAsia"/>
          <w:color w:val="000000"/>
          <w:kern w:val="0"/>
          <w:sz w:val="32"/>
          <w:szCs w:val="32"/>
        </w:rPr>
        <w:t>个人获得市级以上有关思想政治与师德师风类表彰奖励；</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2.</w:t>
      </w:r>
      <w:r w:rsidRPr="00A17D8B">
        <w:rPr>
          <w:rFonts w:ascii="仿宋_GB2312" w:eastAsia="仿宋_GB2312" w:hAnsi="宋体" w:cs="宋体" w:hint="eastAsia"/>
          <w:color w:val="000000"/>
          <w:kern w:val="0"/>
          <w:sz w:val="32"/>
          <w:szCs w:val="32"/>
        </w:rPr>
        <w:t>模范遵守社会公德和教师职业道德，个人师德师风先进事迹在市级及以上党管媒体进行了专题宣传报道；</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3.</w:t>
      </w:r>
      <w:r w:rsidRPr="00A17D8B">
        <w:rPr>
          <w:rFonts w:ascii="仿宋_GB2312" w:eastAsia="仿宋_GB2312" w:hAnsi="宋体" w:cs="宋体" w:hint="eastAsia"/>
          <w:color w:val="000000"/>
          <w:kern w:val="0"/>
          <w:sz w:val="32"/>
          <w:szCs w:val="32"/>
        </w:rPr>
        <w:t>个人先进事迹虽未在市级及以上党管媒体进行专题宣传报道，但模范遵守社会公德和教师职业道德，在师生中威望高，有突出的典型事迹，在院内外产生了积极反响。</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第二十一条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经查实具有以下情形之一者，师德考评结果直接定为不合格：</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w:t>
      </w:r>
      <w:r w:rsidRPr="00A17D8B">
        <w:rPr>
          <w:rFonts w:ascii="仿宋_GB2312" w:eastAsia="仿宋_GB2312" w:hAnsi="宋体" w:cs="宋体" w:hint="eastAsia"/>
          <w:color w:val="000000"/>
          <w:kern w:val="0"/>
          <w:sz w:val="32"/>
          <w:szCs w:val="32"/>
        </w:rPr>
        <w:t>在教育教学活动中及其他场合有损害党中央权威、违背党的路线方针政策和不利于学生健康成长的言行；</w:t>
      </w:r>
      <w:r w:rsidRPr="00A17D8B">
        <w:rPr>
          <w:rFonts w:ascii="仿宋_GB2312" w:eastAsia="仿宋_GB2312" w:hAnsi="宋体" w:cs="宋体"/>
          <w:color w:val="000000"/>
          <w:kern w:val="0"/>
          <w:sz w:val="32"/>
          <w:szCs w:val="32"/>
        </w:rPr>
        <w:t xml:space="preserve"> </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Pr="00A17D8B">
        <w:rPr>
          <w:rFonts w:ascii="仿宋_GB2312" w:eastAsia="仿宋_GB2312" w:hAnsi="宋体" w:cs="宋体" w:hint="eastAsia"/>
          <w:color w:val="000000"/>
          <w:kern w:val="0"/>
          <w:sz w:val="32"/>
          <w:szCs w:val="32"/>
        </w:rPr>
        <w:t>损害国家利益，社会公共利益，或违背社会公序良俗</w:t>
      </w:r>
      <w:r w:rsidRPr="00A17D8B">
        <w:rPr>
          <w:rFonts w:ascii="仿宋_GB2312" w:eastAsia="仿宋_GB2312" w:hAnsi="宋体" w:cs="宋体"/>
          <w:color w:val="000000"/>
          <w:kern w:val="0"/>
          <w:sz w:val="32"/>
          <w:szCs w:val="32"/>
        </w:rPr>
        <w:t>,</w:t>
      </w:r>
      <w:r w:rsidRPr="00A17D8B">
        <w:rPr>
          <w:rFonts w:ascii="仿宋_GB2312" w:eastAsia="仿宋_GB2312" w:hAnsi="宋体" w:cs="宋体" w:hint="eastAsia"/>
          <w:color w:val="000000"/>
          <w:kern w:val="0"/>
          <w:sz w:val="32"/>
          <w:szCs w:val="32"/>
        </w:rPr>
        <w:t>损害学生和学院合法权益的行为；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sidRPr="00A17D8B">
        <w:rPr>
          <w:rFonts w:ascii="仿宋_GB2312" w:eastAsia="仿宋_GB2312" w:hAnsi="宋体" w:cs="宋体" w:hint="eastAsia"/>
          <w:color w:val="000000"/>
          <w:kern w:val="0"/>
          <w:sz w:val="32"/>
          <w:szCs w:val="32"/>
        </w:rPr>
        <w:t>通过课堂、论坛、讲座、信息网络及其他渠道发表、转发错误观点，或编造散布虚假信息、不良信息</w:t>
      </w:r>
      <w:r w:rsidRPr="00A17D8B">
        <w:rPr>
          <w:rFonts w:ascii="仿宋_GB2312" w:eastAsia="仿宋_GB2312" w:hAnsi="宋体" w:cs="宋体"/>
          <w:color w:val="000000"/>
          <w:kern w:val="0"/>
          <w:sz w:val="32"/>
          <w:szCs w:val="32"/>
        </w:rPr>
        <w:t>;</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4.</w:t>
      </w:r>
      <w:r w:rsidRPr="00A17D8B">
        <w:rPr>
          <w:rFonts w:ascii="仿宋_GB2312" w:eastAsia="仿宋_GB2312" w:hAnsi="宋体" w:cs="宋体" w:hint="eastAsia"/>
          <w:color w:val="000000"/>
          <w:kern w:val="0"/>
          <w:sz w:val="32"/>
          <w:szCs w:val="32"/>
        </w:rPr>
        <w:t>违反教学纪律，敷衍教学，或擅自从事影响教育教学本职工作的兼职兼薪行为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lastRenderedPageBreak/>
        <w:t>5.</w:t>
      </w:r>
      <w:r w:rsidRPr="00A17D8B">
        <w:rPr>
          <w:rFonts w:ascii="仿宋_GB2312" w:eastAsia="仿宋_GB2312" w:hAnsi="宋体" w:cs="宋体" w:hint="eastAsia"/>
          <w:color w:val="000000"/>
          <w:kern w:val="0"/>
          <w:sz w:val="32"/>
          <w:szCs w:val="32"/>
        </w:rPr>
        <w:t>要求学生从事与教学、科研、社会服务无关的事宜，损害学生。</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6.</w:t>
      </w:r>
      <w:r w:rsidRPr="00A17D8B">
        <w:rPr>
          <w:rFonts w:ascii="仿宋_GB2312" w:eastAsia="仿宋_GB2312" w:hAnsi="宋体" w:cs="宋体" w:hint="eastAsia"/>
          <w:color w:val="000000"/>
          <w:kern w:val="0"/>
          <w:sz w:val="32"/>
          <w:szCs w:val="32"/>
        </w:rPr>
        <w:t>对学生实施性骚扰或与学生发生不正当关系；</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7.</w:t>
      </w:r>
      <w:r w:rsidRPr="00A17D8B">
        <w:rPr>
          <w:rFonts w:ascii="仿宋_GB2312" w:eastAsia="仿宋_GB2312" w:hAnsi="宋体" w:cs="宋体" w:hint="eastAsia"/>
          <w:color w:val="000000"/>
          <w:kern w:val="0"/>
          <w:sz w:val="32"/>
          <w:szCs w:val="32"/>
        </w:rPr>
        <w:t>在科研工作中弄虚作假、抄袭剽窃、篡改侵吞他人学术成果、违规使用科研经费以及滥用学术资源和学术影响；</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8.</w:t>
      </w:r>
      <w:r w:rsidRPr="00A17D8B">
        <w:rPr>
          <w:rFonts w:ascii="仿宋_GB2312" w:eastAsia="仿宋_GB2312" w:hAnsi="宋体" w:cs="宋体" w:hint="eastAsia"/>
          <w:color w:val="000000"/>
          <w:kern w:val="0"/>
          <w:sz w:val="32"/>
          <w:szCs w:val="32"/>
        </w:rPr>
        <w:t>在招生、考试、学生推优、学生资助、就业及绩效考核、岗位聘用、职称评聘、评优评奖等工作中徇私舞弊、弄虚作假等工作中徇私舞弊，或本人参加考试存在舞弊行为；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9.</w:t>
      </w:r>
      <w:r w:rsidRPr="00A17D8B">
        <w:rPr>
          <w:rFonts w:ascii="仿宋_GB2312" w:eastAsia="仿宋_GB2312" w:hAnsi="宋体" w:cs="宋体" w:hint="eastAsia"/>
          <w:color w:val="000000"/>
          <w:kern w:val="0"/>
          <w:sz w:val="32"/>
          <w:szCs w:val="32"/>
        </w:rPr>
        <w:t>索要或收受学生及家长财物，参加由学生及家长付费的宴请、旅游、娱乐休闲等活动，或利用家长资源谋取私利；</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10.</w:t>
      </w:r>
      <w:r w:rsidRPr="00A17D8B">
        <w:rPr>
          <w:rFonts w:ascii="仿宋_GB2312" w:eastAsia="仿宋_GB2312" w:hAnsi="宋体" w:cs="宋体" w:hint="eastAsia"/>
          <w:color w:val="000000"/>
          <w:kern w:val="0"/>
          <w:sz w:val="32"/>
          <w:szCs w:val="32"/>
        </w:rPr>
        <w:t>假公济私，擅自利用学校名义或校名、校徽、专利、场所等资源谋取个人利益</w:t>
      </w:r>
      <w:r w:rsidRPr="00A17D8B">
        <w:rPr>
          <w:rFonts w:ascii="仿宋_GB2312" w:eastAsia="仿宋_GB2312" w:hAnsi="宋体" w:cs="宋体"/>
          <w:color w:val="000000"/>
          <w:kern w:val="0"/>
          <w:sz w:val="32"/>
          <w:szCs w:val="32"/>
        </w:rPr>
        <w:t>;</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11.</w:t>
      </w:r>
      <w:r w:rsidRPr="00A17D8B">
        <w:rPr>
          <w:rFonts w:ascii="仿宋_GB2312" w:eastAsia="仿宋_GB2312" w:hAnsi="宋体" w:cs="宋体" w:hint="eastAsia"/>
          <w:color w:val="000000"/>
          <w:kern w:val="0"/>
          <w:sz w:val="32"/>
          <w:szCs w:val="32"/>
        </w:rPr>
        <w:t>工作严重失职，出现重大教学事故或严重教学事故的行为；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12.</w:t>
      </w:r>
      <w:r w:rsidRPr="00A17D8B">
        <w:rPr>
          <w:rFonts w:ascii="仿宋_GB2312" w:eastAsia="仿宋_GB2312" w:hAnsi="宋体" w:cs="宋体" w:hint="eastAsia"/>
          <w:color w:val="000000"/>
          <w:kern w:val="0"/>
          <w:sz w:val="32"/>
          <w:szCs w:val="32"/>
        </w:rPr>
        <w:t>其他违反党纪国法和高院教师职业道德的严重行为。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第二十二条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经查实具有以下情形之一者，师德考评结果不可定为优秀：</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1.</w:t>
      </w:r>
      <w:r w:rsidRPr="00A17D8B">
        <w:rPr>
          <w:rFonts w:ascii="仿宋_GB2312" w:eastAsia="仿宋_GB2312" w:hAnsi="宋体" w:cs="宋体" w:hint="eastAsia"/>
          <w:color w:val="000000"/>
          <w:kern w:val="0"/>
          <w:sz w:val="32"/>
          <w:szCs w:val="32"/>
        </w:rPr>
        <w:t>不服从学院和所在</w:t>
      </w:r>
      <w:r>
        <w:rPr>
          <w:rFonts w:ascii="仿宋_GB2312" w:eastAsia="仿宋_GB2312" w:hAnsi="宋体" w:cs="宋体" w:hint="eastAsia"/>
          <w:color w:val="000000"/>
          <w:kern w:val="0"/>
          <w:sz w:val="32"/>
          <w:szCs w:val="32"/>
        </w:rPr>
        <w:t>院、系及部门</w:t>
      </w:r>
      <w:r w:rsidRPr="00A17D8B">
        <w:rPr>
          <w:rFonts w:ascii="仿宋_GB2312" w:eastAsia="仿宋_GB2312" w:hAnsi="宋体" w:cs="宋体" w:hint="eastAsia"/>
          <w:color w:val="000000"/>
          <w:kern w:val="0"/>
          <w:sz w:val="32"/>
          <w:szCs w:val="32"/>
        </w:rPr>
        <w:t>的工作安排，拒绝履行岗位职责的；</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2.</w:t>
      </w:r>
      <w:r w:rsidRPr="00A17D8B">
        <w:rPr>
          <w:rFonts w:ascii="仿宋_GB2312" w:eastAsia="仿宋_GB2312" w:hAnsi="宋体" w:cs="宋体" w:hint="eastAsia"/>
          <w:color w:val="000000"/>
          <w:kern w:val="0"/>
          <w:sz w:val="32"/>
          <w:szCs w:val="32"/>
        </w:rPr>
        <w:t>工作失职，出现一般教学事故的行为；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3.</w:t>
      </w:r>
      <w:r w:rsidRPr="00A17D8B">
        <w:rPr>
          <w:rFonts w:ascii="仿宋_GB2312" w:eastAsia="仿宋_GB2312" w:hAnsi="宋体" w:cs="宋体" w:hint="eastAsia"/>
          <w:color w:val="000000"/>
          <w:kern w:val="0"/>
          <w:sz w:val="32"/>
          <w:szCs w:val="32"/>
        </w:rPr>
        <w:t>受到学院行政记过及以上处分的；</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4.</w:t>
      </w:r>
      <w:r w:rsidRPr="00A17D8B">
        <w:rPr>
          <w:rFonts w:ascii="仿宋_GB2312" w:eastAsia="仿宋_GB2312" w:hAnsi="宋体" w:cs="宋体" w:hint="eastAsia"/>
          <w:color w:val="000000"/>
          <w:kern w:val="0"/>
          <w:sz w:val="32"/>
          <w:szCs w:val="32"/>
        </w:rPr>
        <w:t>被法院系统列入失信被执行人名单；</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5.</w:t>
      </w:r>
      <w:r w:rsidRPr="00A17D8B">
        <w:rPr>
          <w:rFonts w:ascii="仿宋_GB2312" w:eastAsia="仿宋_GB2312" w:hAnsi="宋体" w:cs="宋体" w:hint="eastAsia"/>
          <w:color w:val="000000"/>
          <w:kern w:val="0"/>
          <w:sz w:val="32"/>
          <w:szCs w:val="32"/>
        </w:rPr>
        <w:t>无正当理由，不按规定参加学院及所在</w:t>
      </w:r>
      <w:r>
        <w:rPr>
          <w:rFonts w:ascii="仿宋_GB2312" w:eastAsia="仿宋_GB2312" w:hAnsi="宋体" w:cs="宋体" w:hint="eastAsia"/>
          <w:color w:val="000000"/>
          <w:kern w:val="0"/>
          <w:sz w:val="32"/>
          <w:szCs w:val="32"/>
        </w:rPr>
        <w:t>院、系及部门</w:t>
      </w:r>
      <w:r w:rsidRPr="00A17D8B">
        <w:rPr>
          <w:rFonts w:ascii="仿宋_GB2312" w:eastAsia="仿宋_GB2312" w:hAnsi="宋体" w:cs="宋体" w:hint="eastAsia"/>
          <w:color w:val="000000"/>
          <w:kern w:val="0"/>
          <w:sz w:val="32"/>
          <w:szCs w:val="32"/>
        </w:rPr>
        <w:t>组织的学习、教研等集体活动超过年度总次数</w:t>
      </w:r>
      <w:r w:rsidRPr="00A17D8B">
        <w:rPr>
          <w:rFonts w:ascii="仿宋_GB2312" w:eastAsia="仿宋_GB2312" w:hAnsi="宋体" w:cs="宋体"/>
          <w:color w:val="000000"/>
          <w:kern w:val="0"/>
          <w:sz w:val="32"/>
          <w:szCs w:val="32"/>
        </w:rPr>
        <w:t xml:space="preserve">1/3 </w:t>
      </w:r>
      <w:r w:rsidRPr="00A17D8B">
        <w:rPr>
          <w:rFonts w:ascii="仿宋_GB2312" w:eastAsia="仿宋_GB2312" w:hAnsi="宋体" w:cs="宋体" w:hint="eastAsia"/>
          <w:color w:val="000000"/>
          <w:kern w:val="0"/>
          <w:sz w:val="32"/>
          <w:szCs w:val="32"/>
        </w:rPr>
        <w:t>的；</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6.</w:t>
      </w:r>
      <w:r w:rsidRPr="00A17D8B">
        <w:rPr>
          <w:rFonts w:ascii="仿宋_GB2312" w:eastAsia="仿宋_GB2312" w:hAnsi="宋体" w:cs="宋体" w:hint="eastAsia"/>
          <w:color w:val="000000"/>
          <w:kern w:val="0"/>
          <w:sz w:val="32"/>
          <w:szCs w:val="32"/>
        </w:rPr>
        <w:t>承担教学工作不认真、教学质量差、学生反响强烈，拒不</w:t>
      </w:r>
      <w:r w:rsidRPr="00A17D8B">
        <w:rPr>
          <w:rFonts w:ascii="仿宋_GB2312" w:eastAsia="仿宋_GB2312" w:hAnsi="宋体" w:cs="宋体" w:hint="eastAsia"/>
          <w:color w:val="000000"/>
          <w:kern w:val="0"/>
          <w:sz w:val="32"/>
          <w:szCs w:val="32"/>
        </w:rPr>
        <w:lastRenderedPageBreak/>
        <w:t>改正的；</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7.</w:t>
      </w:r>
      <w:r w:rsidRPr="00A17D8B">
        <w:rPr>
          <w:rFonts w:ascii="仿宋_GB2312" w:eastAsia="仿宋_GB2312" w:hAnsi="宋体" w:cs="宋体" w:hint="eastAsia"/>
          <w:color w:val="000000"/>
          <w:kern w:val="0"/>
          <w:sz w:val="32"/>
          <w:szCs w:val="32"/>
        </w:rPr>
        <w:t>在职称（职务）申报、评优评先、人才选拔等工作中不如实填报有关信息，造成不良影响的行为；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color w:val="000000"/>
          <w:kern w:val="0"/>
          <w:sz w:val="32"/>
          <w:szCs w:val="32"/>
        </w:rPr>
        <w:t>8.</w:t>
      </w:r>
      <w:r w:rsidRPr="00A17D8B">
        <w:rPr>
          <w:rFonts w:ascii="仿宋_GB2312" w:eastAsia="仿宋_GB2312" w:hAnsi="宋体" w:cs="宋体" w:hint="eastAsia"/>
          <w:color w:val="000000"/>
          <w:kern w:val="0"/>
          <w:sz w:val="32"/>
          <w:szCs w:val="32"/>
        </w:rPr>
        <w:t>其他违反学院规章制度和高校教师职业道德的行为。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第二十三条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凡不具有本办法第二十条、第二十一条和第二十二条中任一情形者，师德考评结果原则上应定为合格。</w:t>
      </w:r>
    </w:p>
    <w:p w:rsidR="003B0F51" w:rsidRPr="00394269" w:rsidRDefault="003B0F51" w:rsidP="005639DE">
      <w:pPr>
        <w:autoSpaceDE w:val="0"/>
        <w:autoSpaceDN w:val="0"/>
        <w:adjustRightInd w:val="0"/>
        <w:spacing w:beforeLines="50" w:before="156" w:afterLines="50" w:after="156" w:line="540" w:lineRule="exact"/>
        <w:jc w:val="center"/>
        <w:rPr>
          <w:rFonts w:ascii="黑体" w:eastAsia="黑体" w:hAnsi="宋体" w:cs="宋体"/>
          <w:color w:val="000000"/>
          <w:kern w:val="0"/>
          <w:sz w:val="32"/>
          <w:szCs w:val="32"/>
        </w:rPr>
      </w:pPr>
      <w:r w:rsidRPr="00394269">
        <w:rPr>
          <w:rFonts w:ascii="黑体" w:eastAsia="黑体" w:hAnsi="宋体" w:cs="宋体" w:hint="eastAsia"/>
          <w:color w:val="000000"/>
          <w:kern w:val="0"/>
          <w:sz w:val="32"/>
          <w:szCs w:val="32"/>
        </w:rPr>
        <w:t>第四章结果的使用</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第二十四条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教师师德考评结果应反馈给教师本人，考评结果为优秀和不合格的原则上应当予以公示。</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第二十五条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教师师德考评结果为优秀的应在年度考核、职务（职称）评聘、岗位聘用、评优评先、各类遴选、人才选拔等环节中作为重要的参考依据。</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第二十六条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教师师德考评结果为不合格的年度考核应评定为不合格，并在教师职务（职称）评聘、岗位聘用、评优评先、导师遴选、人才选拔等环节实行“一票否决”。“一票否决”时限按相关文件要求执行。</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第二十七条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具有本办法第十二十一条任一情形者，根据情节轻重，给予相应处理或处分。情节较轻的，给予批评教育、诫勉谈话、责令检查、通报批评，以及取消其在评奖评优、职务晋升、职称评定、岗位聘用、工资晋级、干部选任、申报人才计划、申报科研项目等方面的资格。以上取消相关资格处理的执行期限不得少于</w:t>
      </w:r>
      <w:r w:rsidRPr="00A17D8B">
        <w:rPr>
          <w:rFonts w:ascii="仿宋_GB2312" w:eastAsia="仿宋_GB2312" w:hAnsi="宋体" w:cs="宋体"/>
          <w:color w:val="000000"/>
          <w:kern w:val="0"/>
          <w:sz w:val="32"/>
          <w:szCs w:val="32"/>
        </w:rPr>
        <w:t>24</w:t>
      </w:r>
      <w:r w:rsidRPr="00A17D8B">
        <w:rPr>
          <w:rFonts w:ascii="仿宋_GB2312" w:eastAsia="仿宋_GB2312" w:hAnsi="宋体" w:cs="宋体" w:hint="eastAsia"/>
          <w:color w:val="000000"/>
          <w:kern w:val="0"/>
          <w:sz w:val="32"/>
          <w:szCs w:val="32"/>
        </w:rPr>
        <w:t>个月。情节较重应当给予处分的，还应根据《事业单位工作人员处分暂行规定》给予行政处分，包括警告、记过、降低岗位等级或撤职、开除，需要解除聘用合同的，按照《事业单</w:t>
      </w:r>
      <w:r w:rsidRPr="00A17D8B">
        <w:rPr>
          <w:rFonts w:ascii="仿宋_GB2312" w:eastAsia="仿宋_GB2312" w:hAnsi="宋体" w:cs="宋体" w:hint="eastAsia"/>
          <w:color w:val="000000"/>
          <w:kern w:val="0"/>
          <w:sz w:val="32"/>
          <w:szCs w:val="32"/>
        </w:rPr>
        <w:lastRenderedPageBreak/>
        <w:t>位人事管理条例》相关规定进行处理。情节严重、影响恶劣的，应当依据《教师资格条例》报请主管教育部门撤销其教师资格。是中共党员的，同时给予党纪处分。涉嫌违法犯罪的，及时移送司法机关依法处理。</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第二十八条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对教师违反师德行为及师德师风建设责任</w:t>
      </w:r>
      <w:r>
        <w:rPr>
          <w:rFonts w:ascii="仿宋_GB2312" w:eastAsia="仿宋_GB2312" w:hAnsi="宋体" w:cs="宋体" w:hint="eastAsia"/>
          <w:color w:val="000000"/>
          <w:kern w:val="0"/>
          <w:sz w:val="32"/>
          <w:szCs w:val="32"/>
        </w:rPr>
        <w:t>各院、系及部门</w:t>
      </w:r>
      <w:r w:rsidRPr="00A17D8B">
        <w:rPr>
          <w:rFonts w:ascii="仿宋_GB2312" w:eastAsia="仿宋_GB2312" w:hAnsi="宋体" w:cs="宋体" w:hint="eastAsia"/>
          <w:color w:val="000000"/>
          <w:kern w:val="0"/>
          <w:sz w:val="32"/>
          <w:szCs w:val="32"/>
        </w:rPr>
        <w:t>，依据教育部《关于高校教师师德失范行为处理的指导意见》（教师〔</w:t>
      </w:r>
      <w:r w:rsidRPr="00A17D8B">
        <w:rPr>
          <w:rFonts w:ascii="仿宋_GB2312" w:eastAsia="仿宋_GB2312" w:hAnsi="宋体" w:cs="宋体"/>
          <w:color w:val="000000"/>
          <w:kern w:val="0"/>
          <w:sz w:val="32"/>
          <w:szCs w:val="32"/>
        </w:rPr>
        <w:t>2018</w:t>
      </w:r>
      <w:r w:rsidRPr="00A17D8B">
        <w:rPr>
          <w:rFonts w:ascii="仿宋_GB2312" w:eastAsia="仿宋_GB2312" w:hAnsi="宋体" w:cs="宋体" w:hint="eastAsia"/>
          <w:color w:val="000000"/>
          <w:kern w:val="0"/>
          <w:sz w:val="32"/>
          <w:szCs w:val="32"/>
        </w:rPr>
        <w:t>〕</w:t>
      </w:r>
      <w:r w:rsidRPr="00A17D8B">
        <w:rPr>
          <w:rFonts w:ascii="仿宋_GB2312" w:eastAsia="仿宋_GB2312" w:hAnsi="宋体" w:cs="宋体"/>
          <w:color w:val="000000"/>
          <w:kern w:val="0"/>
          <w:sz w:val="32"/>
          <w:szCs w:val="32"/>
        </w:rPr>
        <w:t>17</w:t>
      </w:r>
      <w:r w:rsidRPr="00A17D8B">
        <w:rPr>
          <w:rFonts w:ascii="仿宋_GB2312" w:eastAsia="仿宋_GB2312" w:hAnsi="宋体" w:cs="宋体" w:hint="eastAsia"/>
          <w:color w:val="000000"/>
          <w:kern w:val="0"/>
          <w:sz w:val="32"/>
          <w:szCs w:val="32"/>
        </w:rPr>
        <w:t>号）等相关文件处理及追责。</w:t>
      </w:r>
    </w:p>
    <w:p w:rsidR="003B0F51" w:rsidRPr="00394269" w:rsidRDefault="003B0F51" w:rsidP="005639DE">
      <w:pPr>
        <w:autoSpaceDE w:val="0"/>
        <w:autoSpaceDN w:val="0"/>
        <w:adjustRightInd w:val="0"/>
        <w:spacing w:beforeLines="50" w:before="156" w:afterLines="50" w:after="156" w:line="540" w:lineRule="exact"/>
        <w:jc w:val="center"/>
        <w:rPr>
          <w:rFonts w:ascii="黑体" w:eastAsia="黑体" w:hAnsi="宋体" w:cs="宋体"/>
          <w:color w:val="000000"/>
          <w:kern w:val="0"/>
          <w:sz w:val="32"/>
          <w:szCs w:val="32"/>
        </w:rPr>
      </w:pPr>
      <w:r w:rsidRPr="00394269">
        <w:rPr>
          <w:rFonts w:ascii="黑体" w:eastAsia="黑体" w:hAnsi="宋体" w:cs="宋体" w:hint="eastAsia"/>
          <w:color w:val="000000"/>
          <w:kern w:val="0"/>
          <w:sz w:val="32"/>
          <w:szCs w:val="32"/>
        </w:rPr>
        <w:t>第五章附则</w:t>
      </w:r>
    </w:p>
    <w:p w:rsidR="003B0F51" w:rsidRPr="00A17D8B" w:rsidRDefault="003B0F51" w:rsidP="005639DE">
      <w:pPr>
        <w:autoSpaceDE w:val="0"/>
        <w:autoSpaceDN w:val="0"/>
        <w:adjustRightInd w:val="0"/>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第二十九条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本办法自发布之日起施行</w:t>
      </w:r>
      <w:r>
        <w:rPr>
          <w:rFonts w:ascii="仿宋_GB2312" w:eastAsia="仿宋_GB2312" w:hAnsi="宋体" w:cs="宋体" w:hint="eastAsia"/>
          <w:color w:val="000000"/>
          <w:kern w:val="0"/>
          <w:sz w:val="32"/>
          <w:szCs w:val="32"/>
        </w:rPr>
        <w:t>，原办法自动废止</w:t>
      </w:r>
      <w:r w:rsidRPr="00A17D8B">
        <w:rPr>
          <w:rFonts w:ascii="仿宋_GB2312" w:eastAsia="仿宋_GB2312" w:hAnsi="宋体" w:cs="宋体" w:hint="eastAsia"/>
          <w:color w:val="000000"/>
          <w:kern w:val="0"/>
          <w:sz w:val="32"/>
          <w:szCs w:val="32"/>
        </w:rPr>
        <w:t>。</w:t>
      </w:r>
    </w:p>
    <w:p w:rsidR="003B0F51" w:rsidRDefault="003B0F51" w:rsidP="005639DE">
      <w:pPr>
        <w:spacing w:line="540" w:lineRule="exact"/>
        <w:ind w:firstLineChars="200" w:firstLine="640"/>
        <w:rPr>
          <w:rFonts w:ascii="仿宋_GB2312" w:eastAsia="仿宋_GB2312" w:hAnsi="宋体" w:cs="宋体"/>
          <w:color w:val="000000"/>
          <w:kern w:val="0"/>
          <w:sz w:val="32"/>
          <w:szCs w:val="32"/>
        </w:rPr>
      </w:pPr>
      <w:r w:rsidRPr="00A17D8B">
        <w:rPr>
          <w:rFonts w:ascii="仿宋_GB2312" w:eastAsia="仿宋_GB2312" w:hAnsi="宋体" w:cs="宋体" w:hint="eastAsia"/>
          <w:color w:val="000000"/>
          <w:kern w:val="0"/>
          <w:sz w:val="32"/>
          <w:szCs w:val="32"/>
        </w:rPr>
        <w:t>第三十条</w:t>
      </w:r>
      <w:r>
        <w:rPr>
          <w:rFonts w:ascii="仿宋_GB2312" w:eastAsia="仿宋_GB2312" w:hAnsi="宋体" w:cs="宋体"/>
          <w:color w:val="000000"/>
          <w:kern w:val="0"/>
          <w:sz w:val="32"/>
          <w:szCs w:val="32"/>
        </w:rPr>
        <w:t xml:space="preserve">  </w:t>
      </w:r>
      <w:r w:rsidRPr="00A17D8B">
        <w:rPr>
          <w:rFonts w:ascii="仿宋_GB2312" w:eastAsia="仿宋_GB2312" w:hAnsi="宋体" w:cs="宋体" w:hint="eastAsia"/>
          <w:color w:val="000000"/>
          <w:kern w:val="0"/>
          <w:sz w:val="32"/>
          <w:szCs w:val="32"/>
        </w:rPr>
        <w:t>本办法由人事处负责解释。</w:t>
      </w:r>
    </w:p>
    <w:p w:rsidR="005639DE" w:rsidRDefault="005639DE" w:rsidP="007D265B">
      <w:pPr>
        <w:spacing w:line="540" w:lineRule="exact"/>
        <w:ind w:firstLineChars="200" w:firstLine="640"/>
        <w:rPr>
          <w:rFonts w:ascii="仿宋_GB2312" w:eastAsia="仿宋_GB2312" w:hAnsi="宋体" w:cs="宋体"/>
          <w:color w:val="000000"/>
          <w:kern w:val="0"/>
          <w:sz w:val="32"/>
          <w:szCs w:val="32"/>
        </w:rPr>
      </w:pPr>
    </w:p>
    <w:p w:rsidR="005639DE" w:rsidRDefault="005639DE" w:rsidP="005639DE">
      <w:pPr>
        <w:spacing w:line="54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p>
    <w:p w:rsidR="005639DE" w:rsidRPr="002909F4" w:rsidRDefault="005639DE" w:rsidP="005639DE">
      <w:pPr>
        <w:tabs>
          <w:tab w:val="left" w:pos="7200"/>
          <w:tab w:val="left" w:pos="7560"/>
          <w:tab w:val="left" w:pos="7740"/>
          <w:tab w:val="left" w:pos="7920"/>
        </w:tabs>
        <w:autoSpaceDE w:val="0"/>
        <w:autoSpaceDN w:val="0"/>
        <w:adjustRightInd w:val="0"/>
        <w:spacing w:line="560" w:lineRule="exact"/>
        <w:ind w:right="1020"/>
        <w:jc w:val="center"/>
        <w:rPr>
          <w:rFonts w:ascii="仿宋_GB2312" w:eastAsia="仿宋_GB2312" w:hAnsi="华文中宋"/>
          <w:spacing w:val="10"/>
          <w:sz w:val="32"/>
          <w:szCs w:val="32"/>
        </w:rPr>
      </w:pPr>
      <w:r>
        <w:rPr>
          <w:rFonts w:ascii="仿宋_GB2312" w:eastAsia="仿宋_GB2312" w:hAnsi="华文中宋" w:cs="仿宋_GB2312" w:hint="eastAsia"/>
          <w:spacing w:val="10"/>
          <w:sz w:val="32"/>
          <w:szCs w:val="32"/>
        </w:rPr>
        <w:t xml:space="preserve">                  </w:t>
      </w:r>
      <w:r w:rsidRPr="002909F4">
        <w:rPr>
          <w:rFonts w:ascii="仿宋_GB2312" w:eastAsia="仿宋_GB2312" w:hAnsi="华文中宋" w:cs="仿宋_GB2312" w:hint="eastAsia"/>
          <w:spacing w:val="10"/>
          <w:sz w:val="32"/>
          <w:szCs w:val="32"/>
        </w:rPr>
        <w:t>三明</w:t>
      </w:r>
      <w:r>
        <w:rPr>
          <w:rFonts w:ascii="仿宋_GB2312" w:eastAsia="仿宋_GB2312" w:hAnsi="华文中宋" w:cs="仿宋_GB2312" w:hint="eastAsia"/>
          <w:spacing w:val="10"/>
          <w:sz w:val="32"/>
          <w:szCs w:val="32"/>
        </w:rPr>
        <w:t>医学科技</w:t>
      </w:r>
      <w:r w:rsidRPr="002909F4">
        <w:rPr>
          <w:rFonts w:ascii="仿宋_GB2312" w:eastAsia="仿宋_GB2312" w:hAnsi="华文中宋" w:cs="仿宋_GB2312" w:hint="eastAsia"/>
          <w:spacing w:val="10"/>
          <w:sz w:val="32"/>
          <w:szCs w:val="32"/>
        </w:rPr>
        <w:t>职业学院</w:t>
      </w:r>
      <w:r>
        <w:rPr>
          <w:rFonts w:ascii="仿宋_GB2312" w:eastAsia="仿宋_GB2312" w:hAnsi="华文中宋" w:cs="仿宋_GB2312" w:hint="eastAsia"/>
          <w:spacing w:val="10"/>
          <w:sz w:val="32"/>
          <w:szCs w:val="32"/>
        </w:rPr>
        <w:t>人事处</w:t>
      </w:r>
    </w:p>
    <w:p w:rsidR="005639DE" w:rsidRPr="005639DE" w:rsidRDefault="005639DE" w:rsidP="005639DE">
      <w:pPr>
        <w:tabs>
          <w:tab w:val="left" w:pos="7560"/>
        </w:tabs>
        <w:autoSpaceDE w:val="0"/>
        <w:autoSpaceDN w:val="0"/>
        <w:adjustRightInd w:val="0"/>
        <w:spacing w:line="560" w:lineRule="exact"/>
        <w:ind w:right="1530"/>
        <w:jc w:val="center"/>
        <w:rPr>
          <w:rFonts w:ascii="仿宋_GB2312" w:eastAsia="仿宋_GB2312" w:hAnsi="宋体" w:cs="宋体"/>
          <w:color w:val="000000"/>
          <w:kern w:val="0"/>
          <w:sz w:val="32"/>
          <w:szCs w:val="32"/>
        </w:rPr>
      </w:pPr>
      <w:r>
        <w:rPr>
          <w:rFonts w:ascii="仿宋_GB2312" w:eastAsia="仿宋_GB2312" w:hAnsi="华文中宋" w:cs="仿宋_GB2312"/>
          <w:spacing w:val="10"/>
          <w:sz w:val="32"/>
          <w:szCs w:val="32"/>
        </w:rPr>
        <w:t xml:space="preserve">                    2018</w:t>
      </w:r>
      <w:r w:rsidRPr="002909F4">
        <w:rPr>
          <w:rFonts w:ascii="仿宋_GB2312" w:eastAsia="仿宋_GB2312" w:hAnsi="华文中宋" w:cs="仿宋_GB2312" w:hint="eastAsia"/>
          <w:spacing w:val="10"/>
          <w:sz w:val="32"/>
          <w:szCs w:val="32"/>
        </w:rPr>
        <w:t>年</w:t>
      </w:r>
      <w:r>
        <w:rPr>
          <w:rFonts w:ascii="仿宋_GB2312" w:eastAsia="仿宋_GB2312" w:hAnsi="华文中宋" w:cs="仿宋_GB2312"/>
          <w:spacing w:val="10"/>
          <w:sz w:val="32"/>
          <w:szCs w:val="32"/>
        </w:rPr>
        <w:t>1</w:t>
      </w:r>
      <w:r>
        <w:rPr>
          <w:rFonts w:ascii="仿宋_GB2312" w:eastAsia="仿宋_GB2312" w:hAnsi="华文中宋" w:cs="仿宋_GB2312" w:hint="eastAsia"/>
          <w:spacing w:val="10"/>
          <w:sz w:val="32"/>
          <w:szCs w:val="32"/>
        </w:rPr>
        <w:t>1</w:t>
      </w:r>
      <w:r w:rsidRPr="002909F4">
        <w:rPr>
          <w:rFonts w:ascii="仿宋_GB2312" w:eastAsia="仿宋_GB2312" w:hAnsi="华文中宋" w:cs="仿宋_GB2312" w:hint="eastAsia"/>
          <w:spacing w:val="10"/>
          <w:sz w:val="32"/>
          <w:szCs w:val="32"/>
        </w:rPr>
        <w:t>月</w:t>
      </w:r>
      <w:r>
        <w:rPr>
          <w:rFonts w:ascii="仿宋_GB2312" w:eastAsia="仿宋_GB2312" w:hAnsi="华文中宋" w:cs="仿宋_GB2312" w:hint="eastAsia"/>
          <w:spacing w:val="10"/>
          <w:sz w:val="32"/>
          <w:szCs w:val="32"/>
        </w:rPr>
        <w:t>1</w:t>
      </w:r>
      <w:r>
        <w:rPr>
          <w:rFonts w:ascii="仿宋_GB2312" w:eastAsia="仿宋_GB2312" w:hAnsi="华文中宋" w:cs="仿宋_GB2312"/>
          <w:spacing w:val="10"/>
          <w:sz w:val="32"/>
          <w:szCs w:val="32"/>
        </w:rPr>
        <w:t>7</w:t>
      </w:r>
      <w:r w:rsidRPr="002909F4">
        <w:rPr>
          <w:rFonts w:ascii="仿宋_GB2312" w:eastAsia="仿宋_GB2312" w:hAnsi="华文中宋" w:cs="仿宋_GB2312" w:hint="eastAsia"/>
          <w:spacing w:val="10"/>
          <w:sz w:val="32"/>
          <w:szCs w:val="32"/>
        </w:rPr>
        <w:t>日</w:t>
      </w:r>
    </w:p>
    <w:sectPr w:rsidR="005639DE" w:rsidRPr="005639DE" w:rsidSect="00394269">
      <w:footerReference w:type="even" r:id="rId8"/>
      <w:footerReference w:type="default" r:id="rId9"/>
      <w:pgSz w:w="11906" w:h="16838"/>
      <w:pgMar w:top="1440" w:right="1531" w:bottom="1701"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B76" w:rsidRDefault="00700B76">
      <w:r>
        <w:separator/>
      </w:r>
    </w:p>
  </w:endnote>
  <w:endnote w:type="continuationSeparator" w:id="0">
    <w:p w:rsidR="00700B76" w:rsidRDefault="0070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FangSong">
    <w:altName w:val="方正舒体"/>
    <w:panose1 w:val="00000000000000000000"/>
    <w:charset w:val="86"/>
    <w:family w:val="auto"/>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1" w:rsidRDefault="003B0F51" w:rsidP="00923D7A">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3B0F51" w:rsidRDefault="003B0F51" w:rsidP="00394269">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51" w:rsidRPr="00394269" w:rsidRDefault="003B0F51" w:rsidP="00923D7A">
    <w:pPr>
      <w:pStyle w:val="a3"/>
      <w:framePr w:wrap="around" w:vAnchor="text" w:hAnchor="margin" w:xAlign="outside" w:y="1"/>
      <w:rPr>
        <w:rStyle w:val="a4"/>
        <w:rFonts w:ascii="仿宋_GB2312" w:eastAsia="仿宋_GB2312"/>
        <w:sz w:val="30"/>
        <w:szCs w:val="30"/>
      </w:rPr>
    </w:pPr>
    <w:r w:rsidRPr="00394269">
      <w:rPr>
        <w:rStyle w:val="a4"/>
        <w:rFonts w:ascii="仿宋_GB2312" w:eastAsia="仿宋_GB2312"/>
        <w:sz w:val="30"/>
        <w:szCs w:val="30"/>
      </w:rPr>
      <w:fldChar w:fldCharType="begin"/>
    </w:r>
    <w:r w:rsidRPr="00394269">
      <w:rPr>
        <w:rStyle w:val="a4"/>
        <w:rFonts w:ascii="仿宋_GB2312" w:eastAsia="仿宋_GB2312"/>
        <w:sz w:val="30"/>
        <w:szCs w:val="30"/>
      </w:rPr>
      <w:instrText xml:space="preserve">PAGE  </w:instrText>
    </w:r>
    <w:r w:rsidRPr="00394269">
      <w:rPr>
        <w:rStyle w:val="a4"/>
        <w:rFonts w:ascii="仿宋_GB2312" w:eastAsia="仿宋_GB2312"/>
        <w:sz w:val="30"/>
        <w:szCs w:val="30"/>
      </w:rPr>
      <w:fldChar w:fldCharType="separate"/>
    </w:r>
    <w:r w:rsidR="00074E3E">
      <w:rPr>
        <w:rStyle w:val="a4"/>
        <w:rFonts w:ascii="仿宋_GB2312" w:eastAsia="仿宋_GB2312"/>
        <w:noProof/>
        <w:sz w:val="30"/>
        <w:szCs w:val="30"/>
      </w:rPr>
      <w:t>- 8 -</w:t>
    </w:r>
    <w:r w:rsidRPr="00394269">
      <w:rPr>
        <w:rStyle w:val="a4"/>
        <w:rFonts w:ascii="仿宋_GB2312" w:eastAsia="仿宋_GB2312"/>
        <w:sz w:val="30"/>
        <w:szCs w:val="30"/>
      </w:rPr>
      <w:fldChar w:fldCharType="end"/>
    </w:r>
  </w:p>
  <w:p w:rsidR="003B0F51" w:rsidRDefault="003B0F51" w:rsidP="00394269">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B76" w:rsidRDefault="00700B76">
      <w:r>
        <w:separator/>
      </w:r>
    </w:p>
  </w:footnote>
  <w:footnote w:type="continuationSeparator" w:id="0">
    <w:p w:rsidR="00700B76" w:rsidRDefault="00700B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0D62"/>
    <w:rsid w:val="00074E3E"/>
    <w:rsid w:val="00103F80"/>
    <w:rsid w:val="00133E24"/>
    <w:rsid w:val="001678A8"/>
    <w:rsid w:val="00204A1D"/>
    <w:rsid w:val="00237DD1"/>
    <w:rsid w:val="002A2A60"/>
    <w:rsid w:val="002F524A"/>
    <w:rsid w:val="003334F5"/>
    <w:rsid w:val="00394269"/>
    <w:rsid w:val="003979E2"/>
    <w:rsid w:val="003B0F51"/>
    <w:rsid w:val="003C20BC"/>
    <w:rsid w:val="0041783D"/>
    <w:rsid w:val="004526A6"/>
    <w:rsid w:val="004B0D62"/>
    <w:rsid w:val="005273CC"/>
    <w:rsid w:val="00544E67"/>
    <w:rsid w:val="0054782A"/>
    <w:rsid w:val="005639DE"/>
    <w:rsid w:val="00585BB1"/>
    <w:rsid w:val="00596A90"/>
    <w:rsid w:val="005A2BB9"/>
    <w:rsid w:val="005E1148"/>
    <w:rsid w:val="006232F5"/>
    <w:rsid w:val="0063201C"/>
    <w:rsid w:val="00700B76"/>
    <w:rsid w:val="00701080"/>
    <w:rsid w:val="00781809"/>
    <w:rsid w:val="007A5886"/>
    <w:rsid w:val="007C7F91"/>
    <w:rsid w:val="007D265B"/>
    <w:rsid w:val="00812509"/>
    <w:rsid w:val="00826F5E"/>
    <w:rsid w:val="00854ABC"/>
    <w:rsid w:val="008579E6"/>
    <w:rsid w:val="00882A97"/>
    <w:rsid w:val="008F3EF2"/>
    <w:rsid w:val="00921054"/>
    <w:rsid w:val="00923D7A"/>
    <w:rsid w:val="009866E1"/>
    <w:rsid w:val="00996B71"/>
    <w:rsid w:val="009E0AFE"/>
    <w:rsid w:val="00A03378"/>
    <w:rsid w:val="00A17D8B"/>
    <w:rsid w:val="00A33433"/>
    <w:rsid w:val="00A905A3"/>
    <w:rsid w:val="00B46141"/>
    <w:rsid w:val="00BD638C"/>
    <w:rsid w:val="00C06559"/>
    <w:rsid w:val="00C437B0"/>
    <w:rsid w:val="00C43AB6"/>
    <w:rsid w:val="00C72CA8"/>
    <w:rsid w:val="00C95B87"/>
    <w:rsid w:val="00CC1944"/>
    <w:rsid w:val="00CE7F81"/>
    <w:rsid w:val="00CF0FAA"/>
    <w:rsid w:val="00D34DB4"/>
    <w:rsid w:val="00D47E6D"/>
    <w:rsid w:val="00D52420"/>
    <w:rsid w:val="00D9552B"/>
    <w:rsid w:val="00D97FC9"/>
    <w:rsid w:val="00EC4206"/>
    <w:rsid w:val="00FE1C3C"/>
    <w:rsid w:val="00FF4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94269"/>
    <w:pPr>
      <w:tabs>
        <w:tab w:val="center" w:pos="4153"/>
        <w:tab w:val="right" w:pos="8306"/>
      </w:tabs>
      <w:snapToGrid w:val="0"/>
      <w:jc w:val="left"/>
    </w:pPr>
    <w:rPr>
      <w:sz w:val="18"/>
      <w:szCs w:val="18"/>
    </w:rPr>
  </w:style>
  <w:style w:type="character" w:customStyle="1" w:styleId="Char">
    <w:name w:val="页脚 Char"/>
    <w:link w:val="a3"/>
    <w:uiPriority w:val="99"/>
    <w:semiHidden/>
    <w:rsid w:val="007657FF"/>
    <w:rPr>
      <w:sz w:val="18"/>
      <w:szCs w:val="18"/>
    </w:rPr>
  </w:style>
  <w:style w:type="character" w:styleId="a4">
    <w:name w:val="page number"/>
    <w:uiPriority w:val="99"/>
    <w:rsid w:val="00394269"/>
    <w:rPr>
      <w:rFonts w:cs="Times New Roman"/>
    </w:rPr>
  </w:style>
  <w:style w:type="paragraph" w:styleId="a5">
    <w:name w:val="header"/>
    <w:basedOn w:val="a"/>
    <w:link w:val="Char0"/>
    <w:uiPriority w:val="99"/>
    <w:rsid w:val="0039426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rsid w:val="007657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6319C-DE67-4192-A137-B2F1795B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655</Words>
  <Characters>3737</Characters>
  <Application>Microsoft Office Word</Application>
  <DocSecurity>0</DocSecurity>
  <Lines>31</Lines>
  <Paragraphs>8</Paragraphs>
  <ScaleCrop>false</ScaleCrop>
  <Company>Microsoft</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dc:creator>
  <cp:keywords/>
  <dc:description/>
  <cp:lastModifiedBy>zhong</cp:lastModifiedBy>
  <cp:revision>11</cp:revision>
  <dcterms:created xsi:type="dcterms:W3CDTF">2018-11-26T09:05:00Z</dcterms:created>
  <dcterms:modified xsi:type="dcterms:W3CDTF">2018-12-25T03:18:00Z</dcterms:modified>
</cp:coreProperties>
</file>