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100" w:afterAutospacing="1" w:line="360" w:lineRule="auto"/>
        <w:jc w:val="center"/>
        <w:rPr>
          <w:rFonts w:ascii="宋体" w:hAnsi="宋体" w:eastAsia="宋体"/>
          <w:b/>
          <w:sz w:val="40"/>
        </w:rPr>
      </w:pPr>
      <w:r>
        <w:rPr>
          <w:rFonts w:hint="eastAsia" w:ascii="宋体" w:hAnsi="宋体" w:eastAsia="宋体"/>
          <w:b/>
          <w:sz w:val="40"/>
        </w:rPr>
        <w:t>龙源微信期刊短文介绍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“微信期刊阅览室”是龙源面向</w:t>
      </w:r>
      <w:r>
        <w:rPr>
          <w:rFonts w:hint="eastAsia" w:ascii="宋体" w:hAnsi="宋体" w:eastAsia="宋体"/>
          <w:b/>
          <w:sz w:val="24"/>
        </w:rPr>
        <w:t>微信公众号</w:t>
      </w:r>
      <w:r>
        <w:rPr>
          <w:rFonts w:hint="eastAsia" w:ascii="宋体" w:hAnsi="宋体" w:eastAsia="宋体"/>
          <w:sz w:val="24"/>
        </w:rPr>
        <w:t>推出的移动互联新形态阅读产品，它</w:t>
      </w:r>
      <w:r>
        <w:rPr>
          <w:rFonts w:hint="eastAsia" w:ascii="宋体" w:hAnsi="宋体" w:eastAsia="宋体"/>
          <w:b/>
          <w:sz w:val="24"/>
        </w:rPr>
        <w:t>无需下载应用，随时随地，打开微信即可阅读</w:t>
      </w:r>
      <w:r>
        <w:rPr>
          <w:rFonts w:hint="eastAsia" w:ascii="宋体" w:hAnsi="宋体" w:eastAsia="宋体"/>
          <w:sz w:val="24"/>
        </w:rPr>
        <w:t>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它直接以菜单选项的形式置入图书馆微信订阅号，为广大微信读者和粉丝提供即时阅读。其中针对大众群体优选而出深受读者喜爱的热门杂志，其中不乏《三联生活周刊》《看天下》《读者》《南风窗》等大刊名刊。“微信期刊阅览室”具备目录预览、字号调节、前后篇文章跳转等功能，结构清晰，一目了然，读者点击标题即可享用文化大餐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点击对话框下方的“</w:t>
      </w:r>
      <w:r>
        <w:rPr>
          <w:rFonts w:hint="eastAsia" w:ascii="宋体" w:hAnsi="宋体" w:eastAsia="宋体"/>
          <w:color w:val="FF0000"/>
          <w:sz w:val="24"/>
        </w:rPr>
        <w:t>XXXX</w:t>
      </w:r>
      <w:r>
        <w:rPr>
          <w:rFonts w:hint="eastAsia" w:ascii="宋体" w:hAnsi="宋体" w:eastAsia="宋体"/>
          <w:sz w:val="24"/>
        </w:rPr>
        <w:t>”按钮，开始阅读吧！</w:t>
      </w:r>
    </w:p>
    <w:p>
      <w:pPr>
        <w:jc w:val="center"/>
        <w:rPr>
          <w:rFonts w:ascii="宋体" w:hAnsi="宋体" w:eastAsia="宋体"/>
        </w:rPr>
      </w:pPr>
      <w:r>
        <w:drawing>
          <wp:inline distT="0" distB="0" distL="0" distR="0">
            <wp:extent cx="5048250" cy="4408170"/>
            <wp:effectExtent l="0" t="0" r="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440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00" w:beforeAutospacing="1"/>
        <w:jc w:val="center"/>
        <w:rPr>
          <w:rFonts w:hint="eastAsia" w:ascii="宋体" w:hAnsi="宋体" w:eastAsia="宋体"/>
        </w:rPr>
      </w:pPr>
      <w:r>
        <w:rPr>
          <w:rFonts w:hint="eastAsia" w:ascii="宋体" w:hAnsi="宋体" w:eastAsia="宋体"/>
        </w:rPr>
        <w:t>龙源微信期刊</w:t>
      </w:r>
    </w:p>
    <w:p>
      <w:pPr>
        <w:spacing w:before="100" w:beforeAutospacing="1"/>
        <w:jc w:val="both"/>
        <w:rPr>
          <w:rFonts w:hint="eastAsia" w:ascii="宋体" w:hAnsi="宋体" w:eastAsia="宋体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三明职业技术学院微信期刊</w:t>
      </w:r>
      <w:bookmarkStart w:id="0" w:name="_GoBack"/>
      <w:bookmarkEnd w:id="0"/>
    </w:p>
    <w:p>
      <w:pPr>
        <w:spacing w:before="100" w:beforeAutospacing="1"/>
        <w:jc w:val="both"/>
        <w:rPr>
          <w:rFonts w:hint="eastAsia" w:ascii="宋体" w:hAnsi="宋体" w:eastAsia="宋体"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链接地址：</w:t>
      </w:r>
      <w:r>
        <w:rPr>
          <w:rFonts w:hint="eastAsia" w:ascii="宋体" w:hAnsi="宋体" w:eastAsia="宋体"/>
          <w:sz w:val="28"/>
          <w:szCs w:val="28"/>
          <w:lang w:val="en-US" w:eastAsia="zh-CN"/>
        </w:rPr>
        <w:fldChar w:fldCharType="begin"/>
      </w:r>
      <w:r>
        <w:rPr>
          <w:rFonts w:hint="eastAsia" w:ascii="宋体" w:hAnsi="宋体" w:eastAsia="宋体"/>
          <w:sz w:val="28"/>
          <w:szCs w:val="28"/>
          <w:lang w:val="en-US" w:eastAsia="zh-CN"/>
        </w:rPr>
        <w:instrText xml:space="preserve"> HYPERLINK "http://smzjxy.dps.qikan.com/api/Authentification/UnityAuth" </w:instrText>
      </w:r>
      <w:r>
        <w:rPr>
          <w:rFonts w:hint="eastAsia" w:ascii="宋体" w:hAnsi="宋体" w:eastAsia="宋体"/>
          <w:sz w:val="28"/>
          <w:szCs w:val="28"/>
          <w:lang w:val="en-US" w:eastAsia="zh-CN"/>
        </w:rPr>
        <w:fldChar w:fldCharType="separate"/>
      </w:r>
      <w:r>
        <w:rPr>
          <w:rStyle w:val="6"/>
          <w:rFonts w:hint="eastAsia" w:ascii="宋体" w:hAnsi="宋体" w:eastAsia="宋体"/>
          <w:sz w:val="28"/>
          <w:szCs w:val="28"/>
          <w:lang w:val="en-US" w:eastAsia="zh-CN"/>
        </w:rPr>
        <w:t>http://smzjxy.dps.qikan.com/api/Authentification/UnityAuth</w:t>
      </w:r>
      <w:r>
        <w:rPr>
          <w:rFonts w:hint="eastAsia" w:ascii="宋体" w:hAnsi="宋体" w:eastAsia="宋体"/>
          <w:sz w:val="28"/>
          <w:szCs w:val="28"/>
          <w:lang w:val="en-US" w:eastAsia="zh-CN"/>
        </w:rPr>
        <w:fldChar w:fldCharType="end"/>
      </w:r>
    </w:p>
    <w:p>
      <w:pPr>
        <w:spacing w:before="100" w:beforeAutospacing="1"/>
        <w:jc w:val="center"/>
        <w:rPr>
          <w:rFonts w:hint="eastAsia" w:ascii="宋体" w:hAnsi="宋体" w:eastAsia="宋体"/>
        </w:rPr>
      </w:pPr>
    </w:p>
    <w:p>
      <w:pPr>
        <w:jc w:val="both"/>
        <w:rPr>
          <w:rFonts w:ascii="宋体" w:hAnsi="宋体" w:eastAsia="宋体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altName w:val="MT Extra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00"/>
    <w:family w:val="auto"/>
    <w:pitch w:val="default"/>
    <w:sig w:usb0="00007A87" w:usb1="80000000" w:usb2="00000008" w:usb3="00000000" w:csb0="400001FF" w:csb1="FFFF0000"/>
  </w:font>
  <w:font w:name="MT Extra">
    <w:panose1 w:val="05050102010205020202"/>
    <w:charset w:val="00"/>
    <w:family w:val="auto"/>
    <w:pitch w:val="default"/>
    <w:sig w:usb0="8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080F3C52" w:usb2="00000016" w:usb3="00000000" w:csb0="0004001F" w:csb1="00000000"/>
  </w:font>
  <w:font w:name="等线">
    <w:altName w:val="Courier New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2728"/>
    <w:rsid w:val="00102E06"/>
    <w:rsid w:val="00146C89"/>
    <w:rsid w:val="001A6EC3"/>
    <w:rsid w:val="001D18E2"/>
    <w:rsid w:val="00226CE7"/>
    <w:rsid w:val="00305E80"/>
    <w:rsid w:val="003511DF"/>
    <w:rsid w:val="00495ED3"/>
    <w:rsid w:val="005F2A29"/>
    <w:rsid w:val="00627310"/>
    <w:rsid w:val="007032D9"/>
    <w:rsid w:val="00767EA4"/>
    <w:rsid w:val="008A0C1A"/>
    <w:rsid w:val="00931A5F"/>
    <w:rsid w:val="009548ED"/>
    <w:rsid w:val="009B2728"/>
    <w:rsid w:val="00AC5C7F"/>
    <w:rsid w:val="00D24258"/>
    <w:rsid w:val="00D94C70"/>
    <w:rsid w:val="00FE5B6E"/>
    <w:rsid w:val="04F057A6"/>
    <w:rsid w:val="59CB6C50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7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8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9">
    <w:name w:val="页眉 Char"/>
    <w:basedOn w:val="5"/>
    <w:link w:val="4"/>
    <w:uiPriority w:val="99"/>
    <w:rPr>
      <w:sz w:val="18"/>
      <w:szCs w:val="18"/>
    </w:rPr>
  </w:style>
  <w:style w:type="character" w:customStyle="1" w:styleId="10">
    <w:name w:val="页脚 Char"/>
    <w:basedOn w:val="5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2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65393ED-E800-4EB4-B1C7-3986233AB6F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39</Words>
  <Characters>226</Characters>
  <Lines>1</Lines>
  <Paragraphs>1</Paragraphs>
  <ScaleCrop>false</ScaleCrop>
  <LinksUpToDate>false</LinksUpToDate>
  <CharactersWithSpaces>264</CharactersWithSpaces>
  <Application>WPS Office_10.1.0.6260_F1E327BC-269C-435d-A152-05C5408002CA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2016-03-07T07:44:00Z</dcterms:created>
  <dc:creator>Chris</dc:creator>
  <cp:lastModifiedBy>Administrator</cp:lastModifiedBy>
  <dcterms:modified xsi:type="dcterms:W3CDTF">2017-03-23T06:42:57Z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